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2FE" w:rsidRPr="00D33470" w:rsidRDefault="00E662FE" w:rsidP="007F756B">
      <w:pPr>
        <w:jc w:val="center"/>
        <w:rPr>
          <w:bCs/>
          <w:sz w:val="24"/>
          <w:szCs w:val="24"/>
          <w:lang w:val="pl-PL"/>
        </w:rPr>
      </w:pPr>
      <w:bookmarkStart w:id="0" w:name="_GoBack"/>
      <w:bookmarkEnd w:id="0"/>
    </w:p>
    <w:p w:rsidR="00E662FE" w:rsidRPr="00D33470" w:rsidRDefault="00E662FE" w:rsidP="00E662FE">
      <w:pPr>
        <w:jc w:val="center"/>
        <w:rPr>
          <w:b/>
          <w:bCs/>
          <w:sz w:val="24"/>
          <w:szCs w:val="24"/>
          <w:lang w:val="pl-PL"/>
        </w:rPr>
      </w:pPr>
      <w:r w:rsidRPr="00D33470">
        <w:rPr>
          <w:b/>
          <w:bCs/>
          <w:sz w:val="24"/>
          <w:szCs w:val="24"/>
          <w:lang w:val="pl-PL"/>
        </w:rPr>
        <w:t>Tekst ujednolicony</w:t>
      </w:r>
    </w:p>
    <w:p w:rsidR="00554949" w:rsidRPr="00D33470" w:rsidRDefault="00E662FE" w:rsidP="00554949">
      <w:pPr>
        <w:tabs>
          <w:tab w:val="left" w:pos="0"/>
        </w:tabs>
        <w:jc w:val="both"/>
        <w:outlineLvl w:val="0"/>
        <w:rPr>
          <w:bCs/>
          <w:sz w:val="24"/>
          <w:szCs w:val="24"/>
          <w:lang w:val="pl-PL"/>
        </w:rPr>
      </w:pPr>
      <w:r w:rsidRPr="00D33470">
        <w:rPr>
          <w:bCs/>
          <w:sz w:val="24"/>
          <w:szCs w:val="24"/>
          <w:lang w:val="pl-PL"/>
        </w:rPr>
        <w:t xml:space="preserve">zarządzenia nr </w:t>
      </w:r>
      <w:r w:rsidR="00513DB9" w:rsidRPr="00D33470">
        <w:rPr>
          <w:bCs/>
          <w:sz w:val="24"/>
          <w:szCs w:val="24"/>
          <w:lang w:val="pl-PL"/>
        </w:rPr>
        <w:t>1613/2011</w:t>
      </w:r>
      <w:r w:rsidRPr="00D33470">
        <w:rPr>
          <w:bCs/>
          <w:sz w:val="24"/>
          <w:szCs w:val="24"/>
          <w:lang w:val="pl-PL"/>
        </w:rPr>
        <w:t xml:space="preserve"> Prezydenta Miasta Stołecznego Warszawy z dnia </w:t>
      </w:r>
      <w:r w:rsidR="00513DB9" w:rsidRPr="00D33470">
        <w:rPr>
          <w:bCs/>
          <w:sz w:val="24"/>
          <w:szCs w:val="24"/>
          <w:lang w:val="pl-PL"/>
        </w:rPr>
        <w:t xml:space="preserve">11 października 2011 </w:t>
      </w:r>
      <w:r w:rsidRPr="00D33470">
        <w:rPr>
          <w:bCs/>
          <w:sz w:val="24"/>
          <w:szCs w:val="24"/>
          <w:lang w:val="pl-PL"/>
        </w:rPr>
        <w:t>r. w sprawie</w:t>
      </w:r>
      <w:r w:rsidRPr="00D33470">
        <w:rPr>
          <w:sz w:val="24"/>
          <w:szCs w:val="24"/>
          <w:lang w:val="pl-PL"/>
        </w:rPr>
        <w:t xml:space="preserve"> </w:t>
      </w:r>
      <w:r w:rsidR="00513DB9" w:rsidRPr="00D33470">
        <w:rPr>
          <w:sz w:val="24"/>
          <w:szCs w:val="24"/>
          <w:lang w:val="pl-PL"/>
        </w:rPr>
        <w:t>zasad funkcjonowania kontroli zarządczej w mieście stołecznym Warszawie</w:t>
      </w:r>
      <w:r w:rsidRPr="00D33470">
        <w:rPr>
          <w:sz w:val="24"/>
          <w:szCs w:val="24"/>
          <w:lang w:val="pl-PL"/>
        </w:rPr>
        <w:t xml:space="preserve">, </w:t>
      </w:r>
      <w:r w:rsidR="00554949" w:rsidRPr="00D33470">
        <w:rPr>
          <w:bCs/>
          <w:sz w:val="24"/>
          <w:szCs w:val="24"/>
          <w:lang w:val="pl-PL"/>
        </w:rPr>
        <w:t>uwzględniający zmiany wprowadzone</w:t>
      </w:r>
      <w:r w:rsidR="0007587F" w:rsidRPr="00D33470">
        <w:rPr>
          <w:bCs/>
          <w:sz w:val="24"/>
          <w:szCs w:val="24"/>
          <w:lang w:val="pl-PL"/>
        </w:rPr>
        <w:t xml:space="preserve"> zarządzeniem</w:t>
      </w:r>
      <w:r w:rsidR="00554949" w:rsidRPr="00D33470">
        <w:rPr>
          <w:bCs/>
          <w:sz w:val="24"/>
          <w:szCs w:val="24"/>
          <w:lang w:val="pl-PL"/>
        </w:rPr>
        <w:t>:</w:t>
      </w:r>
    </w:p>
    <w:p w:rsidR="00554949" w:rsidRPr="00D33470" w:rsidRDefault="00554949" w:rsidP="00554949">
      <w:pPr>
        <w:numPr>
          <w:ilvl w:val="0"/>
          <w:numId w:val="29"/>
        </w:numPr>
        <w:tabs>
          <w:tab w:val="clear" w:pos="1837"/>
          <w:tab w:val="num" w:pos="360"/>
          <w:tab w:val="left" w:pos="540"/>
        </w:tabs>
        <w:ind w:left="360" w:hanging="360"/>
        <w:jc w:val="both"/>
        <w:outlineLvl w:val="0"/>
        <w:rPr>
          <w:sz w:val="24"/>
          <w:szCs w:val="24"/>
          <w:lang w:val="pl-PL"/>
        </w:rPr>
      </w:pPr>
      <w:r w:rsidRPr="00D33470">
        <w:rPr>
          <w:bCs/>
          <w:sz w:val="24"/>
          <w:szCs w:val="24"/>
          <w:lang w:val="pl-PL"/>
        </w:rPr>
        <w:t>nr 3595/2012 Prezydenta Miasta Stołecznego Warszawy z dnia 29 listopada 2012 r.;</w:t>
      </w:r>
    </w:p>
    <w:p w:rsidR="0007587F" w:rsidRPr="00D33470" w:rsidRDefault="00554949" w:rsidP="00554949">
      <w:pPr>
        <w:numPr>
          <w:ilvl w:val="0"/>
          <w:numId w:val="29"/>
        </w:numPr>
        <w:tabs>
          <w:tab w:val="clear" w:pos="1837"/>
          <w:tab w:val="num" w:pos="360"/>
        </w:tabs>
        <w:ind w:left="360" w:hanging="360"/>
        <w:jc w:val="both"/>
        <w:rPr>
          <w:b/>
          <w:bCs/>
          <w:sz w:val="24"/>
          <w:szCs w:val="24"/>
          <w:lang w:val="pl-PL"/>
        </w:rPr>
      </w:pPr>
      <w:r w:rsidRPr="00D33470">
        <w:rPr>
          <w:bCs/>
          <w:sz w:val="24"/>
          <w:szCs w:val="24"/>
          <w:lang w:val="pl-PL"/>
        </w:rPr>
        <w:t xml:space="preserve">nr </w:t>
      </w:r>
      <w:r w:rsidR="00337CCB" w:rsidRPr="00D33470">
        <w:rPr>
          <w:bCs/>
          <w:sz w:val="24"/>
          <w:szCs w:val="24"/>
          <w:lang w:val="pl-PL"/>
        </w:rPr>
        <w:t>5132</w:t>
      </w:r>
      <w:r w:rsidRPr="00D33470">
        <w:rPr>
          <w:bCs/>
          <w:sz w:val="24"/>
          <w:szCs w:val="24"/>
          <w:lang w:val="pl-PL"/>
        </w:rPr>
        <w:t xml:space="preserve">/2013 Prezydenta Miasta Stołecznego Warszawy z dnia </w:t>
      </w:r>
      <w:r w:rsidR="00337CCB" w:rsidRPr="00D33470">
        <w:rPr>
          <w:bCs/>
          <w:sz w:val="24"/>
          <w:szCs w:val="24"/>
          <w:lang w:val="pl-PL"/>
        </w:rPr>
        <w:t xml:space="preserve">21 października </w:t>
      </w:r>
      <w:r w:rsidRPr="00D33470">
        <w:rPr>
          <w:bCs/>
          <w:sz w:val="24"/>
          <w:szCs w:val="24"/>
          <w:lang w:val="pl-PL"/>
        </w:rPr>
        <w:t>2013 r.</w:t>
      </w:r>
      <w:r w:rsidR="0007587F" w:rsidRPr="00D33470">
        <w:rPr>
          <w:bCs/>
          <w:sz w:val="24"/>
          <w:szCs w:val="24"/>
          <w:lang w:val="pl-PL"/>
        </w:rPr>
        <w:t>;</w:t>
      </w:r>
    </w:p>
    <w:p w:rsidR="00554949" w:rsidRPr="00D33470" w:rsidRDefault="005B1617" w:rsidP="0007587F">
      <w:pPr>
        <w:numPr>
          <w:ilvl w:val="0"/>
          <w:numId w:val="29"/>
        </w:numPr>
        <w:tabs>
          <w:tab w:val="clear" w:pos="1837"/>
          <w:tab w:val="num" w:pos="360"/>
        </w:tabs>
        <w:ind w:left="360" w:hanging="360"/>
        <w:jc w:val="both"/>
        <w:rPr>
          <w:b/>
          <w:bCs/>
          <w:sz w:val="24"/>
          <w:szCs w:val="24"/>
          <w:lang w:val="pl-PL"/>
        </w:rPr>
      </w:pPr>
      <w:r w:rsidRPr="00D33470">
        <w:rPr>
          <w:bCs/>
          <w:sz w:val="24"/>
          <w:szCs w:val="24"/>
          <w:lang w:val="pl-PL"/>
        </w:rPr>
        <w:t>nr 1533</w:t>
      </w:r>
      <w:r w:rsidR="0007587F" w:rsidRPr="00D33470">
        <w:rPr>
          <w:bCs/>
          <w:sz w:val="24"/>
          <w:szCs w:val="24"/>
          <w:lang w:val="pl-PL"/>
        </w:rPr>
        <w:t xml:space="preserve">/2016 Prezydenta Miasta </w:t>
      </w:r>
      <w:r w:rsidRPr="00D33470">
        <w:rPr>
          <w:bCs/>
          <w:sz w:val="24"/>
          <w:szCs w:val="24"/>
          <w:lang w:val="pl-PL"/>
        </w:rPr>
        <w:t xml:space="preserve">Stołecznego Warszawy z dnia 12 </w:t>
      </w:r>
      <w:r w:rsidR="00C370F8" w:rsidRPr="00D33470">
        <w:rPr>
          <w:bCs/>
          <w:sz w:val="24"/>
          <w:szCs w:val="24"/>
          <w:lang w:val="pl-PL"/>
        </w:rPr>
        <w:t>październik</w:t>
      </w:r>
      <w:r w:rsidR="00552A99" w:rsidRPr="00D33470">
        <w:rPr>
          <w:bCs/>
          <w:sz w:val="24"/>
          <w:szCs w:val="24"/>
          <w:lang w:val="pl-PL"/>
        </w:rPr>
        <w:t>a</w:t>
      </w:r>
      <w:r w:rsidR="0007587F" w:rsidRPr="00D33470">
        <w:rPr>
          <w:bCs/>
          <w:sz w:val="24"/>
          <w:szCs w:val="24"/>
          <w:lang w:val="pl-PL"/>
        </w:rPr>
        <w:t xml:space="preserve"> 2016 r.</w:t>
      </w:r>
      <w:r w:rsidR="00467C30" w:rsidRPr="00D33470">
        <w:rPr>
          <w:bCs/>
          <w:sz w:val="24"/>
          <w:szCs w:val="24"/>
          <w:lang w:val="pl-PL"/>
        </w:rPr>
        <w:t>;</w:t>
      </w:r>
    </w:p>
    <w:p w:rsidR="00467C30" w:rsidRPr="00D33470" w:rsidRDefault="009B321F" w:rsidP="00467C30">
      <w:pPr>
        <w:numPr>
          <w:ilvl w:val="0"/>
          <w:numId w:val="29"/>
        </w:numPr>
        <w:tabs>
          <w:tab w:val="clear" w:pos="1837"/>
          <w:tab w:val="num" w:pos="360"/>
        </w:tabs>
        <w:ind w:left="360" w:hanging="360"/>
        <w:jc w:val="both"/>
        <w:rPr>
          <w:b/>
          <w:bCs/>
          <w:sz w:val="24"/>
          <w:szCs w:val="24"/>
          <w:lang w:val="pl-PL"/>
        </w:rPr>
      </w:pPr>
      <w:r>
        <w:rPr>
          <w:bCs/>
          <w:sz w:val="24"/>
          <w:szCs w:val="24"/>
          <w:lang w:val="pl-PL"/>
        </w:rPr>
        <w:t>nr 258</w:t>
      </w:r>
      <w:r w:rsidR="00467C30" w:rsidRPr="00D33470">
        <w:rPr>
          <w:bCs/>
          <w:sz w:val="24"/>
          <w:szCs w:val="24"/>
          <w:lang w:val="pl-PL"/>
        </w:rPr>
        <w:t>/2019 Prezydenta Miasta S</w:t>
      </w:r>
      <w:r>
        <w:rPr>
          <w:bCs/>
          <w:sz w:val="24"/>
          <w:szCs w:val="24"/>
          <w:lang w:val="pl-PL"/>
        </w:rPr>
        <w:t xml:space="preserve">tołecznego Warszawy z dnia 19 </w:t>
      </w:r>
      <w:r w:rsidR="00467C30" w:rsidRPr="00D33470">
        <w:rPr>
          <w:bCs/>
          <w:sz w:val="24"/>
          <w:szCs w:val="24"/>
          <w:lang w:val="pl-PL"/>
        </w:rPr>
        <w:t>lutego 2019 r.</w:t>
      </w:r>
    </w:p>
    <w:p w:rsidR="00467C30" w:rsidRPr="00D33470" w:rsidRDefault="00467C30" w:rsidP="00467C30">
      <w:pPr>
        <w:ind w:left="360"/>
        <w:jc w:val="both"/>
        <w:rPr>
          <w:b/>
          <w:bCs/>
          <w:sz w:val="24"/>
          <w:szCs w:val="24"/>
          <w:lang w:val="pl-PL"/>
        </w:rPr>
      </w:pPr>
    </w:p>
    <w:p w:rsidR="00554949" w:rsidRPr="00D33470" w:rsidRDefault="00554949" w:rsidP="00554949">
      <w:pPr>
        <w:jc w:val="center"/>
        <w:outlineLvl w:val="0"/>
        <w:rPr>
          <w:bCs/>
          <w:sz w:val="24"/>
          <w:szCs w:val="24"/>
          <w:lang w:val="pl-PL"/>
        </w:rPr>
      </w:pPr>
    </w:p>
    <w:p w:rsidR="00E662FE" w:rsidRPr="00D33470" w:rsidRDefault="00E662FE" w:rsidP="007F756B">
      <w:pPr>
        <w:jc w:val="center"/>
        <w:rPr>
          <w:bCs/>
          <w:sz w:val="24"/>
          <w:szCs w:val="24"/>
          <w:lang w:val="pl-PL"/>
        </w:rPr>
      </w:pPr>
    </w:p>
    <w:p w:rsidR="00E662FE" w:rsidRPr="00D33470" w:rsidRDefault="00E662FE" w:rsidP="007F756B">
      <w:pPr>
        <w:jc w:val="center"/>
        <w:rPr>
          <w:bCs/>
          <w:sz w:val="24"/>
          <w:szCs w:val="24"/>
          <w:lang w:val="pl-PL"/>
        </w:rPr>
      </w:pPr>
    </w:p>
    <w:p w:rsidR="002F3F1F" w:rsidRPr="00D33470" w:rsidRDefault="002F3F1F" w:rsidP="007F756B">
      <w:pPr>
        <w:jc w:val="center"/>
        <w:rPr>
          <w:b/>
          <w:bCs/>
          <w:sz w:val="24"/>
          <w:szCs w:val="24"/>
          <w:lang w:val="pl-PL"/>
        </w:rPr>
      </w:pPr>
      <w:r w:rsidRPr="00D33470">
        <w:rPr>
          <w:b/>
          <w:bCs/>
          <w:sz w:val="24"/>
          <w:szCs w:val="24"/>
          <w:lang w:val="pl-PL"/>
        </w:rPr>
        <w:t>ZARZĄDZENIE</w:t>
      </w:r>
      <w:r w:rsidR="00650705" w:rsidRPr="00D33470">
        <w:rPr>
          <w:b/>
          <w:bCs/>
          <w:sz w:val="24"/>
          <w:szCs w:val="24"/>
          <w:lang w:val="pl-PL"/>
        </w:rPr>
        <w:t xml:space="preserve"> NR </w:t>
      </w:r>
      <w:r w:rsidR="002A5EFE" w:rsidRPr="00D33470">
        <w:rPr>
          <w:b/>
          <w:bCs/>
          <w:sz w:val="24"/>
          <w:szCs w:val="24"/>
          <w:lang w:val="pl-PL"/>
        </w:rPr>
        <w:t>1613</w:t>
      </w:r>
      <w:r w:rsidRPr="00D33470">
        <w:rPr>
          <w:b/>
          <w:bCs/>
          <w:sz w:val="24"/>
          <w:szCs w:val="24"/>
          <w:lang w:val="pl-PL"/>
        </w:rPr>
        <w:t>/20</w:t>
      </w:r>
      <w:r w:rsidR="00290C04" w:rsidRPr="00D33470">
        <w:rPr>
          <w:b/>
          <w:bCs/>
          <w:sz w:val="24"/>
          <w:szCs w:val="24"/>
          <w:lang w:val="pl-PL"/>
        </w:rPr>
        <w:t>1</w:t>
      </w:r>
      <w:r w:rsidR="0032586D" w:rsidRPr="00D33470">
        <w:rPr>
          <w:b/>
          <w:bCs/>
          <w:sz w:val="24"/>
          <w:szCs w:val="24"/>
          <w:lang w:val="pl-PL"/>
        </w:rPr>
        <w:t>1</w:t>
      </w:r>
    </w:p>
    <w:p w:rsidR="002F3F1F" w:rsidRPr="00D33470" w:rsidRDefault="002F3F1F" w:rsidP="007F756B">
      <w:pPr>
        <w:jc w:val="center"/>
        <w:rPr>
          <w:b/>
          <w:bCs/>
          <w:sz w:val="24"/>
          <w:szCs w:val="24"/>
          <w:lang w:val="pl-PL"/>
        </w:rPr>
      </w:pPr>
      <w:r w:rsidRPr="00D33470">
        <w:rPr>
          <w:b/>
          <w:bCs/>
          <w:sz w:val="24"/>
          <w:szCs w:val="24"/>
          <w:lang w:val="pl-PL"/>
        </w:rPr>
        <w:t>PREZYDENTA MIASTA STOŁECZNEGO WARSZAWY</w:t>
      </w:r>
    </w:p>
    <w:p w:rsidR="002F3F1F" w:rsidRPr="00D33470" w:rsidRDefault="00650705" w:rsidP="007F756B">
      <w:pPr>
        <w:jc w:val="center"/>
        <w:rPr>
          <w:b/>
          <w:bCs/>
          <w:sz w:val="24"/>
          <w:szCs w:val="24"/>
          <w:lang w:val="pl-PL"/>
        </w:rPr>
      </w:pPr>
      <w:r w:rsidRPr="00D33470">
        <w:rPr>
          <w:b/>
          <w:bCs/>
          <w:sz w:val="24"/>
          <w:szCs w:val="24"/>
          <w:lang w:val="pl-PL"/>
        </w:rPr>
        <w:t xml:space="preserve">z dnia </w:t>
      </w:r>
      <w:r w:rsidR="002A5EFE" w:rsidRPr="00D33470">
        <w:rPr>
          <w:b/>
          <w:bCs/>
          <w:sz w:val="24"/>
          <w:szCs w:val="24"/>
          <w:lang w:val="pl-PL"/>
        </w:rPr>
        <w:t xml:space="preserve">11 października </w:t>
      </w:r>
      <w:r w:rsidR="002F3F1F" w:rsidRPr="00D33470">
        <w:rPr>
          <w:b/>
          <w:bCs/>
          <w:sz w:val="24"/>
          <w:szCs w:val="24"/>
          <w:lang w:val="pl-PL"/>
        </w:rPr>
        <w:t>20</w:t>
      </w:r>
      <w:r w:rsidR="00290C04" w:rsidRPr="00D33470">
        <w:rPr>
          <w:b/>
          <w:bCs/>
          <w:sz w:val="24"/>
          <w:szCs w:val="24"/>
          <w:lang w:val="pl-PL"/>
        </w:rPr>
        <w:t>1</w:t>
      </w:r>
      <w:r w:rsidR="0032586D" w:rsidRPr="00D33470">
        <w:rPr>
          <w:b/>
          <w:bCs/>
          <w:sz w:val="24"/>
          <w:szCs w:val="24"/>
          <w:lang w:val="pl-PL"/>
        </w:rPr>
        <w:t>1</w:t>
      </w:r>
      <w:r w:rsidR="002F3F1F" w:rsidRPr="00D33470">
        <w:rPr>
          <w:b/>
          <w:bCs/>
          <w:sz w:val="24"/>
          <w:szCs w:val="24"/>
          <w:lang w:val="pl-PL"/>
        </w:rPr>
        <w:t xml:space="preserve"> r.</w:t>
      </w:r>
    </w:p>
    <w:p w:rsidR="0012629F" w:rsidRPr="00D33470" w:rsidRDefault="0012629F" w:rsidP="007F756B">
      <w:pPr>
        <w:shd w:val="clear" w:color="auto" w:fill="FFFFFF"/>
        <w:jc w:val="both"/>
        <w:rPr>
          <w:sz w:val="24"/>
          <w:szCs w:val="24"/>
          <w:lang w:val="pl-PL"/>
        </w:rPr>
      </w:pPr>
    </w:p>
    <w:p w:rsidR="002F3F1F" w:rsidRPr="00D33470" w:rsidRDefault="002F3F1F" w:rsidP="00F73D13">
      <w:pPr>
        <w:shd w:val="clear" w:color="auto" w:fill="FFFFFF"/>
        <w:ind w:left="1440" w:hanging="1440"/>
        <w:jc w:val="both"/>
        <w:rPr>
          <w:b/>
          <w:sz w:val="24"/>
          <w:szCs w:val="24"/>
          <w:lang w:val="pl-PL"/>
        </w:rPr>
      </w:pPr>
      <w:r w:rsidRPr="00D33470">
        <w:rPr>
          <w:b/>
          <w:sz w:val="24"/>
          <w:szCs w:val="24"/>
          <w:lang w:val="pl-PL"/>
        </w:rPr>
        <w:t xml:space="preserve">w sprawie </w:t>
      </w:r>
      <w:r w:rsidR="0032586D" w:rsidRPr="00D33470">
        <w:rPr>
          <w:b/>
          <w:sz w:val="24"/>
          <w:szCs w:val="24"/>
          <w:lang w:val="pl-PL"/>
        </w:rPr>
        <w:t xml:space="preserve">zasad funkcjonowania kontroli zarządczej w </w:t>
      </w:r>
      <w:r w:rsidR="00963A5A" w:rsidRPr="00D33470">
        <w:rPr>
          <w:b/>
          <w:sz w:val="24"/>
          <w:szCs w:val="24"/>
          <w:lang w:val="pl-PL"/>
        </w:rPr>
        <w:t>m</w:t>
      </w:r>
      <w:r w:rsidR="00AD421D" w:rsidRPr="00D33470">
        <w:rPr>
          <w:b/>
          <w:sz w:val="24"/>
          <w:szCs w:val="24"/>
          <w:lang w:val="pl-PL"/>
        </w:rPr>
        <w:t>ieście</w:t>
      </w:r>
      <w:r w:rsidR="00F73D13" w:rsidRPr="00D33470">
        <w:rPr>
          <w:b/>
          <w:sz w:val="24"/>
          <w:szCs w:val="24"/>
          <w:lang w:val="pl-PL"/>
        </w:rPr>
        <w:t xml:space="preserve"> </w:t>
      </w:r>
      <w:r w:rsidR="00963A5A" w:rsidRPr="00D33470">
        <w:rPr>
          <w:b/>
          <w:sz w:val="24"/>
          <w:szCs w:val="24"/>
          <w:lang w:val="pl-PL"/>
        </w:rPr>
        <w:t>s</w:t>
      </w:r>
      <w:r w:rsidR="00727CD2" w:rsidRPr="00D33470">
        <w:rPr>
          <w:b/>
          <w:sz w:val="24"/>
          <w:szCs w:val="24"/>
          <w:lang w:val="pl-PL"/>
        </w:rPr>
        <w:t>tołeczn</w:t>
      </w:r>
      <w:r w:rsidR="00AD421D" w:rsidRPr="00D33470">
        <w:rPr>
          <w:b/>
          <w:sz w:val="24"/>
          <w:szCs w:val="24"/>
          <w:lang w:val="pl-PL"/>
        </w:rPr>
        <w:t>ym</w:t>
      </w:r>
      <w:r w:rsidR="0032586D" w:rsidRPr="00D33470">
        <w:rPr>
          <w:b/>
          <w:sz w:val="24"/>
          <w:szCs w:val="24"/>
          <w:lang w:val="pl-PL"/>
        </w:rPr>
        <w:t xml:space="preserve"> </w:t>
      </w:r>
      <w:r w:rsidRPr="00D33470">
        <w:rPr>
          <w:b/>
          <w:sz w:val="24"/>
          <w:szCs w:val="24"/>
          <w:lang w:val="pl-PL"/>
        </w:rPr>
        <w:t>Warszaw</w:t>
      </w:r>
      <w:r w:rsidR="00AD421D" w:rsidRPr="00D33470">
        <w:rPr>
          <w:b/>
          <w:sz w:val="24"/>
          <w:szCs w:val="24"/>
          <w:lang w:val="pl-PL"/>
        </w:rPr>
        <w:t>ie</w:t>
      </w:r>
    </w:p>
    <w:p w:rsidR="00B03A00" w:rsidRPr="00D33470" w:rsidRDefault="00B03A00" w:rsidP="007F756B">
      <w:pPr>
        <w:jc w:val="center"/>
        <w:rPr>
          <w:sz w:val="24"/>
          <w:szCs w:val="24"/>
          <w:lang w:val="pl-PL"/>
        </w:rPr>
      </w:pPr>
    </w:p>
    <w:p w:rsidR="00762DD7" w:rsidRPr="00D33470" w:rsidRDefault="00762DD7" w:rsidP="009C29C0">
      <w:pPr>
        <w:jc w:val="both"/>
        <w:rPr>
          <w:bCs/>
          <w:iCs/>
          <w:sz w:val="24"/>
          <w:szCs w:val="24"/>
          <w:lang w:val="pl-PL"/>
        </w:rPr>
      </w:pPr>
    </w:p>
    <w:p w:rsidR="00467C30" w:rsidRPr="00D33470" w:rsidRDefault="00467C30" w:rsidP="00467C30">
      <w:pPr>
        <w:shd w:val="clear" w:color="auto" w:fill="FFFFFF"/>
        <w:spacing w:line="276" w:lineRule="auto"/>
        <w:jc w:val="both"/>
        <w:rPr>
          <w:bCs/>
          <w:sz w:val="24"/>
          <w:szCs w:val="24"/>
          <w:lang w:val="pl-PL"/>
        </w:rPr>
      </w:pPr>
      <w:r w:rsidRPr="00D33470">
        <w:rPr>
          <w:bCs/>
          <w:sz w:val="24"/>
          <w:szCs w:val="24"/>
          <w:lang w:val="pl-PL"/>
        </w:rPr>
        <w:t>Na</w:t>
      </w:r>
      <w:r w:rsidRPr="00D33470">
        <w:rPr>
          <w:sz w:val="24"/>
          <w:szCs w:val="24"/>
          <w:lang w:val="pl-PL"/>
        </w:rPr>
        <w:t xml:space="preserve"> podstawie art. 33 ust.1 i 3 w związku z art. 11a ust. 3 ustawy z dnia 8 marca 1990 roku o samorządzie gminnym (Dz. U. z 2018 r. poz. 994 z późn. zm.</w:t>
      </w:r>
      <w:r w:rsidRPr="00D33470">
        <w:rPr>
          <w:rStyle w:val="Odwoanieprzypisudolnego"/>
          <w:sz w:val="24"/>
          <w:szCs w:val="24"/>
        </w:rPr>
        <w:footnoteReference w:id="1"/>
      </w:r>
      <w:r w:rsidRPr="00D33470">
        <w:rPr>
          <w:sz w:val="24"/>
          <w:szCs w:val="24"/>
          <w:lang w:val="pl-PL"/>
        </w:rPr>
        <w:t>) oraz w związku z art. 68 i art. 69 ust.1 pkt 2 i 3 ustawy z dnia 27 sierpnia 2009 r. o finansach publicznych (Dz. U. z 2017 r. poz. 2077, z późn. zm.</w:t>
      </w:r>
      <w:r w:rsidRPr="00D33470">
        <w:rPr>
          <w:rStyle w:val="Odwoanieprzypisudolnego"/>
          <w:sz w:val="24"/>
          <w:szCs w:val="24"/>
        </w:rPr>
        <w:footnoteReference w:id="2"/>
      </w:r>
      <w:r w:rsidRPr="00D33470">
        <w:rPr>
          <w:sz w:val="24"/>
          <w:szCs w:val="24"/>
          <w:lang w:val="pl-PL"/>
        </w:rPr>
        <w:t>)  zarządza się, co następuje:</w:t>
      </w:r>
      <w:r w:rsidRPr="00D33470">
        <w:rPr>
          <w:bCs/>
          <w:sz w:val="24"/>
          <w:szCs w:val="24"/>
          <w:lang w:val="pl-PL"/>
        </w:rPr>
        <w:t xml:space="preserve"> </w:t>
      </w:r>
    </w:p>
    <w:p w:rsidR="00E86810" w:rsidRPr="00D33470" w:rsidRDefault="00E86810" w:rsidP="009C29C0">
      <w:pPr>
        <w:jc w:val="both"/>
        <w:rPr>
          <w:sz w:val="24"/>
          <w:szCs w:val="24"/>
          <w:lang w:val="pl-PL"/>
        </w:rPr>
      </w:pPr>
    </w:p>
    <w:p w:rsidR="00DE5961" w:rsidRPr="00D33470" w:rsidRDefault="00DE5961" w:rsidP="005278ED">
      <w:pPr>
        <w:pStyle w:val="Akapitzlist"/>
        <w:ind w:left="0" w:firstLine="708"/>
        <w:jc w:val="both"/>
        <w:rPr>
          <w:b/>
          <w:bCs/>
        </w:rPr>
      </w:pPr>
    </w:p>
    <w:p w:rsidR="005278ED" w:rsidRPr="00D33470" w:rsidRDefault="005278ED" w:rsidP="005278ED">
      <w:pPr>
        <w:pStyle w:val="Akapitzlist"/>
        <w:ind w:left="0" w:firstLine="708"/>
        <w:jc w:val="both"/>
      </w:pPr>
      <w:r w:rsidRPr="00D33470">
        <w:rPr>
          <w:b/>
          <w:bCs/>
        </w:rPr>
        <w:t>§ 1.</w:t>
      </w:r>
      <w:r w:rsidRPr="00D33470">
        <w:t xml:space="preserve">  </w:t>
      </w:r>
      <w:r w:rsidRPr="00D33470">
        <w:rPr>
          <w:b/>
        </w:rPr>
        <w:t xml:space="preserve">Ilekroć w niniejszym Zarządzeniu jest mowa o:      </w:t>
      </w:r>
    </w:p>
    <w:p w:rsidR="005278ED" w:rsidRPr="00D33470" w:rsidRDefault="005278ED" w:rsidP="005278ED">
      <w:pPr>
        <w:tabs>
          <w:tab w:val="left" w:pos="360"/>
          <w:tab w:val="left" w:pos="1080"/>
        </w:tabs>
        <w:jc w:val="both"/>
        <w:rPr>
          <w:sz w:val="24"/>
          <w:szCs w:val="24"/>
          <w:lang w:val="pl-PL"/>
        </w:rPr>
      </w:pPr>
    </w:p>
    <w:p w:rsidR="005278ED" w:rsidRPr="00D33470" w:rsidRDefault="005278ED" w:rsidP="00EF5422">
      <w:pPr>
        <w:numPr>
          <w:ilvl w:val="0"/>
          <w:numId w:val="24"/>
        </w:numPr>
        <w:tabs>
          <w:tab w:val="clear" w:pos="360"/>
          <w:tab w:val="left" w:pos="709"/>
        </w:tabs>
        <w:ind w:left="709" w:hanging="709"/>
        <w:jc w:val="both"/>
        <w:rPr>
          <w:sz w:val="24"/>
          <w:szCs w:val="24"/>
          <w:lang w:val="pl-PL"/>
        </w:rPr>
      </w:pPr>
      <w:r w:rsidRPr="00D33470">
        <w:rPr>
          <w:sz w:val="24"/>
          <w:szCs w:val="24"/>
          <w:lang w:val="pl-PL"/>
        </w:rPr>
        <w:t xml:space="preserve">audycie wewnętrznym </w:t>
      </w:r>
      <w:r w:rsidR="008A5D61" w:rsidRPr="00D33470">
        <w:rPr>
          <w:sz w:val="24"/>
          <w:szCs w:val="24"/>
          <w:lang w:val="pl-PL"/>
        </w:rPr>
        <w:t>–</w:t>
      </w:r>
      <w:r w:rsidRPr="00D33470">
        <w:rPr>
          <w:sz w:val="24"/>
          <w:szCs w:val="24"/>
          <w:lang w:val="pl-PL"/>
        </w:rPr>
        <w:t xml:space="preserve"> rozumie</w:t>
      </w:r>
      <w:r w:rsidR="008A5D61" w:rsidRPr="00D33470">
        <w:rPr>
          <w:sz w:val="24"/>
          <w:szCs w:val="24"/>
          <w:lang w:val="pl-PL"/>
        </w:rPr>
        <w:t xml:space="preserve"> </w:t>
      </w:r>
      <w:r w:rsidRPr="00D33470">
        <w:rPr>
          <w:sz w:val="24"/>
          <w:szCs w:val="24"/>
          <w:lang w:val="pl-PL"/>
        </w:rPr>
        <w:t xml:space="preserve">się przez to ogół działań, o których mowa w art. 272 ustawy z dnia 27 sierpnia </w:t>
      </w:r>
      <w:r w:rsidR="00EF5422" w:rsidRPr="00D33470">
        <w:rPr>
          <w:sz w:val="24"/>
          <w:szCs w:val="24"/>
          <w:lang w:val="pl-PL"/>
        </w:rPr>
        <w:t>2009 r. o finansach publicznych,</w:t>
      </w:r>
    </w:p>
    <w:p w:rsidR="00EF5422" w:rsidRPr="00D33470" w:rsidRDefault="00EF5422" w:rsidP="00EF5422">
      <w:pPr>
        <w:tabs>
          <w:tab w:val="left" w:pos="709"/>
        </w:tabs>
        <w:ind w:left="709" w:hanging="709"/>
        <w:jc w:val="both"/>
        <w:rPr>
          <w:sz w:val="24"/>
          <w:szCs w:val="24"/>
          <w:lang w:val="pl-PL"/>
        </w:rPr>
      </w:pPr>
    </w:p>
    <w:p w:rsidR="005278ED" w:rsidRPr="00D33470" w:rsidRDefault="005278ED" w:rsidP="00EF5422">
      <w:pPr>
        <w:numPr>
          <w:ilvl w:val="0"/>
          <w:numId w:val="24"/>
        </w:numPr>
        <w:tabs>
          <w:tab w:val="clear" w:pos="360"/>
          <w:tab w:val="left" w:pos="709"/>
        </w:tabs>
        <w:ind w:left="709" w:hanging="709"/>
        <w:jc w:val="both"/>
        <w:rPr>
          <w:sz w:val="24"/>
          <w:szCs w:val="24"/>
          <w:lang w:val="pl-PL"/>
        </w:rPr>
      </w:pPr>
      <w:r w:rsidRPr="00D33470">
        <w:rPr>
          <w:sz w:val="24"/>
          <w:szCs w:val="24"/>
          <w:lang w:val="pl-PL"/>
        </w:rPr>
        <w:t xml:space="preserve">Biurze Audytu – rozumie się przez to Biuro Audytu Wewnętrznego Urzędu </w:t>
      </w:r>
      <w:r w:rsidR="00696536" w:rsidRPr="00D33470">
        <w:rPr>
          <w:sz w:val="24"/>
          <w:szCs w:val="24"/>
          <w:lang w:val="pl-PL"/>
        </w:rPr>
        <w:t>m.st.</w:t>
      </w:r>
      <w:r w:rsidRPr="00D33470">
        <w:rPr>
          <w:sz w:val="24"/>
          <w:szCs w:val="24"/>
          <w:lang w:val="pl-PL"/>
        </w:rPr>
        <w:t xml:space="preserve"> Warszawy,</w:t>
      </w:r>
    </w:p>
    <w:p w:rsidR="00696536" w:rsidRPr="00D33470" w:rsidRDefault="00696536" w:rsidP="00EF5422">
      <w:pPr>
        <w:tabs>
          <w:tab w:val="left" w:pos="709"/>
        </w:tabs>
        <w:ind w:left="709" w:hanging="709"/>
        <w:jc w:val="both"/>
        <w:rPr>
          <w:sz w:val="24"/>
          <w:szCs w:val="24"/>
          <w:lang w:val="pl-PL"/>
        </w:rPr>
      </w:pPr>
    </w:p>
    <w:p w:rsidR="00696536" w:rsidRPr="00D33470" w:rsidRDefault="00696536" w:rsidP="00EF5422">
      <w:pPr>
        <w:numPr>
          <w:ilvl w:val="0"/>
          <w:numId w:val="24"/>
        </w:numPr>
        <w:tabs>
          <w:tab w:val="clear" w:pos="360"/>
          <w:tab w:val="left" w:pos="709"/>
        </w:tabs>
        <w:ind w:left="709" w:hanging="709"/>
        <w:jc w:val="both"/>
        <w:rPr>
          <w:sz w:val="24"/>
          <w:szCs w:val="24"/>
          <w:lang w:val="pl-PL"/>
        </w:rPr>
      </w:pPr>
      <w:r w:rsidRPr="00D33470">
        <w:rPr>
          <w:sz w:val="24"/>
          <w:szCs w:val="24"/>
          <w:lang w:val="pl-PL"/>
        </w:rPr>
        <w:t>Biurze Kontroli – rozumie się przez to Biuro Kontroli Urzędu m.st. Warszawy,</w:t>
      </w:r>
    </w:p>
    <w:p w:rsidR="004C784D" w:rsidRPr="00D33470" w:rsidRDefault="004C784D" w:rsidP="00EF5422">
      <w:pPr>
        <w:tabs>
          <w:tab w:val="left" w:pos="709"/>
        </w:tabs>
        <w:ind w:left="709" w:hanging="709"/>
        <w:jc w:val="both"/>
        <w:rPr>
          <w:sz w:val="24"/>
          <w:szCs w:val="24"/>
          <w:lang w:val="pl-PL"/>
        </w:rPr>
      </w:pPr>
    </w:p>
    <w:p w:rsidR="004C784D" w:rsidRPr="00D33470" w:rsidRDefault="004C784D" w:rsidP="00EF5422">
      <w:pPr>
        <w:numPr>
          <w:ilvl w:val="0"/>
          <w:numId w:val="24"/>
        </w:numPr>
        <w:tabs>
          <w:tab w:val="clear" w:pos="360"/>
          <w:tab w:val="left" w:pos="709"/>
        </w:tabs>
        <w:ind w:left="709" w:hanging="709"/>
        <w:jc w:val="both"/>
        <w:rPr>
          <w:b/>
          <w:sz w:val="24"/>
          <w:szCs w:val="24"/>
          <w:lang w:val="pl-PL"/>
        </w:rPr>
      </w:pPr>
      <w:r w:rsidRPr="00D33470">
        <w:rPr>
          <w:sz w:val="24"/>
          <w:szCs w:val="24"/>
          <w:lang w:val="pl-PL"/>
        </w:rPr>
        <w:t xml:space="preserve">burmistrzu </w:t>
      </w:r>
      <w:r w:rsidR="00E22D80" w:rsidRPr="00D33470">
        <w:rPr>
          <w:sz w:val="24"/>
          <w:szCs w:val="24"/>
          <w:lang w:val="pl-PL"/>
        </w:rPr>
        <w:t>–</w:t>
      </w:r>
      <w:r w:rsidRPr="00D33470">
        <w:rPr>
          <w:sz w:val="24"/>
          <w:szCs w:val="24"/>
          <w:lang w:val="pl-PL"/>
        </w:rPr>
        <w:t xml:space="preserve"> rozumie</w:t>
      </w:r>
      <w:r w:rsidR="00E22D80" w:rsidRPr="00D33470">
        <w:rPr>
          <w:sz w:val="24"/>
          <w:szCs w:val="24"/>
          <w:lang w:val="pl-PL"/>
        </w:rPr>
        <w:t xml:space="preserve"> </w:t>
      </w:r>
      <w:r w:rsidRPr="00D33470">
        <w:rPr>
          <w:sz w:val="24"/>
          <w:szCs w:val="24"/>
          <w:lang w:val="pl-PL"/>
        </w:rPr>
        <w:t xml:space="preserve">się przez to członka zarządu dzielnicy m.st. Warszawy, </w:t>
      </w:r>
      <w:r w:rsidR="00E22D80" w:rsidRPr="00D33470">
        <w:rPr>
          <w:sz w:val="24"/>
          <w:szCs w:val="24"/>
          <w:lang w:val="pl-PL"/>
        </w:rPr>
        <w:br/>
      </w:r>
      <w:r w:rsidRPr="00D33470">
        <w:rPr>
          <w:sz w:val="24"/>
          <w:szCs w:val="24"/>
          <w:lang w:val="pl-PL"/>
        </w:rPr>
        <w:t>o którym mowa w art. 10 ust. 2 ustawy z dnia 15 marca 2002 r. o ustroju miasta stołecznego Warszawy,</w:t>
      </w:r>
    </w:p>
    <w:p w:rsidR="005909D4" w:rsidRPr="00D33470" w:rsidRDefault="005909D4" w:rsidP="00EF5422">
      <w:pPr>
        <w:tabs>
          <w:tab w:val="left" w:pos="709"/>
        </w:tabs>
        <w:ind w:left="709" w:hanging="709"/>
        <w:jc w:val="both"/>
        <w:rPr>
          <w:b/>
          <w:sz w:val="24"/>
          <w:szCs w:val="24"/>
          <w:lang w:val="pl-PL"/>
        </w:rPr>
      </w:pPr>
    </w:p>
    <w:p w:rsidR="005278ED" w:rsidRPr="00D33470" w:rsidRDefault="005278ED" w:rsidP="00EF5422">
      <w:pPr>
        <w:numPr>
          <w:ilvl w:val="0"/>
          <w:numId w:val="24"/>
        </w:numPr>
        <w:tabs>
          <w:tab w:val="clear" w:pos="360"/>
          <w:tab w:val="left" w:pos="709"/>
        </w:tabs>
        <w:ind w:left="709" w:hanging="709"/>
        <w:jc w:val="both"/>
        <w:rPr>
          <w:sz w:val="24"/>
          <w:szCs w:val="24"/>
          <w:lang w:val="pl-PL"/>
        </w:rPr>
      </w:pPr>
      <w:r w:rsidRPr="00D33470">
        <w:rPr>
          <w:sz w:val="24"/>
          <w:szCs w:val="24"/>
          <w:lang w:val="pl-PL"/>
        </w:rPr>
        <w:t xml:space="preserve">jednostce nadzorowanej – rozumie się przez to jednostkę sektora finansów publicznych nadzorowaną przez Prezydenta </w:t>
      </w:r>
      <w:r w:rsidR="00696536" w:rsidRPr="00D33470">
        <w:rPr>
          <w:sz w:val="24"/>
          <w:szCs w:val="24"/>
          <w:lang w:val="pl-PL"/>
        </w:rPr>
        <w:t>m.st.</w:t>
      </w:r>
      <w:r w:rsidRPr="00D33470">
        <w:rPr>
          <w:sz w:val="24"/>
          <w:szCs w:val="24"/>
          <w:lang w:val="pl-PL"/>
        </w:rPr>
        <w:t xml:space="preserve"> Warszawy, posiadającą osobowość prawną i działającą w oparciu o odrębne przepisy, </w:t>
      </w:r>
    </w:p>
    <w:p w:rsidR="005278ED" w:rsidRPr="00D33470" w:rsidRDefault="005278ED" w:rsidP="00EF5422">
      <w:pPr>
        <w:tabs>
          <w:tab w:val="left" w:pos="709"/>
        </w:tabs>
        <w:ind w:left="709" w:hanging="709"/>
        <w:jc w:val="both"/>
        <w:rPr>
          <w:sz w:val="24"/>
          <w:szCs w:val="24"/>
          <w:lang w:val="pl-PL"/>
        </w:rPr>
      </w:pPr>
    </w:p>
    <w:p w:rsidR="005278ED" w:rsidRPr="00D33470" w:rsidRDefault="005278ED" w:rsidP="00EF5422">
      <w:pPr>
        <w:numPr>
          <w:ilvl w:val="0"/>
          <w:numId w:val="24"/>
        </w:numPr>
        <w:tabs>
          <w:tab w:val="clear" w:pos="360"/>
          <w:tab w:val="left" w:pos="709"/>
        </w:tabs>
        <w:ind w:left="709" w:hanging="709"/>
        <w:jc w:val="both"/>
        <w:rPr>
          <w:sz w:val="24"/>
          <w:szCs w:val="24"/>
          <w:lang w:val="pl-PL"/>
        </w:rPr>
      </w:pPr>
      <w:r w:rsidRPr="00D33470">
        <w:rPr>
          <w:sz w:val="24"/>
          <w:szCs w:val="24"/>
          <w:lang w:val="pl-PL"/>
        </w:rPr>
        <w:lastRenderedPageBreak/>
        <w:t xml:space="preserve">jednostce organizacyjnej – rozumie się przez to nie posiadającą osobowości prawnej jednostkę sektora finansów publicznych, podległą Prezydentowi </w:t>
      </w:r>
      <w:r w:rsidR="00696536" w:rsidRPr="00D33470">
        <w:rPr>
          <w:sz w:val="24"/>
          <w:szCs w:val="24"/>
          <w:lang w:val="pl-PL"/>
        </w:rPr>
        <w:t>m.st.</w:t>
      </w:r>
      <w:r w:rsidRPr="00D33470">
        <w:rPr>
          <w:sz w:val="24"/>
          <w:szCs w:val="24"/>
          <w:lang w:val="pl-PL"/>
        </w:rPr>
        <w:t xml:space="preserve"> Warszawy,</w:t>
      </w:r>
    </w:p>
    <w:p w:rsidR="005278ED" w:rsidRPr="00D33470" w:rsidRDefault="005278ED" w:rsidP="00EF5422">
      <w:pPr>
        <w:tabs>
          <w:tab w:val="left" w:pos="709"/>
        </w:tabs>
        <w:ind w:left="709" w:hanging="709"/>
        <w:jc w:val="both"/>
        <w:rPr>
          <w:sz w:val="24"/>
          <w:szCs w:val="24"/>
          <w:lang w:val="pl-PL"/>
        </w:rPr>
      </w:pPr>
    </w:p>
    <w:p w:rsidR="005278ED" w:rsidRPr="00D33470" w:rsidRDefault="005278ED" w:rsidP="00EF5422">
      <w:pPr>
        <w:numPr>
          <w:ilvl w:val="0"/>
          <w:numId w:val="24"/>
        </w:numPr>
        <w:tabs>
          <w:tab w:val="clear" w:pos="360"/>
          <w:tab w:val="left" w:pos="709"/>
        </w:tabs>
        <w:ind w:left="709" w:hanging="709"/>
        <w:jc w:val="both"/>
        <w:rPr>
          <w:sz w:val="24"/>
          <w:szCs w:val="24"/>
          <w:lang w:val="pl-PL"/>
        </w:rPr>
      </w:pPr>
      <w:r w:rsidRPr="00D33470">
        <w:rPr>
          <w:sz w:val="24"/>
          <w:szCs w:val="24"/>
          <w:lang w:val="pl-PL"/>
        </w:rPr>
        <w:t xml:space="preserve">kierowniku jednostki – rozumie się przez to </w:t>
      </w:r>
      <w:r w:rsidR="00762DD7" w:rsidRPr="00D33470">
        <w:rPr>
          <w:sz w:val="24"/>
          <w:szCs w:val="24"/>
          <w:lang w:val="pl-PL"/>
        </w:rPr>
        <w:t xml:space="preserve">kierownika </w:t>
      </w:r>
      <w:r w:rsidRPr="00D33470">
        <w:rPr>
          <w:sz w:val="24"/>
          <w:szCs w:val="24"/>
          <w:lang w:val="pl-PL"/>
        </w:rPr>
        <w:t>jednostki nadzorowanej</w:t>
      </w:r>
      <w:r w:rsidR="00696536" w:rsidRPr="00D33470">
        <w:rPr>
          <w:sz w:val="24"/>
          <w:szCs w:val="24"/>
          <w:lang w:val="pl-PL"/>
        </w:rPr>
        <w:t xml:space="preserve"> </w:t>
      </w:r>
      <w:r w:rsidR="00E22D80" w:rsidRPr="00D33470">
        <w:rPr>
          <w:sz w:val="24"/>
          <w:szCs w:val="24"/>
          <w:lang w:val="pl-PL"/>
        </w:rPr>
        <w:br/>
      </w:r>
      <w:r w:rsidR="00696536" w:rsidRPr="00D33470">
        <w:rPr>
          <w:sz w:val="24"/>
          <w:szCs w:val="24"/>
          <w:lang w:val="pl-PL"/>
        </w:rPr>
        <w:t xml:space="preserve">i </w:t>
      </w:r>
      <w:r w:rsidR="0012629F" w:rsidRPr="00D33470">
        <w:rPr>
          <w:sz w:val="24"/>
          <w:szCs w:val="24"/>
          <w:lang w:val="pl-PL"/>
        </w:rPr>
        <w:t xml:space="preserve">kierownika </w:t>
      </w:r>
      <w:r w:rsidR="00696536" w:rsidRPr="00D33470">
        <w:rPr>
          <w:sz w:val="24"/>
          <w:szCs w:val="24"/>
          <w:lang w:val="pl-PL"/>
        </w:rPr>
        <w:t>jednostki organizacyjnej</w:t>
      </w:r>
      <w:r w:rsidRPr="00D33470">
        <w:rPr>
          <w:sz w:val="24"/>
          <w:szCs w:val="24"/>
          <w:lang w:val="pl-PL"/>
        </w:rPr>
        <w:t>,</w:t>
      </w:r>
    </w:p>
    <w:p w:rsidR="004C784D" w:rsidRPr="00D33470" w:rsidRDefault="004C784D" w:rsidP="00EF5422">
      <w:pPr>
        <w:tabs>
          <w:tab w:val="left" w:pos="709"/>
        </w:tabs>
        <w:ind w:left="709" w:hanging="709"/>
        <w:jc w:val="both"/>
        <w:rPr>
          <w:sz w:val="24"/>
          <w:szCs w:val="24"/>
          <w:lang w:val="pl-PL"/>
        </w:rPr>
      </w:pPr>
    </w:p>
    <w:p w:rsidR="004C784D" w:rsidRPr="00D33470" w:rsidRDefault="004C784D" w:rsidP="00EF5422">
      <w:pPr>
        <w:numPr>
          <w:ilvl w:val="0"/>
          <w:numId w:val="24"/>
        </w:numPr>
        <w:tabs>
          <w:tab w:val="clear" w:pos="360"/>
          <w:tab w:val="left" w:pos="709"/>
        </w:tabs>
        <w:ind w:left="709" w:hanging="709"/>
        <w:jc w:val="both"/>
        <w:rPr>
          <w:sz w:val="24"/>
          <w:szCs w:val="24"/>
          <w:lang w:val="pl-PL"/>
        </w:rPr>
      </w:pPr>
      <w:r w:rsidRPr="00D33470">
        <w:rPr>
          <w:sz w:val="24"/>
          <w:szCs w:val="24"/>
          <w:lang w:val="pl-PL"/>
        </w:rPr>
        <w:t xml:space="preserve">Urzędzie m.st. Warszawy - </w:t>
      </w:r>
      <w:bookmarkStart w:id="1" w:name="OLE_LINK2"/>
      <w:r w:rsidRPr="00D33470">
        <w:rPr>
          <w:sz w:val="24"/>
          <w:szCs w:val="24"/>
          <w:lang w:val="pl-PL"/>
        </w:rPr>
        <w:t xml:space="preserve">rozumie się przez to </w:t>
      </w:r>
      <w:bookmarkEnd w:id="1"/>
      <w:r w:rsidRPr="00D33470">
        <w:rPr>
          <w:sz w:val="24"/>
          <w:szCs w:val="24"/>
          <w:lang w:val="pl-PL"/>
        </w:rPr>
        <w:t>urząd, o którym mowa w art. 18 ustawy o ustroju miasta stołecznego Warszawy,</w:t>
      </w:r>
    </w:p>
    <w:p w:rsidR="004C784D" w:rsidRPr="00D33470" w:rsidRDefault="004C784D" w:rsidP="00EF5422">
      <w:pPr>
        <w:tabs>
          <w:tab w:val="left" w:pos="709"/>
        </w:tabs>
        <w:ind w:left="709" w:hanging="709"/>
        <w:jc w:val="both"/>
        <w:rPr>
          <w:sz w:val="24"/>
          <w:szCs w:val="24"/>
          <w:lang w:val="pl-PL"/>
        </w:rPr>
      </w:pPr>
    </w:p>
    <w:p w:rsidR="009B788B" w:rsidRPr="00D33470" w:rsidRDefault="009B788B" w:rsidP="00EF5422">
      <w:pPr>
        <w:numPr>
          <w:ilvl w:val="0"/>
          <w:numId w:val="24"/>
        </w:numPr>
        <w:tabs>
          <w:tab w:val="clear" w:pos="360"/>
          <w:tab w:val="left" w:pos="709"/>
        </w:tabs>
        <w:ind w:left="709" w:hanging="709"/>
        <w:jc w:val="both"/>
        <w:rPr>
          <w:sz w:val="24"/>
          <w:szCs w:val="24"/>
          <w:lang w:val="pl-PL"/>
        </w:rPr>
      </w:pPr>
      <w:r w:rsidRPr="00D33470">
        <w:rPr>
          <w:sz w:val="24"/>
          <w:szCs w:val="24"/>
          <w:lang w:val="pl-PL"/>
        </w:rPr>
        <w:t>zarządzaniu strategicznym – rozumie się przez to ogół procesów organizacyjno – decyzyjnych, których celem jest zapewnienie sprawnego funkcjonowania i rozwoju miasta stołecznego W</w:t>
      </w:r>
      <w:r w:rsidR="004C784D" w:rsidRPr="00D33470">
        <w:rPr>
          <w:sz w:val="24"/>
          <w:szCs w:val="24"/>
          <w:lang w:val="pl-PL"/>
        </w:rPr>
        <w:t>arszawy,</w:t>
      </w:r>
    </w:p>
    <w:p w:rsidR="004C784D" w:rsidRPr="00D33470" w:rsidRDefault="004C784D" w:rsidP="00EF5422">
      <w:pPr>
        <w:tabs>
          <w:tab w:val="left" w:pos="709"/>
        </w:tabs>
        <w:ind w:left="709" w:hanging="709"/>
        <w:jc w:val="both"/>
        <w:rPr>
          <w:sz w:val="24"/>
          <w:szCs w:val="24"/>
          <w:lang w:val="pl-PL"/>
        </w:rPr>
      </w:pPr>
    </w:p>
    <w:p w:rsidR="004C784D" w:rsidRPr="00D33470" w:rsidRDefault="004C784D" w:rsidP="00EF5422">
      <w:pPr>
        <w:numPr>
          <w:ilvl w:val="0"/>
          <w:numId w:val="24"/>
        </w:numPr>
        <w:tabs>
          <w:tab w:val="clear" w:pos="360"/>
          <w:tab w:val="left" w:pos="709"/>
        </w:tabs>
        <w:ind w:left="709" w:hanging="709"/>
        <w:jc w:val="both"/>
        <w:rPr>
          <w:sz w:val="24"/>
          <w:szCs w:val="24"/>
          <w:lang w:val="pl-PL"/>
        </w:rPr>
      </w:pPr>
      <w:r w:rsidRPr="00D33470">
        <w:rPr>
          <w:sz w:val="24"/>
          <w:szCs w:val="24"/>
          <w:lang w:val="pl-PL"/>
        </w:rPr>
        <w:t xml:space="preserve">zarządzie dzielnicy m.st. Warszawy </w:t>
      </w:r>
      <w:r w:rsidR="006B2B87" w:rsidRPr="00D33470">
        <w:rPr>
          <w:sz w:val="24"/>
          <w:szCs w:val="24"/>
          <w:lang w:val="pl-PL"/>
        </w:rPr>
        <w:t>–</w:t>
      </w:r>
      <w:r w:rsidRPr="00D33470">
        <w:rPr>
          <w:sz w:val="24"/>
          <w:szCs w:val="24"/>
          <w:lang w:val="pl-PL"/>
        </w:rPr>
        <w:t xml:space="preserve"> rozumie</w:t>
      </w:r>
      <w:r w:rsidR="006B2B87" w:rsidRPr="00D33470">
        <w:rPr>
          <w:sz w:val="24"/>
          <w:szCs w:val="24"/>
          <w:lang w:val="pl-PL"/>
        </w:rPr>
        <w:t xml:space="preserve"> </w:t>
      </w:r>
      <w:r w:rsidRPr="00D33470">
        <w:rPr>
          <w:sz w:val="24"/>
          <w:szCs w:val="24"/>
          <w:lang w:val="pl-PL"/>
        </w:rPr>
        <w:t>się przez to organ wykonawczy dzielnicy m.st. Warszawy</w:t>
      </w:r>
    </w:p>
    <w:p w:rsidR="005278ED" w:rsidRPr="00D33470" w:rsidRDefault="005278ED" w:rsidP="0032586D">
      <w:pPr>
        <w:ind w:firstLine="708"/>
        <w:jc w:val="both"/>
        <w:rPr>
          <w:b/>
          <w:bCs/>
          <w:sz w:val="24"/>
          <w:szCs w:val="24"/>
          <w:lang w:val="pl-PL"/>
        </w:rPr>
      </w:pPr>
    </w:p>
    <w:p w:rsidR="00997B33" w:rsidRPr="00D33470" w:rsidRDefault="0035712E" w:rsidP="0032586D">
      <w:pPr>
        <w:ind w:firstLine="708"/>
        <w:jc w:val="both"/>
        <w:rPr>
          <w:sz w:val="24"/>
          <w:szCs w:val="24"/>
          <w:lang w:val="pl-PL"/>
        </w:rPr>
      </w:pPr>
      <w:r w:rsidRPr="00D33470">
        <w:rPr>
          <w:b/>
          <w:bCs/>
          <w:sz w:val="24"/>
          <w:szCs w:val="24"/>
          <w:lang w:val="pl-PL"/>
        </w:rPr>
        <w:t xml:space="preserve">§ </w:t>
      </w:r>
      <w:r w:rsidR="0012629F" w:rsidRPr="00D33470">
        <w:rPr>
          <w:b/>
          <w:bCs/>
          <w:sz w:val="24"/>
          <w:szCs w:val="24"/>
          <w:lang w:val="pl-PL"/>
        </w:rPr>
        <w:t>2</w:t>
      </w:r>
      <w:r w:rsidRPr="00D33470">
        <w:rPr>
          <w:b/>
          <w:bCs/>
          <w:sz w:val="24"/>
          <w:szCs w:val="24"/>
          <w:lang w:val="pl-PL"/>
        </w:rPr>
        <w:t>.</w:t>
      </w:r>
      <w:r w:rsidRPr="00D33470">
        <w:rPr>
          <w:sz w:val="24"/>
          <w:szCs w:val="24"/>
          <w:lang w:val="pl-PL"/>
        </w:rPr>
        <w:t xml:space="preserve">  Kontrolę zarządczą w </w:t>
      </w:r>
      <w:r w:rsidR="00963A5A" w:rsidRPr="00D33470">
        <w:rPr>
          <w:sz w:val="24"/>
          <w:szCs w:val="24"/>
          <w:lang w:val="pl-PL"/>
        </w:rPr>
        <w:t>m</w:t>
      </w:r>
      <w:r w:rsidRPr="00D33470">
        <w:rPr>
          <w:sz w:val="24"/>
          <w:szCs w:val="24"/>
          <w:lang w:val="pl-PL"/>
        </w:rPr>
        <w:t xml:space="preserve">ieście </w:t>
      </w:r>
      <w:r w:rsidR="00963A5A" w:rsidRPr="00D33470">
        <w:rPr>
          <w:sz w:val="24"/>
          <w:szCs w:val="24"/>
          <w:lang w:val="pl-PL"/>
        </w:rPr>
        <w:t>s</w:t>
      </w:r>
      <w:r w:rsidRPr="00D33470">
        <w:rPr>
          <w:sz w:val="24"/>
          <w:szCs w:val="24"/>
          <w:lang w:val="pl-PL"/>
        </w:rPr>
        <w:t>tołecznym Warszawie</w:t>
      </w:r>
      <w:r w:rsidR="00963A5A" w:rsidRPr="00D33470">
        <w:rPr>
          <w:sz w:val="24"/>
          <w:szCs w:val="24"/>
          <w:lang w:val="pl-PL"/>
        </w:rPr>
        <w:t xml:space="preserve"> zwaną dalej „kontrolą zarządczą”,</w:t>
      </w:r>
      <w:r w:rsidRPr="00D33470">
        <w:rPr>
          <w:sz w:val="24"/>
          <w:szCs w:val="24"/>
          <w:lang w:val="pl-PL"/>
        </w:rPr>
        <w:t xml:space="preserve"> stanowi ogół działań podejmowanych w Urzędzie m.st. Warszawy, w jednostkach organizacyjnych m.st. Warszawy i jednostkach nadzorowanych przez Prezydenta m.st. Warszawy</w:t>
      </w:r>
      <w:r w:rsidR="00963A5A" w:rsidRPr="00D33470">
        <w:rPr>
          <w:sz w:val="24"/>
          <w:szCs w:val="24"/>
          <w:lang w:val="pl-PL"/>
        </w:rPr>
        <w:t xml:space="preserve">, </w:t>
      </w:r>
      <w:r w:rsidRPr="00D33470">
        <w:rPr>
          <w:sz w:val="24"/>
          <w:szCs w:val="24"/>
          <w:lang w:val="pl-PL"/>
        </w:rPr>
        <w:t>zwanych dalej łącznie „jednostkami”</w:t>
      </w:r>
      <w:r w:rsidR="00963A5A" w:rsidRPr="00D33470">
        <w:rPr>
          <w:sz w:val="24"/>
          <w:szCs w:val="24"/>
          <w:lang w:val="pl-PL"/>
        </w:rPr>
        <w:t>,</w:t>
      </w:r>
      <w:r w:rsidRPr="00D33470">
        <w:rPr>
          <w:sz w:val="24"/>
          <w:szCs w:val="24"/>
          <w:lang w:val="pl-PL"/>
        </w:rPr>
        <w:t xml:space="preserve"> dla zapewnienia realizacji celów i zadań m.st. Warszawy określonych w przyjętych strategiach oraz w wieloletniej prognozie finansowej i w budżecie m.st. Warszawy w sposób zgodny z prawem, efektywny, oszczędny i terminowy.</w:t>
      </w:r>
    </w:p>
    <w:p w:rsidR="0035712E" w:rsidRPr="00D33470" w:rsidRDefault="0035712E" w:rsidP="0032586D">
      <w:pPr>
        <w:ind w:firstLine="708"/>
        <w:jc w:val="both"/>
        <w:rPr>
          <w:sz w:val="24"/>
          <w:szCs w:val="24"/>
          <w:lang w:val="pl-PL"/>
        </w:rPr>
      </w:pPr>
    </w:p>
    <w:p w:rsidR="00997B33" w:rsidRPr="00D33470" w:rsidRDefault="00997B33" w:rsidP="0032586D">
      <w:pPr>
        <w:ind w:firstLine="708"/>
        <w:jc w:val="both"/>
        <w:rPr>
          <w:sz w:val="24"/>
          <w:szCs w:val="24"/>
          <w:lang w:val="pl-PL"/>
        </w:rPr>
      </w:pPr>
      <w:r w:rsidRPr="00D33470">
        <w:rPr>
          <w:b/>
          <w:sz w:val="24"/>
          <w:szCs w:val="24"/>
          <w:lang w:val="pl-PL"/>
        </w:rPr>
        <w:t xml:space="preserve">§ </w:t>
      </w:r>
      <w:r w:rsidR="0012629F" w:rsidRPr="00D33470">
        <w:rPr>
          <w:b/>
          <w:sz w:val="24"/>
          <w:szCs w:val="24"/>
          <w:lang w:val="pl-PL"/>
        </w:rPr>
        <w:t>3</w:t>
      </w:r>
      <w:r w:rsidRPr="00D33470">
        <w:rPr>
          <w:b/>
          <w:sz w:val="24"/>
          <w:szCs w:val="24"/>
          <w:lang w:val="pl-PL"/>
        </w:rPr>
        <w:t xml:space="preserve">. </w:t>
      </w:r>
      <w:r w:rsidRPr="00D33470">
        <w:rPr>
          <w:sz w:val="24"/>
          <w:szCs w:val="24"/>
          <w:lang w:val="pl-PL"/>
        </w:rPr>
        <w:t>Kontrola zarządcza</w:t>
      </w:r>
      <w:r w:rsidRPr="00D33470">
        <w:rPr>
          <w:b/>
          <w:sz w:val="24"/>
          <w:szCs w:val="24"/>
          <w:lang w:val="pl-PL"/>
        </w:rPr>
        <w:t xml:space="preserve"> </w:t>
      </w:r>
      <w:r w:rsidRPr="00D33470">
        <w:rPr>
          <w:sz w:val="24"/>
          <w:szCs w:val="24"/>
          <w:lang w:val="pl-PL"/>
        </w:rPr>
        <w:t xml:space="preserve">w </w:t>
      </w:r>
      <w:r w:rsidR="00CF267A" w:rsidRPr="00D33470">
        <w:rPr>
          <w:sz w:val="24"/>
          <w:szCs w:val="24"/>
          <w:lang w:val="pl-PL"/>
        </w:rPr>
        <w:t>m.st.</w:t>
      </w:r>
      <w:r w:rsidRPr="00D33470">
        <w:rPr>
          <w:sz w:val="24"/>
          <w:szCs w:val="24"/>
          <w:lang w:val="pl-PL"/>
        </w:rPr>
        <w:t xml:space="preserve"> Warszawie funkcjonuje na dwóch poziomach:</w:t>
      </w:r>
    </w:p>
    <w:p w:rsidR="0035712E" w:rsidRPr="00D33470" w:rsidRDefault="005278ED" w:rsidP="00EF5422">
      <w:pPr>
        <w:numPr>
          <w:ilvl w:val="0"/>
          <w:numId w:val="20"/>
        </w:numPr>
        <w:tabs>
          <w:tab w:val="clear" w:pos="1068"/>
          <w:tab w:val="num" w:pos="709"/>
        </w:tabs>
        <w:ind w:left="709" w:hanging="709"/>
        <w:jc w:val="both"/>
        <w:rPr>
          <w:sz w:val="24"/>
          <w:szCs w:val="24"/>
          <w:lang w:val="pl-PL"/>
        </w:rPr>
      </w:pPr>
      <w:r w:rsidRPr="00D33470">
        <w:rPr>
          <w:sz w:val="24"/>
          <w:szCs w:val="24"/>
          <w:lang w:val="pl-PL"/>
        </w:rPr>
        <w:t xml:space="preserve">jednostki, </w:t>
      </w:r>
      <w:r w:rsidR="00963A5A" w:rsidRPr="00D33470">
        <w:rPr>
          <w:sz w:val="24"/>
          <w:szCs w:val="24"/>
          <w:lang w:val="pl-PL"/>
        </w:rPr>
        <w:t>której</w:t>
      </w:r>
      <w:r w:rsidR="0035712E" w:rsidRPr="00D33470">
        <w:rPr>
          <w:sz w:val="24"/>
          <w:szCs w:val="24"/>
          <w:lang w:val="pl-PL"/>
        </w:rPr>
        <w:t xml:space="preserve"> funkcjonowanie </w:t>
      </w:r>
      <w:r w:rsidR="00963A5A" w:rsidRPr="00D33470">
        <w:rPr>
          <w:sz w:val="24"/>
          <w:szCs w:val="24"/>
          <w:lang w:val="pl-PL"/>
        </w:rPr>
        <w:t>organizują</w:t>
      </w:r>
      <w:r w:rsidR="0035712E" w:rsidRPr="00D33470">
        <w:rPr>
          <w:sz w:val="24"/>
          <w:szCs w:val="24"/>
          <w:lang w:val="pl-PL"/>
        </w:rPr>
        <w:t xml:space="preserve"> kierownicy tych jednostek, w tym na poziomie Urzędu m.st. Warszawy, kierowanym przez Prezydenta m.st. Warszawy,</w:t>
      </w:r>
    </w:p>
    <w:p w:rsidR="0035712E" w:rsidRPr="00D33470" w:rsidRDefault="00963A5A" w:rsidP="00EF5422">
      <w:pPr>
        <w:numPr>
          <w:ilvl w:val="0"/>
          <w:numId w:val="20"/>
        </w:numPr>
        <w:tabs>
          <w:tab w:val="clear" w:pos="1068"/>
          <w:tab w:val="num" w:pos="709"/>
        </w:tabs>
        <w:ind w:left="709" w:hanging="709"/>
        <w:jc w:val="both"/>
        <w:rPr>
          <w:sz w:val="24"/>
          <w:szCs w:val="24"/>
          <w:lang w:val="pl-PL"/>
        </w:rPr>
      </w:pPr>
      <w:r w:rsidRPr="00D33470">
        <w:rPr>
          <w:sz w:val="24"/>
          <w:szCs w:val="24"/>
          <w:lang w:val="pl-PL"/>
        </w:rPr>
        <w:t>m</w:t>
      </w:r>
      <w:r w:rsidR="0035712E" w:rsidRPr="00D33470">
        <w:rPr>
          <w:sz w:val="24"/>
          <w:szCs w:val="24"/>
          <w:lang w:val="pl-PL"/>
        </w:rPr>
        <w:t xml:space="preserve">iasta </w:t>
      </w:r>
      <w:r w:rsidRPr="00D33470">
        <w:rPr>
          <w:sz w:val="24"/>
          <w:szCs w:val="24"/>
          <w:lang w:val="pl-PL"/>
        </w:rPr>
        <w:t>s</w:t>
      </w:r>
      <w:r w:rsidR="0035712E" w:rsidRPr="00D33470">
        <w:rPr>
          <w:sz w:val="24"/>
          <w:szCs w:val="24"/>
          <w:lang w:val="pl-PL"/>
        </w:rPr>
        <w:t>tołecznego Warszawy jako jednostki samorządu terytorialnego.</w:t>
      </w:r>
    </w:p>
    <w:p w:rsidR="00997B33" w:rsidRPr="00D33470" w:rsidRDefault="00997B33" w:rsidP="00997B33">
      <w:pPr>
        <w:ind w:left="708"/>
        <w:jc w:val="both"/>
        <w:rPr>
          <w:sz w:val="24"/>
          <w:szCs w:val="24"/>
          <w:lang w:val="pl-PL"/>
        </w:rPr>
      </w:pPr>
    </w:p>
    <w:p w:rsidR="005D2823" w:rsidRPr="00D33470" w:rsidRDefault="005D2823" w:rsidP="0032586D">
      <w:pPr>
        <w:ind w:firstLine="708"/>
        <w:jc w:val="both"/>
        <w:rPr>
          <w:sz w:val="24"/>
          <w:szCs w:val="24"/>
          <w:lang w:val="pl-PL"/>
        </w:rPr>
      </w:pPr>
      <w:r w:rsidRPr="00D33470">
        <w:rPr>
          <w:b/>
          <w:sz w:val="24"/>
          <w:szCs w:val="24"/>
          <w:lang w:val="pl-PL"/>
        </w:rPr>
        <w:t xml:space="preserve">§ </w:t>
      </w:r>
      <w:r w:rsidR="0012629F" w:rsidRPr="00D33470">
        <w:rPr>
          <w:b/>
          <w:sz w:val="24"/>
          <w:szCs w:val="24"/>
          <w:lang w:val="pl-PL"/>
        </w:rPr>
        <w:t>4</w:t>
      </w:r>
      <w:r w:rsidRPr="00D33470">
        <w:rPr>
          <w:b/>
          <w:sz w:val="24"/>
          <w:szCs w:val="24"/>
          <w:lang w:val="pl-PL"/>
        </w:rPr>
        <w:t>.</w:t>
      </w:r>
      <w:r w:rsidRPr="00D33470">
        <w:rPr>
          <w:sz w:val="24"/>
          <w:szCs w:val="24"/>
          <w:lang w:val="pl-PL"/>
        </w:rPr>
        <w:t xml:space="preserve">  Głównymi celami </w:t>
      </w:r>
      <w:r w:rsidR="00042C31" w:rsidRPr="00D33470">
        <w:rPr>
          <w:sz w:val="24"/>
          <w:szCs w:val="24"/>
          <w:lang w:val="pl-PL"/>
        </w:rPr>
        <w:t xml:space="preserve">kontroli zarządczej </w:t>
      </w:r>
      <w:r w:rsidR="00963A5A" w:rsidRPr="00D33470">
        <w:rPr>
          <w:sz w:val="24"/>
          <w:szCs w:val="24"/>
          <w:lang w:val="pl-PL"/>
        </w:rPr>
        <w:t>jest zapewnienie w szczególności</w:t>
      </w:r>
      <w:r w:rsidR="00042C31" w:rsidRPr="00D33470">
        <w:rPr>
          <w:sz w:val="24"/>
          <w:szCs w:val="24"/>
          <w:lang w:val="pl-PL"/>
        </w:rPr>
        <w:t>:</w:t>
      </w:r>
    </w:p>
    <w:p w:rsidR="00042C31" w:rsidRPr="00D33470" w:rsidRDefault="009A48B3" w:rsidP="00EF5422">
      <w:pPr>
        <w:numPr>
          <w:ilvl w:val="0"/>
          <w:numId w:val="13"/>
        </w:numPr>
        <w:ind w:left="709" w:hanging="709"/>
        <w:jc w:val="both"/>
        <w:rPr>
          <w:sz w:val="24"/>
          <w:szCs w:val="24"/>
          <w:lang w:val="pl-PL"/>
        </w:rPr>
      </w:pPr>
      <w:r w:rsidRPr="00D33470">
        <w:rPr>
          <w:sz w:val="24"/>
          <w:szCs w:val="24"/>
          <w:lang w:val="pl-PL"/>
        </w:rPr>
        <w:t>z</w:t>
      </w:r>
      <w:r w:rsidR="00963A5A" w:rsidRPr="00D33470">
        <w:rPr>
          <w:sz w:val="24"/>
          <w:szCs w:val="24"/>
          <w:lang w:val="pl-PL"/>
        </w:rPr>
        <w:t>achowania</w:t>
      </w:r>
      <w:r w:rsidR="00042C31" w:rsidRPr="00D33470">
        <w:rPr>
          <w:sz w:val="24"/>
          <w:szCs w:val="24"/>
          <w:lang w:val="pl-PL"/>
        </w:rPr>
        <w:t xml:space="preserve"> zgodności działań z przepisami prawa, przyjętymi procedurami wewnętrznymi oraz standardami;</w:t>
      </w:r>
    </w:p>
    <w:p w:rsidR="00042C31" w:rsidRPr="00D33470" w:rsidRDefault="00042C31" w:rsidP="00EF5422">
      <w:pPr>
        <w:numPr>
          <w:ilvl w:val="0"/>
          <w:numId w:val="13"/>
        </w:numPr>
        <w:ind w:left="709" w:hanging="709"/>
        <w:jc w:val="both"/>
        <w:rPr>
          <w:sz w:val="24"/>
          <w:szCs w:val="24"/>
          <w:lang w:val="pl-PL"/>
        </w:rPr>
      </w:pPr>
      <w:r w:rsidRPr="00D33470">
        <w:rPr>
          <w:sz w:val="24"/>
          <w:szCs w:val="24"/>
          <w:lang w:val="pl-PL"/>
        </w:rPr>
        <w:t>skuteczności i efektywności działań;</w:t>
      </w:r>
    </w:p>
    <w:p w:rsidR="00042C31" w:rsidRPr="00D33470" w:rsidRDefault="009A48B3" w:rsidP="00EF5422">
      <w:pPr>
        <w:numPr>
          <w:ilvl w:val="0"/>
          <w:numId w:val="13"/>
        </w:numPr>
        <w:ind w:left="709" w:hanging="709"/>
        <w:jc w:val="both"/>
        <w:rPr>
          <w:sz w:val="24"/>
          <w:szCs w:val="24"/>
          <w:lang w:val="pl-PL"/>
        </w:rPr>
      </w:pPr>
      <w:r w:rsidRPr="00D33470">
        <w:rPr>
          <w:sz w:val="24"/>
          <w:szCs w:val="24"/>
          <w:lang w:val="pl-PL"/>
        </w:rPr>
        <w:t>sporządzani</w:t>
      </w:r>
      <w:r w:rsidR="00963A5A" w:rsidRPr="00D33470">
        <w:rPr>
          <w:sz w:val="24"/>
          <w:szCs w:val="24"/>
          <w:lang w:val="pl-PL"/>
        </w:rPr>
        <w:t>a</w:t>
      </w:r>
      <w:r w:rsidRPr="00D33470">
        <w:rPr>
          <w:sz w:val="24"/>
          <w:szCs w:val="24"/>
          <w:lang w:val="pl-PL"/>
        </w:rPr>
        <w:t xml:space="preserve"> i p</w:t>
      </w:r>
      <w:r w:rsidR="00963A5A" w:rsidRPr="00D33470">
        <w:rPr>
          <w:sz w:val="24"/>
          <w:szCs w:val="24"/>
          <w:lang w:val="pl-PL"/>
        </w:rPr>
        <w:t>ublikowania wiarygodnych, aktualnych oraz</w:t>
      </w:r>
      <w:r w:rsidR="00042C31" w:rsidRPr="00D33470">
        <w:rPr>
          <w:sz w:val="24"/>
          <w:szCs w:val="24"/>
          <w:lang w:val="pl-PL"/>
        </w:rPr>
        <w:t xml:space="preserve"> dokładnych danych </w:t>
      </w:r>
      <w:r w:rsidR="008125B2" w:rsidRPr="00D33470">
        <w:rPr>
          <w:sz w:val="24"/>
          <w:szCs w:val="24"/>
          <w:lang w:val="pl-PL"/>
        </w:rPr>
        <w:br/>
      </w:r>
      <w:r w:rsidR="00042C31" w:rsidRPr="00D33470">
        <w:rPr>
          <w:sz w:val="24"/>
          <w:szCs w:val="24"/>
          <w:lang w:val="pl-PL"/>
        </w:rPr>
        <w:t>i informacji;</w:t>
      </w:r>
    </w:p>
    <w:p w:rsidR="00042C31" w:rsidRPr="00D33470" w:rsidRDefault="009A48B3" w:rsidP="00EF5422">
      <w:pPr>
        <w:numPr>
          <w:ilvl w:val="0"/>
          <w:numId w:val="13"/>
        </w:numPr>
        <w:ind w:left="709" w:hanging="709"/>
        <w:jc w:val="both"/>
        <w:rPr>
          <w:sz w:val="24"/>
          <w:szCs w:val="24"/>
          <w:lang w:val="pl-PL"/>
        </w:rPr>
      </w:pPr>
      <w:r w:rsidRPr="00D33470">
        <w:rPr>
          <w:sz w:val="24"/>
          <w:szCs w:val="24"/>
          <w:lang w:val="pl-PL"/>
        </w:rPr>
        <w:t>u</w:t>
      </w:r>
      <w:r w:rsidR="00963A5A" w:rsidRPr="00D33470">
        <w:rPr>
          <w:sz w:val="24"/>
          <w:szCs w:val="24"/>
          <w:lang w:val="pl-PL"/>
        </w:rPr>
        <w:t>żywania</w:t>
      </w:r>
      <w:r w:rsidR="00726D55" w:rsidRPr="00D33470">
        <w:rPr>
          <w:sz w:val="24"/>
          <w:szCs w:val="24"/>
          <w:lang w:val="pl-PL"/>
        </w:rPr>
        <w:t xml:space="preserve"> zasobów w sposób oszczędny i przynoszący pożytek oraz ich zabezpieczenie i ochrona;</w:t>
      </w:r>
    </w:p>
    <w:p w:rsidR="00726D55" w:rsidRPr="00D33470" w:rsidRDefault="009A48B3" w:rsidP="00EF5422">
      <w:pPr>
        <w:numPr>
          <w:ilvl w:val="0"/>
          <w:numId w:val="13"/>
        </w:numPr>
        <w:ind w:left="709" w:hanging="709"/>
        <w:jc w:val="both"/>
        <w:rPr>
          <w:sz w:val="24"/>
          <w:szCs w:val="24"/>
          <w:lang w:val="pl-PL"/>
        </w:rPr>
      </w:pPr>
      <w:r w:rsidRPr="00D33470">
        <w:rPr>
          <w:sz w:val="24"/>
          <w:szCs w:val="24"/>
          <w:lang w:val="pl-PL"/>
        </w:rPr>
        <w:t>o</w:t>
      </w:r>
      <w:r w:rsidR="00963A5A" w:rsidRPr="00D33470">
        <w:rPr>
          <w:sz w:val="24"/>
          <w:szCs w:val="24"/>
          <w:lang w:val="pl-PL"/>
        </w:rPr>
        <w:t>siągnięcia</w:t>
      </w:r>
      <w:r w:rsidR="00726D55" w:rsidRPr="00D33470">
        <w:rPr>
          <w:sz w:val="24"/>
          <w:szCs w:val="24"/>
          <w:lang w:val="pl-PL"/>
        </w:rPr>
        <w:t xml:space="preserve"> efektywnego i skutecznego przepływu informacji;</w:t>
      </w:r>
    </w:p>
    <w:p w:rsidR="00726D55" w:rsidRPr="00D33470" w:rsidRDefault="009A48B3" w:rsidP="00EF5422">
      <w:pPr>
        <w:numPr>
          <w:ilvl w:val="0"/>
          <w:numId w:val="13"/>
        </w:numPr>
        <w:ind w:left="709" w:hanging="709"/>
        <w:jc w:val="both"/>
        <w:rPr>
          <w:sz w:val="24"/>
          <w:szCs w:val="24"/>
          <w:lang w:val="pl-PL"/>
        </w:rPr>
      </w:pPr>
      <w:r w:rsidRPr="00D33470">
        <w:rPr>
          <w:sz w:val="24"/>
          <w:szCs w:val="24"/>
          <w:lang w:val="pl-PL"/>
        </w:rPr>
        <w:t>b</w:t>
      </w:r>
      <w:r w:rsidR="00726D55" w:rsidRPr="00D33470">
        <w:rPr>
          <w:sz w:val="24"/>
          <w:szCs w:val="24"/>
          <w:lang w:val="pl-PL"/>
        </w:rPr>
        <w:t>ieżące</w:t>
      </w:r>
      <w:r w:rsidR="00963A5A" w:rsidRPr="00D33470">
        <w:rPr>
          <w:sz w:val="24"/>
          <w:szCs w:val="24"/>
          <w:lang w:val="pl-PL"/>
        </w:rPr>
        <w:t>go</w:t>
      </w:r>
      <w:r w:rsidR="00726D55" w:rsidRPr="00D33470">
        <w:rPr>
          <w:sz w:val="24"/>
          <w:szCs w:val="24"/>
          <w:lang w:val="pl-PL"/>
        </w:rPr>
        <w:t xml:space="preserve"> identyfikowanie i monitorowani</w:t>
      </w:r>
      <w:r w:rsidR="00963A5A" w:rsidRPr="00D33470">
        <w:rPr>
          <w:sz w:val="24"/>
          <w:szCs w:val="24"/>
          <w:lang w:val="pl-PL"/>
        </w:rPr>
        <w:t>a</w:t>
      </w:r>
      <w:r w:rsidR="00726D55" w:rsidRPr="00D33470">
        <w:rPr>
          <w:sz w:val="24"/>
          <w:szCs w:val="24"/>
          <w:lang w:val="pl-PL"/>
        </w:rPr>
        <w:t xml:space="preserve"> ryzyk związanych z realizacją zadań </w:t>
      </w:r>
      <w:r w:rsidR="008125B2" w:rsidRPr="00D33470">
        <w:rPr>
          <w:sz w:val="24"/>
          <w:szCs w:val="24"/>
          <w:lang w:val="pl-PL"/>
        </w:rPr>
        <w:br/>
      </w:r>
      <w:r w:rsidR="00726D55" w:rsidRPr="00D33470">
        <w:rPr>
          <w:sz w:val="24"/>
          <w:szCs w:val="24"/>
          <w:lang w:val="pl-PL"/>
        </w:rPr>
        <w:t>i osiąganiem celów oraz ustalanie i podejmowanie reakcji na ryzyka;</w:t>
      </w:r>
    </w:p>
    <w:p w:rsidR="001D59DF" w:rsidRPr="00D33470" w:rsidRDefault="009A48B3" w:rsidP="00EF5422">
      <w:pPr>
        <w:numPr>
          <w:ilvl w:val="0"/>
          <w:numId w:val="13"/>
        </w:numPr>
        <w:ind w:left="709" w:hanging="709"/>
        <w:jc w:val="both"/>
        <w:rPr>
          <w:sz w:val="24"/>
          <w:szCs w:val="24"/>
          <w:lang w:val="pl-PL"/>
        </w:rPr>
      </w:pPr>
      <w:r w:rsidRPr="00D33470">
        <w:rPr>
          <w:sz w:val="24"/>
          <w:szCs w:val="24"/>
          <w:lang w:val="pl-PL"/>
        </w:rPr>
        <w:t>z</w:t>
      </w:r>
      <w:r w:rsidR="00963A5A" w:rsidRPr="00D33470">
        <w:rPr>
          <w:sz w:val="24"/>
          <w:szCs w:val="24"/>
          <w:lang w:val="pl-PL"/>
        </w:rPr>
        <w:t>apewnienia</w:t>
      </w:r>
      <w:r w:rsidR="001D59DF" w:rsidRPr="00D33470">
        <w:rPr>
          <w:sz w:val="24"/>
          <w:szCs w:val="24"/>
          <w:lang w:val="pl-PL"/>
        </w:rPr>
        <w:t xml:space="preserve"> ciąg</w:t>
      </w:r>
      <w:r w:rsidR="003A20AE" w:rsidRPr="00D33470">
        <w:rPr>
          <w:sz w:val="24"/>
          <w:szCs w:val="24"/>
          <w:lang w:val="pl-PL"/>
        </w:rPr>
        <w:t>łego doskonalenia procesów zarzą</w:t>
      </w:r>
      <w:r w:rsidR="001D59DF" w:rsidRPr="00D33470">
        <w:rPr>
          <w:sz w:val="24"/>
          <w:szCs w:val="24"/>
          <w:lang w:val="pl-PL"/>
        </w:rPr>
        <w:t>dzania.</w:t>
      </w:r>
    </w:p>
    <w:p w:rsidR="001D59DF" w:rsidRPr="00D33470" w:rsidRDefault="001D59DF" w:rsidP="001D59DF">
      <w:pPr>
        <w:jc w:val="both"/>
        <w:rPr>
          <w:sz w:val="24"/>
          <w:szCs w:val="24"/>
          <w:lang w:val="pl-PL"/>
        </w:rPr>
      </w:pPr>
    </w:p>
    <w:p w:rsidR="001D59DF" w:rsidRPr="00D33470" w:rsidRDefault="001D59DF" w:rsidP="003334EF">
      <w:pPr>
        <w:ind w:firstLine="720"/>
        <w:jc w:val="both"/>
        <w:rPr>
          <w:sz w:val="24"/>
          <w:szCs w:val="24"/>
          <w:lang w:val="pl-PL"/>
        </w:rPr>
      </w:pPr>
      <w:r w:rsidRPr="00D33470">
        <w:rPr>
          <w:b/>
          <w:sz w:val="24"/>
          <w:szCs w:val="24"/>
          <w:lang w:val="pl-PL"/>
        </w:rPr>
        <w:t xml:space="preserve">§ </w:t>
      </w:r>
      <w:r w:rsidR="0012629F" w:rsidRPr="00D33470">
        <w:rPr>
          <w:b/>
          <w:sz w:val="24"/>
          <w:szCs w:val="24"/>
          <w:lang w:val="pl-PL"/>
        </w:rPr>
        <w:t>5</w:t>
      </w:r>
      <w:r w:rsidRPr="00D33470">
        <w:rPr>
          <w:b/>
          <w:sz w:val="24"/>
          <w:szCs w:val="24"/>
          <w:lang w:val="pl-PL"/>
        </w:rPr>
        <w:t>.</w:t>
      </w:r>
      <w:r w:rsidRPr="00D33470">
        <w:rPr>
          <w:sz w:val="24"/>
          <w:szCs w:val="24"/>
          <w:lang w:val="pl-PL"/>
        </w:rPr>
        <w:t xml:space="preserve"> </w:t>
      </w:r>
      <w:r w:rsidR="003334EF" w:rsidRPr="00D33470">
        <w:rPr>
          <w:sz w:val="24"/>
          <w:szCs w:val="24"/>
          <w:lang w:val="pl-PL"/>
        </w:rPr>
        <w:t xml:space="preserve">  </w:t>
      </w:r>
      <w:r w:rsidRPr="00D33470">
        <w:rPr>
          <w:sz w:val="24"/>
          <w:szCs w:val="24"/>
          <w:lang w:val="pl-PL"/>
        </w:rPr>
        <w:t>Na system kontroli zarządczej składają się wszystkie uregulowania wewnętrzne, w szczególności uchwały, zarządzenia, instrukcje, procedury, wytyczne</w:t>
      </w:r>
      <w:r w:rsidR="005E394B" w:rsidRPr="00D33470">
        <w:rPr>
          <w:sz w:val="24"/>
          <w:szCs w:val="24"/>
          <w:lang w:val="pl-PL"/>
        </w:rPr>
        <w:t xml:space="preserve"> i regulaminy</w:t>
      </w:r>
      <w:r w:rsidRPr="00D33470">
        <w:rPr>
          <w:sz w:val="24"/>
          <w:szCs w:val="24"/>
          <w:lang w:val="pl-PL"/>
        </w:rPr>
        <w:t>. System kontroli zarz</w:t>
      </w:r>
      <w:r w:rsidR="003A20AE" w:rsidRPr="00D33470">
        <w:rPr>
          <w:sz w:val="24"/>
          <w:szCs w:val="24"/>
          <w:lang w:val="pl-PL"/>
        </w:rPr>
        <w:t>ą</w:t>
      </w:r>
      <w:r w:rsidRPr="00D33470">
        <w:rPr>
          <w:sz w:val="24"/>
          <w:szCs w:val="24"/>
          <w:lang w:val="pl-PL"/>
        </w:rPr>
        <w:t xml:space="preserve">dczej </w:t>
      </w:r>
      <w:r w:rsidR="003A20AE" w:rsidRPr="00D33470">
        <w:rPr>
          <w:sz w:val="24"/>
          <w:szCs w:val="24"/>
          <w:lang w:val="pl-PL"/>
        </w:rPr>
        <w:t xml:space="preserve">podlega w sposób ciągły elastycznemu dostosowywaniu do zmieniających się potrzeb i </w:t>
      </w:r>
      <w:r w:rsidR="0035712E" w:rsidRPr="00D33470">
        <w:rPr>
          <w:sz w:val="24"/>
          <w:szCs w:val="24"/>
          <w:lang w:val="pl-PL"/>
        </w:rPr>
        <w:t>uwarunkowań prawnych</w:t>
      </w:r>
      <w:r w:rsidR="003A20AE" w:rsidRPr="00D33470">
        <w:rPr>
          <w:sz w:val="24"/>
          <w:szCs w:val="24"/>
          <w:lang w:val="pl-PL"/>
        </w:rPr>
        <w:t>.</w:t>
      </w:r>
    </w:p>
    <w:p w:rsidR="00CD1DA5" w:rsidRPr="00D33470" w:rsidRDefault="00CD1DA5" w:rsidP="0032586D">
      <w:pPr>
        <w:ind w:firstLine="708"/>
        <w:jc w:val="both"/>
        <w:rPr>
          <w:sz w:val="24"/>
          <w:szCs w:val="24"/>
          <w:lang w:val="pl-PL"/>
        </w:rPr>
      </w:pPr>
    </w:p>
    <w:p w:rsidR="00FE6337" w:rsidRPr="00D33470" w:rsidRDefault="004D579A" w:rsidP="003334EF">
      <w:pPr>
        <w:ind w:firstLine="360"/>
        <w:jc w:val="both"/>
        <w:rPr>
          <w:sz w:val="24"/>
          <w:szCs w:val="24"/>
          <w:lang w:val="pl-PL"/>
        </w:rPr>
      </w:pPr>
      <w:r w:rsidRPr="00D33470">
        <w:rPr>
          <w:b/>
          <w:sz w:val="24"/>
          <w:szCs w:val="24"/>
          <w:lang w:val="pl-PL"/>
        </w:rPr>
        <w:t xml:space="preserve">     </w:t>
      </w:r>
      <w:r w:rsidR="003334EF" w:rsidRPr="00D33470">
        <w:rPr>
          <w:b/>
          <w:sz w:val="24"/>
          <w:szCs w:val="24"/>
          <w:lang w:val="pl-PL"/>
        </w:rPr>
        <w:t xml:space="preserve">§ </w:t>
      </w:r>
      <w:r w:rsidR="0012629F" w:rsidRPr="00D33470">
        <w:rPr>
          <w:b/>
          <w:sz w:val="24"/>
          <w:szCs w:val="24"/>
          <w:lang w:val="pl-PL"/>
        </w:rPr>
        <w:t>6</w:t>
      </w:r>
      <w:r w:rsidRPr="00D33470">
        <w:rPr>
          <w:b/>
          <w:sz w:val="24"/>
          <w:szCs w:val="24"/>
          <w:lang w:val="pl-PL"/>
        </w:rPr>
        <w:t>.</w:t>
      </w:r>
      <w:r w:rsidRPr="00D33470">
        <w:rPr>
          <w:sz w:val="24"/>
          <w:szCs w:val="24"/>
          <w:lang w:val="pl-PL"/>
        </w:rPr>
        <w:t xml:space="preserve">  </w:t>
      </w:r>
      <w:r w:rsidR="003334EF" w:rsidRPr="00D33470">
        <w:rPr>
          <w:sz w:val="24"/>
          <w:szCs w:val="24"/>
          <w:lang w:val="pl-PL"/>
        </w:rPr>
        <w:t>1</w:t>
      </w:r>
      <w:r w:rsidR="00FE6337" w:rsidRPr="00D33470">
        <w:rPr>
          <w:sz w:val="24"/>
          <w:szCs w:val="24"/>
          <w:lang w:val="pl-PL"/>
        </w:rPr>
        <w:t xml:space="preserve">. </w:t>
      </w:r>
      <w:r w:rsidR="00C97A62" w:rsidRPr="00D33470">
        <w:rPr>
          <w:sz w:val="24"/>
          <w:szCs w:val="24"/>
          <w:lang w:val="pl-PL"/>
        </w:rPr>
        <w:t xml:space="preserve">Kluczowym elementem systemu kontroli zarządczej jest proces wyznaczania celów i zadań </w:t>
      </w:r>
      <w:r w:rsidR="00963A5A" w:rsidRPr="00D33470">
        <w:rPr>
          <w:sz w:val="24"/>
          <w:szCs w:val="24"/>
          <w:lang w:val="pl-PL"/>
        </w:rPr>
        <w:t>m.st. Warszawy</w:t>
      </w:r>
      <w:r w:rsidR="00DD7556" w:rsidRPr="00D33470">
        <w:rPr>
          <w:sz w:val="24"/>
          <w:szCs w:val="24"/>
          <w:lang w:val="pl-PL"/>
        </w:rPr>
        <w:t xml:space="preserve"> oraz zarządzanie związanym z tym ryzykiem.</w:t>
      </w:r>
      <w:r w:rsidR="00FE6337" w:rsidRPr="00D33470">
        <w:rPr>
          <w:sz w:val="24"/>
          <w:szCs w:val="24"/>
          <w:lang w:val="pl-PL"/>
        </w:rPr>
        <w:t xml:space="preserve"> </w:t>
      </w:r>
    </w:p>
    <w:p w:rsidR="004D579A" w:rsidRPr="00D33470" w:rsidRDefault="003334EF" w:rsidP="00EF5422">
      <w:pPr>
        <w:jc w:val="both"/>
        <w:rPr>
          <w:sz w:val="24"/>
          <w:szCs w:val="24"/>
          <w:lang w:val="pl-PL"/>
        </w:rPr>
      </w:pPr>
      <w:r w:rsidRPr="00D33470">
        <w:rPr>
          <w:sz w:val="24"/>
          <w:szCs w:val="24"/>
          <w:lang w:val="pl-PL"/>
        </w:rPr>
        <w:lastRenderedPageBreak/>
        <w:t>2</w:t>
      </w:r>
      <w:r w:rsidR="00EF5422" w:rsidRPr="00D33470">
        <w:rPr>
          <w:sz w:val="24"/>
          <w:szCs w:val="24"/>
          <w:lang w:val="pl-PL"/>
        </w:rPr>
        <w:t xml:space="preserve">. Działania związane z raportowaniem i sprawozdawczością w procesie wyznaczania celów </w:t>
      </w:r>
      <w:r w:rsidR="00EF5422" w:rsidRPr="00D33470">
        <w:rPr>
          <w:sz w:val="24"/>
          <w:szCs w:val="24"/>
          <w:lang w:val="pl-PL"/>
        </w:rPr>
        <w:br/>
        <w:t>i zadań oraz systemu zarządzania ryzykiem w m.st. Warszawie koordynuje Pełnomocnik Prezydenta m.st. Warszawy ds. ryzyka.</w:t>
      </w:r>
    </w:p>
    <w:p w:rsidR="004D579A" w:rsidRPr="00D33470" w:rsidRDefault="004D579A" w:rsidP="0032586D">
      <w:pPr>
        <w:ind w:firstLine="708"/>
        <w:jc w:val="both"/>
        <w:rPr>
          <w:sz w:val="24"/>
          <w:szCs w:val="24"/>
          <w:lang w:val="pl-PL"/>
        </w:rPr>
      </w:pPr>
    </w:p>
    <w:p w:rsidR="00404202" w:rsidRPr="00D33470" w:rsidRDefault="00404202" w:rsidP="00404202">
      <w:pPr>
        <w:ind w:firstLine="708"/>
        <w:jc w:val="both"/>
        <w:rPr>
          <w:sz w:val="24"/>
          <w:szCs w:val="24"/>
          <w:lang w:val="pl-PL"/>
        </w:rPr>
      </w:pPr>
      <w:r w:rsidRPr="00D33470">
        <w:rPr>
          <w:b/>
          <w:sz w:val="24"/>
          <w:szCs w:val="24"/>
          <w:lang w:val="pl-PL"/>
        </w:rPr>
        <w:t xml:space="preserve">§ </w:t>
      </w:r>
      <w:r w:rsidR="0012629F" w:rsidRPr="00D33470">
        <w:rPr>
          <w:b/>
          <w:sz w:val="24"/>
          <w:szCs w:val="24"/>
          <w:lang w:val="pl-PL"/>
        </w:rPr>
        <w:t>7</w:t>
      </w:r>
      <w:r w:rsidRPr="00D33470">
        <w:rPr>
          <w:b/>
          <w:sz w:val="24"/>
          <w:szCs w:val="24"/>
          <w:lang w:val="pl-PL"/>
        </w:rPr>
        <w:t>.</w:t>
      </w:r>
      <w:r w:rsidRPr="00D33470">
        <w:rPr>
          <w:sz w:val="24"/>
          <w:szCs w:val="24"/>
          <w:lang w:val="pl-PL"/>
        </w:rPr>
        <w:t xml:space="preserve"> </w:t>
      </w:r>
      <w:r w:rsidR="003334EF" w:rsidRPr="00D33470">
        <w:rPr>
          <w:sz w:val="24"/>
          <w:szCs w:val="24"/>
          <w:lang w:val="pl-PL"/>
        </w:rPr>
        <w:t xml:space="preserve"> </w:t>
      </w:r>
      <w:r w:rsidRPr="00D33470">
        <w:rPr>
          <w:sz w:val="24"/>
          <w:szCs w:val="24"/>
          <w:lang w:val="pl-PL"/>
        </w:rPr>
        <w:t>Dyrektorzy biur Urzędu m.st. Warszawy</w:t>
      </w:r>
      <w:r w:rsidR="00C931A6" w:rsidRPr="00D33470">
        <w:rPr>
          <w:sz w:val="24"/>
          <w:szCs w:val="24"/>
          <w:lang w:val="pl-PL"/>
        </w:rPr>
        <w:t xml:space="preserve">, </w:t>
      </w:r>
      <w:r w:rsidR="00FD4801" w:rsidRPr="00D33470">
        <w:rPr>
          <w:sz w:val="24"/>
          <w:szCs w:val="24"/>
          <w:lang w:val="pl-PL"/>
        </w:rPr>
        <w:t>zarządy</w:t>
      </w:r>
      <w:r w:rsidR="00C931A6" w:rsidRPr="00D33470">
        <w:rPr>
          <w:sz w:val="24"/>
          <w:szCs w:val="24"/>
          <w:lang w:val="pl-PL"/>
        </w:rPr>
        <w:t xml:space="preserve"> dzielnic </w:t>
      </w:r>
      <w:r w:rsidR="00FD4801" w:rsidRPr="00D33470">
        <w:rPr>
          <w:sz w:val="24"/>
          <w:szCs w:val="24"/>
          <w:lang w:val="pl-PL"/>
        </w:rPr>
        <w:t xml:space="preserve">m.st. Warszawy </w:t>
      </w:r>
      <w:r w:rsidRPr="00D33470">
        <w:rPr>
          <w:sz w:val="24"/>
          <w:szCs w:val="24"/>
          <w:lang w:val="pl-PL"/>
        </w:rPr>
        <w:t>oraz kierownicy jednostek ponoszą odpowiedzialność za działa</w:t>
      </w:r>
      <w:r w:rsidR="008C6339" w:rsidRPr="00D33470">
        <w:rPr>
          <w:sz w:val="24"/>
          <w:szCs w:val="24"/>
          <w:lang w:val="pl-PL"/>
        </w:rPr>
        <w:t>nia</w:t>
      </w:r>
      <w:r w:rsidRPr="00D33470">
        <w:rPr>
          <w:sz w:val="24"/>
          <w:szCs w:val="24"/>
          <w:lang w:val="pl-PL"/>
        </w:rPr>
        <w:t xml:space="preserve"> podejmowan</w:t>
      </w:r>
      <w:r w:rsidR="008C6339" w:rsidRPr="00D33470">
        <w:rPr>
          <w:sz w:val="24"/>
          <w:szCs w:val="24"/>
          <w:lang w:val="pl-PL"/>
        </w:rPr>
        <w:t>e</w:t>
      </w:r>
      <w:r w:rsidRPr="00D33470">
        <w:rPr>
          <w:sz w:val="24"/>
          <w:szCs w:val="24"/>
          <w:lang w:val="pl-PL"/>
        </w:rPr>
        <w:t xml:space="preserve"> w celu kontroli i nadzoru procesów </w:t>
      </w:r>
      <w:r w:rsidR="00963A5A" w:rsidRPr="00D33470">
        <w:rPr>
          <w:sz w:val="24"/>
          <w:szCs w:val="24"/>
          <w:lang w:val="pl-PL"/>
        </w:rPr>
        <w:t xml:space="preserve">zachodzących </w:t>
      </w:r>
      <w:r w:rsidRPr="00D33470">
        <w:rPr>
          <w:sz w:val="24"/>
          <w:szCs w:val="24"/>
          <w:lang w:val="pl-PL"/>
        </w:rPr>
        <w:t xml:space="preserve">w kierowanych </w:t>
      </w:r>
      <w:r w:rsidR="008C6339" w:rsidRPr="00D33470">
        <w:rPr>
          <w:sz w:val="24"/>
          <w:szCs w:val="24"/>
          <w:lang w:val="pl-PL"/>
        </w:rPr>
        <w:t xml:space="preserve">przez siebie </w:t>
      </w:r>
      <w:r w:rsidR="0024787B" w:rsidRPr="00D33470">
        <w:rPr>
          <w:sz w:val="24"/>
          <w:szCs w:val="24"/>
          <w:lang w:val="pl-PL"/>
        </w:rPr>
        <w:t xml:space="preserve">komórkach organizacyjnych, dzielnicach i </w:t>
      </w:r>
      <w:r w:rsidRPr="00D33470">
        <w:rPr>
          <w:sz w:val="24"/>
          <w:szCs w:val="24"/>
          <w:lang w:val="pl-PL"/>
        </w:rPr>
        <w:t>jednostkach</w:t>
      </w:r>
      <w:r w:rsidR="008C6339" w:rsidRPr="00D33470">
        <w:rPr>
          <w:sz w:val="24"/>
          <w:szCs w:val="24"/>
          <w:lang w:val="pl-PL"/>
        </w:rPr>
        <w:t>,</w:t>
      </w:r>
      <w:r w:rsidRPr="00D33470">
        <w:rPr>
          <w:sz w:val="24"/>
          <w:szCs w:val="24"/>
          <w:lang w:val="pl-PL"/>
        </w:rPr>
        <w:t xml:space="preserve"> w sposób dający Prezydentowi m.st. Warszawy zapewnienie , że:</w:t>
      </w:r>
    </w:p>
    <w:p w:rsidR="00404202" w:rsidRPr="00D33470" w:rsidRDefault="008C6339" w:rsidP="003334EF">
      <w:pPr>
        <w:pStyle w:val="Akapitzlist"/>
        <w:numPr>
          <w:ilvl w:val="0"/>
          <w:numId w:val="1"/>
        </w:numPr>
        <w:ind w:hanging="720"/>
        <w:contextualSpacing w:val="0"/>
        <w:jc w:val="both"/>
      </w:pPr>
      <w:r w:rsidRPr="00D33470">
        <w:t xml:space="preserve">działania te </w:t>
      </w:r>
      <w:r w:rsidR="00404202" w:rsidRPr="00D33470">
        <w:t xml:space="preserve">są zgodne z obowiązującymi przepisami </w:t>
      </w:r>
      <w:r w:rsidR="00963A5A" w:rsidRPr="00D33470">
        <w:t xml:space="preserve">prawa, procedurami wewnętrznymi, </w:t>
      </w:r>
      <w:r w:rsidR="00404202" w:rsidRPr="00D33470">
        <w:t>określonymi przez Ministra Finansów</w:t>
      </w:r>
      <w:r w:rsidRPr="00D33470">
        <w:t xml:space="preserve"> standardami</w:t>
      </w:r>
      <w:r w:rsidR="00173C29" w:rsidRPr="00D33470">
        <w:t xml:space="preserve"> kontroli zarządczej oraz wytycznymi w zakresie samooceny kontroli zarządczej dla jednostek sektora finansów publicznych</w:t>
      </w:r>
      <w:r w:rsidR="00963A5A" w:rsidRPr="00D33470">
        <w:t>;</w:t>
      </w:r>
    </w:p>
    <w:p w:rsidR="00404202" w:rsidRPr="00D33470" w:rsidRDefault="00404202" w:rsidP="003334EF">
      <w:pPr>
        <w:pStyle w:val="Akapitzlist"/>
        <w:numPr>
          <w:ilvl w:val="0"/>
          <w:numId w:val="1"/>
        </w:numPr>
        <w:ind w:hanging="720"/>
        <w:contextualSpacing w:val="0"/>
        <w:jc w:val="both"/>
      </w:pPr>
      <w:r w:rsidRPr="00D33470">
        <w:t xml:space="preserve">zamierzenia </w:t>
      </w:r>
      <w:r w:rsidR="005E06EC" w:rsidRPr="00D33470">
        <w:t xml:space="preserve">i programy </w:t>
      </w:r>
      <w:r w:rsidRPr="00D33470">
        <w:t xml:space="preserve">strategiczne, </w:t>
      </w:r>
      <w:r w:rsidR="008C6339" w:rsidRPr="00D33470">
        <w:t xml:space="preserve">a także cele i </w:t>
      </w:r>
      <w:r w:rsidRPr="00D33470">
        <w:t xml:space="preserve">plany </w:t>
      </w:r>
      <w:r w:rsidR="0094378E" w:rsidRPr="00D33470">
        <w:t xml:space="preserve">jednostek </w:t>
      </w:r>
      <w:r w:rsidRPr="00D33470">
        <w:t>są osiągane</w:t>
      </w:r>
      <w:r w:rsidR="00963A5A" w:rsidRPr="00D33470">
        <w:t>;</w:t>
      </w:r>
    </w:p>
    <w:p w:rsidR="005D54CF" w:rsidRPr="00D33470" w:rsidRDefault="00404202" w:rsidP="003334EF">
      <w:pPr>
        <w:pStyle w:val="Akapitzlist"/>
        <w:numPr>
          <w:ilvl w:val="0"/>
          <w:numId w:val="1"/>
        </w:numPr>
        <w:ind w:hanging="720"/>
        <w:contextualSpacing w:val="0"/>
        <w:jc w:val="both"/>
      </w:pPr>
      <w:r w:rsidRPr="00D33470">
        <w:t>ryzyk</w:t>
      </w:r>
      <w:r w:rsidR="005E06EC" w:rsidRPr="00D33470">
        <w:t>a</w:t>
      </w:r>
      <w:r w:rsidRPr="00D33470">
        <w:t xml:space="preserve"> związan</w:t>
      </w:r>
      <w:r w:rsidR="005E06EC" w:rsidRPr="00D33470">
        <w:t>e</w:t>
      </w:r>
      <w:r w:rsidRPr="00D33470">
        <w:t xml:space="preserve"> z realizacją zadań </w:t>
      </w:r>
      <w:r w:rsidR="005E06EC" w:rsidRPr="00D33470">
        <w:t>są na bieżąco</w:t>
      </w:r>
      <w:r w:rsidRPr="00D33470">
        <w:t xml:space="preserve"> identyfikowan</w:t>
      </w:r>
      <w:r w:rsidR="005E06EC" w:rsidRPr="00D33470">
        <w:t>e i</w:t>
      </w:r>
      <w:r w:rsidRPr="00D33470">
        <w:t xml:space="preserve"> monitorowan</w:t>
      </w:r>
      <w:r w:rsidR="005E06EC" w:rsidRPr="00D33470">
        <w:t>e</w:t>
      </w:r>
      <w:r w:rsidR="00963A5A" w:rsidRPr="00D33470">
        <w:t>;</w:t>
      </w:r>
      <w:r w:rsidRPr="00D33470">
        <w:t xml:space="preserve"> </w:t>
      </w:r>
    </w:p>
    <w:p w:rsidR="00404202" w:rsidRPr="00D33470" w:rsidRDefault="00404202" w:rsidP="003334EF">
      <w:pPr>
        <w:pStyle w:val="Akapitzlist"/>
        <w:numPr>
          <w:ilvl w:val="0"/>
          <w:numId w:val="1"/>
        </w:numPr>
        <w:ind w:hanging="720"/>
        <w:contextualSpacing w:val="0"/>
        <w:jc w:val="both"/>
      </w:pPr>
      <w:r w:rsidRPr="00D33470">
        <w:t xml:space="preserve">zasady etycznego postępowania </w:t>
      </w:r>
      <w:r w:rsidR="008C6339" w:rsidRPr="00D33470">
        <w:t xml:space="preserve">pracowników </w:t>
      </w:r>
      <w:r w:rsidR="00963A5A" w:rsidRPr="00D33470">
        <w:t>są przestrzegane i promowane;</w:t>
      </w:r>
    </w:p>
    <w:p w:rsidR="00404202" w:rsidRPr="00D33470" w:rsidRDefault="00404202" w:rsidP="003334EF">
      <w:pPr>
        <w:pStyle w:val="Akapitzlist"/>
        <w:numPr>
          <w:ilvl w:val="0"/>
          <w:numId w:val="1"/>
        </w:numPr>
        <w:ind w:hanging="720"/>
        <w:contextualSpacing w:val="0"/>
        <w:jc w:val="both"/>
      </w:pPr>
      <w:r w:rsidRPr="00D33470">
        <w:t>przepływ inform</w:t>
      </w:r>
      <w:r w:rsidR="00963A5A" w:rsidRPr="00D33470">
        <w:t>acji jest efektywny i skuteczny;</w:t>
      </w:r>
    </w:p>
    <w:p w:rsidR="00404202" w:rsidRPr="00D33470" w:rsidRDefault="00173C29" w:rsidP="003334EF">
      <w:pPr>
        <w:pStyle w:val="Akapitzlist"/>
        <w:numPr>
          <w:ilvl w:val="0"/>
          <w:numId w:val="1"/>
        </w:numPr>
        <w:ind w:hanging="720"/>
        <w:contextualSpacing w:val="0"/>
        <w:jc w:val="both"/>
      </w:pPr>
      <w:r w:rsidRPr="00D33470">
        <w:t xml:space="preserve">posiadane </w:t>
      </w:r>
      <w:r w:rsidR="00404202" w:rsidRPr="00D33470">
        <w:t>zasob</w:t>
      </w:r>
      <w:r w:rsidR="005D54CF" w:rsidRPr="00D33470">
        <w:t>y</w:t>
      </w:r>
      <w:r w:rsidR="00404202" w:rsidRPr="00D33470">
        <w:t xml:space="preserve"> </w:t>
      </w:r>
      <w:r w:rsidR="005D54CF" w:rsidRPr="00D33470">
        <w:t>są właściwie zabezpieczone i chronione</w:t>
      </w:r>
      <w:r w:rsidRPr="00D33470">
        <w:t>.</w:t>
      </w:r>
    </w:p>
    <w:p w:rsidR="00F07347" w:rsidRPr="00D33470" w:rsidRDefault="00F07347" w:rsidP="00F07347">
      <w:pPr>
        <w:pStyle w:val="Akapitzlist"/>
        <w:contextualSpacing w:val="0"/>
        <w:jc w:val="both"/>
      </w:pPr>
    </w:p>
    <w:p w:rsidR="00F07347" w:rsidRPr="00D33470" w:rsidRDefault="00F07347" w:rsidP="003334EF">
      <w:pPr>
        <w:pStyle w:val="Akapitzlist"/>
        <w:ind w:left="0" w:firstLine="720"/>
        <w:contextualSpacing w:val="0"/>
        <w:jc w:val="both"/>
      </w:pPr>
      <w:r w:rsidRPr="00D33470">
        <w:rPr>
          <w:b/>
        </w:rPr>
        <w:t xml:space="preserve">§ </w:t>
      </w:r>
      <w:r w:rsidR="0012629F" w:rsidRPr="00D33470">
        <w:rPr>
          <w:b/>
        </w:rPr>
        <w:t>8</w:t>
      </w:r>
      <w:r w:rsidRPr="00D33470">
        <w:rPr>
          <w:b/>
        </w:rPr>
        <w:t>.</w:t>
      </w:r>
      <w:r w:rsidRPr="00D33470">
        <w:t xml:space="preserve"> </w:t>
      </w:r>
      <w:r w:rsidR="003334EF" w:rsidRPr="00D33470">
        <w:t xml:space="preserve"> </w:t>
      </w:r>
      <w:r w:rsidRPr="00D33470">
        <w:t xml:space="preserve">Do obowiązków </w:t>
      </w:r>
      <w:r w:rsidR="00CA3732" w:rsidRPr="00D33470">
        <w:t xml:space="preserve">osób wskazanych w </w:t>
      </w:r>
      <w:r w:rsidR="00737805" w:rsidRPr="00D33470">
        <w:t xml:space="preserve">§ </w:t>
      </w:r>
      <w:r w:rsidR="00FD702B" w:rsidRPr="00D33470">
        <w:t>7</w:t>
      </w:r>
      <w:r w:rsidR="00CA3732" w:rsidRPr="00D33470">
        <w:t>, jako nadzorujących wykonywanie powierzonych im zadań, należy w szczególnośc</w:t>
      </w:r>
      <w:r w:rsidR="000A1172" w:rsidRPr="00D33470">
        <w:t>i:</w:t>
      </w:r>
    </w:p>
    <w:p w:rsidR="00CA3732" w:rsidRPr="00D33470" w:rsidRDefault="00CA3732" w:rsidP="007C231A">
      <w:pPr>
        <w:pStyle w:val="Akapitzlist"/>
        <w:numPr>
          <w:ilvl w:val="0"/>
          <w:numId w:val="16"/>
        </w:numPr>
        <w:ind w:left="720" w:hanging="720"/>
        <w:contextualSpacing w:val="0"/>
        <w:jc w:val="both"/>
      </w:pPr>
      <w:r w:rsidRPr="00D33470">
        <w:t>organizacja pracy podległych pracowników w sposób zapewniający osiąganie celów</w:t>
      </w:r>
      <w:r w:rsidR="007C231A" w:rsidRPr="00D33470">
        <w:t xml:space="preserve"> strategicznyc</w:t>
      </w:r>
      <w:r w:rsidR="00963A5A" w:rsidRPr="00D33470">
        <w:t>h i operacyjnych m.st. Warszawy;</w:t>
      </w:r>
    </w:p>
    <w:p w:rsidR="00CA3732" w:rsidRPr="00D33470" w:rsidRDefault="002030DF" w:rsidP="003334EF">
      <w:pPr>
        <w:pStyle w:val="Akapitzlist"/>
        <w:numPr>
          <w:ilvl w:val="0"/>
          <w:numId w:val="16"/>
        </w:numPr>
        <w:ind w:left="0" w:firstLine="0"/>
        <w:contextualSpacing w:val="0"/>
        <w:jc w:val="both"/>
      </w:pPr>
      <w:r w:rsidRPr="00D33470">
        <w:t>zapewnienie skuteczności i efe</w:t>
      </w:r>
      <w:r w:rsidR="00963A5A" w:rsidRPr="00D33470">
        <w:t>ktywności realizowanych działań;</w:t>
      </w:r>
    </w:p>
    <w:p w:rsidR="007C231A" w:rsidRPr="00D33470" w:rsidRDefault="007C231A" w:rsidP="007C231A">
      <w:pPr>
        <w:pStyle w:val="Akapitzlist"/>
        <w:numPr>
          <w:ilvl w:val="0"/>
          <w:numId w:val="16"/>
        </w:numPr>
        <w:ind w:left="720" w:hanging="720"/>
        <w:contextualSpacing w:val="0"/>
        <w:jc w:val="both"/>
      </w:pPr>
      <w:r w:rsidRPr="00D33470">
        <w:t xml:space="preserve">zapoznanie podległych pracowników z </w:t>
      </w:r>
      <w:r w:rsidR="001330FA" w:rsidRPr="00D33470">
        <w:t xml:space="preserve">rodzajem zadań wykonywanych w ramach realizacji </w:t>
      </w:r>
      <w:r w:rsidRPr="00D33470">
        <w:t>cel</w:t>
      </w:r>
      <w:r w:rsidR="001330FA" w:rsidRPr="00D33470">
        <w:t>ów</w:t>
      </w:r>
      <w:r w:rsidRPr="00D33470">
        <w:t xml:space="preserve"> strategiczny</w:t>
      </w:r>
      <w:r w:rsidR="001330FA" w:rsidRPr="00D33470">
        <w:t>ch</w:t>
      </w:r>
      <w:r w:rsidRPr="00D33470">
        <w:t xml:space="preserve"> i operacyjny</w:t>
      </w:r>
      <w:r w:rsidR="001330FA" w:rsidRPr="00D33470">
        <w:t>ch</w:t>
      </w:r>
      <w:r w:rsidRPr="00D33470">
        <w:t xml:space="preserve"> m.st. Warszawy</w:t>
      </w:r>
      <w:r w:rsidR="00963A5A" w:rsidRPr="00D33470">
        <w:t>;</w:t>
      </w:r>
    </w:p>
    <w:p w:rsidR="002030DF" w:rsidRPr="00D33470" w:rsidRDefault="002030DF" w:rsidP="003334EF">
      <w:pPr>
        <w:pStyle w:val="Akapitzlist"/>
        <w:numPr>
          <w:ilvl w:val="0"/>
          <w:numId w:val="16"/>
        </w:numPr>
        <w:ind w:left="0" w:firstLine="0"/>
        <w:contextualSpacing w:val="0"/>
        <w:jc w:val="both"/>
      </w:pPr>
      <w:r w:rsidRPr="00D33470">
        <w:t xml:space="preserve">porównywanie stanu realizacji zadań z przyjętymi </w:t>
      </w:r>
      <w:r w:rsidR="00963A5A" w:rsidRPr="00D33470">
        <w:t>planami i założeniami;</w:t>
      </w:r>
    </w:p>
    <w:p w:rsidR="00F211DF" w:rsidRPr="00D33470" w:rsidRDefault="00F211DF" w:rsidP="003334EF">
      <w:pPr>
        <w:pStyle w:val="Akapitzlist"/>
        <w:numPr>
          <w:ilvl w:val="0"/>
          <w:numId w:val="16"/>
        </w:numPr>
        <w:ind w:left="720" w:hanging="720"/>
        <w:contextualSpacing w:val="0"/>
        <w:jc w:val="both"/>
      </w:pPr>
      <w:r w:rsidRPr="00D33470">
        <w:t xml:space="preserve">sprawdzanie czy wydatki realizowane są w sposób celowy, oszczędny i umożliwiający </w:t>
      </w:r>
      <w:r w:rsidR="003334EF" w:rsidRPr="00D33470">
        <w:t xml:space="preserve"> </w:t>
      </w:r>
      <w:r w:rsidRPr="00D33470">
        <w:t>terminową realizację zadań</w:t>
      </w:r>
      <w:r w:rsidR="00963A5A" w:rsidRPr="00D33470">
        <w:t>;</w:t>
      </w:r>
    </w:p>
    <w:p w:rsidR="000A1172" w:rsidRPr="00D33470" w:rsidRDefault="000A1172" w:rsidP="003334EF">
      <w:pPr>
        <w:pStyle w:val="Akapitzlist"/>
        <w:numPr>
          <w:ilvl w:val="0"/>
          <w:numId w:val="16"/>
        </w:numPr>
        <w:ind w:left="720" w:hanging="720"/>
        <w:contextualSpacing w:val="0"/>
        <w:jc w:val="both"/>
      </w:pPr>
      <w:r w:rsidRPr="00D33470">
        <w:t>bieżąca analiza wydanych regulacji wewnętrznych i ich dostosowywanie do zmieniających się potrzeb</w:t>
      </w:r>
      <w:r w:rsidR="001330FA" w:rsidRPr="00D33470">
        <w:t>.</w:t>
      </w:r>
    </w:p>
    <w:p w:rsidR="007C231A" w:rsidRPr="00D33470" w:rsidRDefault="007C231A" w:rsidP="007C231A">
      <w:pPr>
        <w:pStyle w:val="Akapitzlist"/>
        <w:contextualSpacing w:val="0"/>
        <w:jc w:val="both"/>
      </w:pPr>
    </w:p>
    <w:p w:rsidR="007C231A" w:rsidRPr="00D33470" w:rsidRDefault="007C231A" w:rsidP="007C231A">
      <w:pPr>
        <w:pStyle w:val="Akapitzlist"/>
        <w:contextualSpacing w:val="0"/>
        <w:jc w:val="both"/>
      </w:pPr>
      <w:r w:rsidRPr="00D33470">
        <w:rPr>
          <w:b/>
        </w:rPr>
        <w:t xml:space="preserve">§ </w:t>
      </w:r>
      <w:r w:rsidR="0012629F" w:rsidRPr="00D33470">
        <w:rPr>
          <w:b/>
        </w:rPr>
        <w:t>9</w:t>
      </w:r>
      <w:r w:rsidRPr="00D33470">
        <w:rPr>
          <w:b/>
        </w:rPr>
        <w:t>.</w:t>
      </w:r>
      <w:r w:rsidRPr="00D33470">
        <w:t xml:space="preserve">   W ramach kontroli zarządczej w m.st. Warszawie wyróżnia się w szczególności:</w:t>
      </w:r>
    </w:p>
    <w:p w:rsidR="007C231A" w:rsidRPr="00D33470" w:rsidRDefault="007C231A" w:rsidP="002C62A2">
      <w:pPr>
        <w:pStyle w:val="Akapitzlist"/>
        <w:numPr>
          <w:ilvl w:val="0"/>
          <w:numId w:val="19"/>
        </w:numPr>
        <w:tabs>
          <w:tab w:val="clear" w:pos="360"/>
          <w:tab w:val="num" w:pos="720"/>
        </w:tabs>
        <w:ind w:left="720" w:hanging="720"/>
        <w:contextualSpacing w:val="0"/>
        <w:jc w:val="both"/>
      </w:pPr>
      <w:r w:rsidRPr="00D33470">
        <w:t>samokontrolę</w:t>
      </w:r>
      <w:r w:rsidR="00963A5A" w:rsidRPr="00D33470">
        <w:t>;</w:t>
      </w:r>
      <w:r w:rsidRPr="00D33470">
        <w:t xml:space="preserve"> </w:t>
      </w:r>
    </w:p>
    <w:p w:rsidR="007C231A" w:rsidRPr="00D33470" w:rsidRDefault="00963A5A" w:rsidP="002C62A2">
      <w:pPr>
        <w:pStyle w:val="Akapitzlist"/>
        <w:numPr>
          <w:ilvl w:val="0"/>
          <w:numId w:val="19"/>
        </w:numPr>
        <w:tabs>
          <w:tab w:val="clear" w:pos="360"/>
          <w:tab w:val="num" w:pos="720"/>
        </w:tabs>
        <w:ind w:left="720" w:hanging="720"/>
        <w:contextualSpacing w:val="0"/>
        <w:jc w:val="both"/>
      </w:pPr>
      <w:r w:rsidRPr="00D33470">
        <w:t>kontrolę wewnętrzną;</w:t>
      </w:r>
    </w:p>
    <w:p w:rsidR="00467C30" w:rsidRPr="00D33470" w:rsidRDefault="00B65E9A" w:rsidP="00467C30">
      <w:pPr>
        <w:pStyle w:val="Akapitzlist"/>
        <w:numPr>
          <w:ilvl w:val="0"/>
          <w:numId w:val="19"/>
        </w:numPr>
        <w:tabs>
          <w:tab w:val="clear" w:pos="360"/>
          <w:tab w:val="num" w:pos="720"/>
        </w:tabs>
        <w:ind w:left="720" w:hanging="720"/>
        <w:contextualSpacing w:val="0"/>
        <w:jc w:val="both"/>
      </w:pPr>
      <w:r w:rsidRPr="00D33470">
        <w:t>audi</w:t>
      </w:r>
      <w:r w:rsidR="00467C30" w:rsidRPr="00D33470">
        <w:t>ty systemu zarządzania jakością;</w:t>
      </w:r>
    </w:p>
    <w:p w:rsidR="00467C30" w:rsidRPr="00D33470" w:rsidRDefault="00467C30" w:rsidP="00467C30">
      <w:pPr>
        <w:pStyle w:val="Akapitzlist"/>
        <w:numPr>
          <w:ilvl w:val="0"/>
          <w:numId w:val="19"/>
        </w:numPr>
        <w:tabs>
          <w:tab w:val="clear" w:pos="360"/>
          <w:tab w:val="num" w:pos="720"/>
        </w:tabs>
        <w:ind w:left="720" w:hanging="720"/>
        <w:contextualSpacing w:val="0"/>
        <w:jc w:val="both"/>
      </w:pPr>
      <w:r w:rsidRPr="00D33470">
        <w:t>nadzór sprawowany przez Prezydenta m.st. Warszawy, Zastępców Prezydenta m.st. Warszawy, Sekretarza m.st. Warszawy, Skarbnika m.st. Warszawy, Dyrektora Magistratu, Dyrektorów Koordynatorów, dyrektorów biur Urzędu m.st. Warszawy, zarządy dzielnic m.st. Warszawy oraz kierowników jednostek;</w:t>
      </w:r>
    </w:p>
    <w:p w:rsidR="007C231A" w:rsidRPr="00D33470" w:rsidRDefault="007C231A" w:rsidP="002C62A2">
      <w:pPr>
        <w:pStyle w:val="Akapitzlist"/>
        <w:numPr>
          <w:ilvl w:val="0"/>
          <w:numId w:val="19"/>
        </w:numPr>
        <w:tabs>
          <w:tab w:val="clear" w:pos="360"/>
          <w:tab w:val="num" w:pos="720"/>
        </w:tabs>
        <w:ind w:left="720" w:hanging="720"/>
        <w:contextualSpacing w:val="0"/>
        <w:jc w:val="both"/>
      </w:pPr>
      <w:r w:rsidRPr="00D33470">
        <w:t>kontrolę finansową sprawowaną przez Skarbnika m.st. Warszawy ora</w:t>
      </w:r>
      <w:r w:rsidR="00963A5A" w:rsidRPr="00D33470">
        <w:t>z osoby przez niego upoważnione;</w:t>
      </w:r>
      <w:r w:rsidRPr="00D33470">
        <w:t xml:space="preserve"> </w:t>
      </w:r>
    </w:p>
    <w:p w:rsidR="007C231A" w:rsidRPr="00D33470" w:rsidRDefault="007C231A" w:rsidP="002C62A2">
      <w:pPr>
        <w:pStyle w:val="Akapitzlist"/>
        <w:numPr>
          <w:ilvl w:val="0"/>
          <w:numId w:val="19"/>
        </w:numPr>
        <w:tabs>
          <w:tab w:val="clear" w:pos="360"/>
          <w:tab w:val="num" w:pos="720"/>
        </w:tabs>
        <w:ind w:left="720" w:hanging="720"/>
        <w:contextualSpacing w:val="0"/>
        <w:jc w:val="both"/>
      </w:pPr>
      <w:r w:rsidRPr="00D33470">
        <w:t>audyt wewnętrzny.</w:t>
      </w:r>
    </w:p>
    <w:p w:rsidR="004E151A" w:rsidRPr="00D33470" w:rsidRDefault="004E151A" w:rsidP="003334EF">
      <w:pPr>
        <w:pStyle w:val="Akapitzlist"/>
        <w:ind w:left="0" w:firstLine="720"/>
        <w:contextualSpacing w:val="0"/>
        <w:jc w:val="both"/>
        <w:rPr>
          <w:b/>
        </w:rPr>
      </w:pPr>
    </w:p>
    <w:p w:rsidR="00F07347" w:rsidRPr="00D33470" w:rsidRDefault="00FA5312" w:rsidP="003334EF">
      <w:pPr>
        <w:pStyle w:val="Akapitzlist"/>
        <w:ind w:left="0" w:firstLine="720"/>
        <w:contextualSpacing w:val="0"/>
        <w:jc w:val="both"/>
      </w:pPr>
      <w:r w:rsidRPr="00D33470">
        <w:rPr>
          <w:b/>
        </w:rPr>
        <w:t xml:space="preserve">§ </w:t>
      </w:r>
      <w:r w:rsidR="0012629F" w:rsidRPr="00D33470">
        <w:rPr>
          <w:b/>
        </w:rPr>
        <w:t>10</w:t>
      </w:r>
      <w:r w:rsidRPr="00D33470">
        <w:t xml:space="preserve">. </w:t>
      </w:r>
      <w:r w:rsidR="00637052" w:rsidRPr="00D33470">
        <w:t xml:space="preserve">W trakcie </w:t>
      </w:r>
      <w:r w:rsidR="006B0276" w:rsidRPr="00D33470">
        <w:t>bieżącego</w:t>
      </w:r>
      <w:r w:rsidR="00637052" w:rsidRPr="00D33470">
        <w:t xml:space="preserve"> wykonywania zadań </w:t>
      </w:r>
      <w:r w:rsidR="008D3FB0" w:rsidRPr="00D33470">
        <w:t xml:space="preserve">przez wszystkich pracowników </w:t>
      </w:r>
      <w:r w:rsidR="00637052" w:rsidRPr="00D33470">
        <w:t>realizowana jest samokontrola, polegająca na sprawdzaniu prawidłowości wykonywania własnych czynności, jak i czynności wykonywanych we współdziałaniu z innymi osobami.</w:t>
      </w:r>
    </w:p>
    <w:p w:rsidR="00891C8F" w:rsidRPr="00D33470" w:rsidRDefault="00891C8F" w:rsidP="00F07347">
      <w:pPr>
        <w:pStyle w:val="Akapitzlist"/>
        <w:contextualSpacing w:val="0"/>
        <w:jc w:val="both"/>
      </w:pPr>
    </w:p>
    <w:p w:rsidR="00891C8F" w:rsidRPr="00D33470" w:rsidRDefault="00891C8F" w:rsidP="003334EF">
      <w:pPr>
        <w:pStyle w:val="Akapitzlist"/>
        <w:ind w:left="0" w:firstLine="720"/>
        <w:contextualSpacing w:val="0"/>
        <w:jc w:val="both"/>
      </w:pPr>
      <w:r w:rsidRPr="00D33470">
        <w:rPr>
          <w:b/>
        </w:rPr>
        <w:t xml:space="preserve">§ </w:t>
      </w:r>
      <w:r w:rsidR="00997B33" w:rsidRPr="00D33470">
        <w:rPr>
          <w:b/>
        </w:rPr>
        <w:t>1</w:t>
      </w:r>
      <w:r w:rsidR="0012629F" w:rsidRPr="00D33470">
        <w:rPr>
          <w:b/>
        </w:rPr>
        <w:t>1</w:t>
      </w:r>
      <w:r w:rsidRPr="00D33470">
        <w:rPr>
          <w:b/>
        </w:rPr>
        <w:t>.</w:t>
      </w:r>
      <w:r w:rsidRPr="00D33470">
        <w:t xml:space="preserve"> </w:t>
      </w:r>
      <w:r w:rsidR="003334EF" w:rsidRPr="00D33470">
        <w:t xml:space="preserve">  </w:t>
      </w:r>
      <w:r w:rsidRPr="00D33470">
        <w:t xml:space="preserve">Kontrola </w:t>
      </w:r>
      <w:r w:rsidR="00BE0E98" w:rsidRPr="00D33470">
        <w:t>wewnętrzna, jako część systemu kontroli zarządczej, prowadzona jest na zasadach określonych odrębnym</w:t>
      </w:r>
      <w:r w:rsidR="00C024B1" w:rsidRPr="00D33470">
        <w:t>i</w:t>
      </w:r>
      <w:r w:rsidR="00BE0E98" w:rsidRPr="00D33470">
        <w:t xml:space="preserve"> </w:t>
      </w:r>
      <w:r w:rsidR="00C024B1" w:rsidRPr="00D33470">
        <w:t>przepisami wewnętrznymi</w:t>
      </w:r>
      <w:r w:rsidR="00BE0E98" w:rsidRPr="00D33470">
        <w:t xml:space="preserve"> i</w:t>
      </w:r>
      <w:r w:rsidRPr="00D33470">
        <w:t xml:space="preserve"> obejmuje</w:t>
      </w:r>
      <w:r w:rsidR="00BE0E98" w:rsidRPr="00D33470">
        <w:t xml:space="preserve"> badanie </w:t>
      </w:r>
      <w:r w:rsidR="00C024B1" w:rsidRPr="00D33470">
        <w:t>oraz</w:t>
      </w:r>
      <w:r w:rsidR="00BE0E98" w:rsidRPr="00D33470">
        <w:t xml:space="preserve"> </w:t>
      </w:r>
      <w:r w:rsidR="00BE0E98" w:rsidRPr="00D33470">
        <w:lastRenderedPageBreak/>
        <w:t>porównywanie stanu faktycznego ze stanem pożądanym, proces pobierania</w:t>
      </w:r>
      <w:r w:rsidR="003A32D0" w:rsidRPr="00D33470">
        <w:t>,</w:t>
      </w:r>
      <w:r w:rsidR="00BE0E98" w:rsidRPr="00D33470">
        <w:t xml:space="preserve"> gromadzenia</w:t>
      </w:r>
      <w:r w:rsidR="003A32D0" w:rsidRPr="00D33470">
        <w:t xml:space="preserve"> </w:t>
      </w:r>
      <w:r w:rsidR="00DC6D70" w:rsidRPr="00D33470">
        <w:br/>
      </w:r>
      <w:r w:rsidR="003A32D0" w:rsidRPr="00D33470">
        <w:t>i zwrotu</w:t>
      </w:r>
      <w:r w:rsidR="00BE0E98" w:rsidRPr="00D33470">
        <w:t xml:space="preserve"> środków publicznych </w:t>
      </w:r>
      <w:r w:rsidR="003A32D0" w:rsidRPr="00D33470">
        <w:t>oraz udzielania zamówień publicznych.</w:t>
      </w:r>
    </w:p>
    <w:p w:rsidR="004D579A" w:rsidRPr="00D33470" w:rsidRDefault="004D579A" w:rsidP="004D579A">
      <w:pPr>
        <w:pStyle w:val="Akapitzlist"/>
        <w:contextualSpacing w:val="0"/>
        <w:jc w:val="both"/>
      </w:pPr>
    </w:p>
    <w:p w:rsidR="007A5E99" w:rsidRPr="00D33470" w:rsidRDefault="004D579A" w:rsidP="00037EF1">
      <w:pPr>
        <w:ind w:firstLine="708"/>
        <w:jc w:val="both"/>
        <w:rPr>
          <w:sz w:val="24"/>
          <w:szCs w:val="24"/>
          <w:lang w:val="pl-PL"/>
        </w:rPr>
      </w:pPr>
      <w:r w:rsidRPr="00D33470">
        <w:rPr>
          <w:b/>
          <w:sz w:val="24"/>
          <w:szCs w:val="24"/>
          <w:lang w:val="pl-PL"/>
        </w:rPr>
        <w:t xml:space="preserve">§ </w:t>
      </w:r>
      <w:r w:rsidR="001330FA" w:rsidRPr="00D33470">
        <w:rPr>
          <w:b/>
          <w:sz w:val="24"/>
          <w:szCs w:val="24"/>
          <w:lang w:val="pl-PL"/>
        </w:rPr>
        <w:t>1</w:t>
      </w:r>
      <w:r w:rsidR="0012629F" w:rsidRPr="00D33470">
        <w:rPr>
          <w:b/>
          <w:sz w:val="24"/>
          <w:szCs w:val="24"/>
          <w:lang w:val="pl-PL"/>
        </w:rPr>
        <w:t>2</w:t>
      </w:r>
      <w:r w:rsidRPr="00D33470">
        <w:rPr>
          <w:b/>
          <w:sz w:val="24"/>
          <w:szCs w:val="24"/>
          <w:lang w:val="pl-PL"/>
        </w:rPr>
        <w:t>.</w:t>
      </w:r>
      <w:r w:rsidR="00615743" w:rsidRPr="00D33470">
        <w:rPr>
          <w:sz w:val="24"/>
          <w:szCs w:val="24"/>
          <w:lang w:val="pl-PL"/>
        </w:rPr>
        <w:t xml:space="preserve">  </w:t>
      </w:r>
      <w:r w:rsidR="00615743" w:rsidRPr="00D33470">
        <w:rPr>
          <w:sz w:val="24"/>
          <w:szCs w:val="24"/>
          <w:lang w:val="pl-PL"/>
        </w:rPr>
        <w:tab/>
      </w:r>
      <w:r w:rsidR="007A5E99" w:rsidRPr="00D33470">
        <w:rPr>
          <w:sz w:val="24"/>
          <w:szCs w:val="24"/>
          <w:lang w:val="pl-PL"/>
        </w:rPr>
        <w:t>Odrębnym i</w:t>
      </w:r>
      <w:r w:rsidR="00037EF1" w:rsidRPr="00D33470">
        <w:rPr>
          <w:sz w:val="24"/>
          <w:szCs w:val="24"/>
          <w:lang w:val="pl-PL"/>
        </w:rPr>
        <w:t xml:space="preserve"> udokumentowanym procesem, wydzielonym z bieżącej </w:t>
      </w:r>
      <w:r w:rsidRPr="00D33470">
        <w:rPr>
          <w:sz w:val="24"/>
          <w:szCs w:val="24"/>
          <w:lang w:val="pl-PL"/>
        </w:rPr>
        <w:t xml:space="preserve">działalności </w:t>
      </w:r>
      <w:r w:rsidR="007A5E99" w:rsidRPr="00D33470">
        <w:rPr>
          <w:sz w:val="24"/>
          <w:szCs w:val="24"/>
          <w:lang w:val="pl-PL"/>
        </w:rPr>
        <w:t xml:space="preserve">Urzędu </w:t>
      </w:r>
      <w:r w:rsidR="003A32D0" w:rsidRPr="00D33470">
        <w:rPr>
          <w:sz w:val="24"/>
          <w:szCs w:val="24"/>
          <w:lang w:val="pl-PL"/>
        </w:rPr>
        <w:t>m.st.</w:t>
      </w:r>
      <w:r w:rsidRPr="00D33470">
        <w:rPr>
          <w:sz w:val="24"/>
          <w:szCs w:val="24"/>
          <w:lang w:val="pl-PL"/>
        </w:rPr>
        <w:t xml:space="preserve"> Warszawy i jednostek</w:t>
      </w:r>
      <w:r w:rsidR="007A5E99" w:rsidRPr="00D33470">
        <w:rPr>
          <w:sz w:val="24"/>
          <w:szCs w:val="24"/>
          <w:lang w:val="pl-PL"/>
        </w:rPr>
        <w:t>, jest samoocena kontroli zarządczej</w:t>
      </w:r>
      <w:r w:rsidR="00615743" w:rsidRPr="00D33470">
        <w:rPr>
          <w:sz w:val="24"/>
          <w:szCs w:val="24"/>
          <w:lang w:val="pl-PL"/>
        </w:rPr>
        <w:t>, w wyniku której opracowywana jest „Informacja o stanie kontroli zarządczej</w:t>
      </w:r>
      <w:r w:rsidR="00615743" w:rsidRPr="00D33470">
        <w:rPr>
          <w:bCs/>
          <w:sz w:val="24"/>
          <w:szCs w:val="24"/>
          <w:lang w:val="pl-PL"/>
        </w:rPr>
        <w:t xml:space="preserve">”, według wzoru stanowiącego załącznik </w:t>
      </w:r>
      <w:r w:rsidR="0050198A" w:rsidRPr="00D33470">
        <w:rPr>
          <w:bCs/>
          <w:sz w:val="24"/>
          <w:szCs w:val="24"/>
          <w:lang w:val="pl-PL"/>
        </w:rPr>
        <w:t xml:space="preserve">nr 1 </w:t>
      </w:r>
      <w:r w:rsidR="00615743" w:rsidRPr="00D33470">
        <w:rPr>
          <w:bCs/>
          <w:sz w:val="24"/>
          <w:szCs w:val="24"/>
          <w:lang w:val="pl-PL"/>
        </w:rPr>
        <w:t>do zarządzenia.</w:t>
      </w:r>
    </w:p>
    <w:p w:rsidR="004D579A" w:rsidRPr="00D33470" w:rsidRDefault="004D579A" w:rsidP="004D579A">
      <w:pPr>
        <w:pStyle w:val="Akapitzlist"/>
        <w:contextualSpacing w:val="0"/>
        <w:jc w:val="both"/>
      </w:pPr>
    </w:p>
    <w:p w:rsidR="00EF5422" w:rsidRPr="00D33470" w:rsidRDefault="00EF5422" w:rsidP="00EF5422">
      <w:pPr>
        <w:pStyle w:val="Akapitzlist"/>
        <w:ind w:left="0" w:firstLine="708"/>
        <w:contextualSpacing w:val="0"/>
        <w:jc w:val="both"/>
        <w:rPr>
          <w:bCs/>
        </w:rPr>
      </w:pPr>
      <w:r w:rsidRPr="00D33470">
        <w:rPr>
          <w:b/>
        </w:rPr>
        <w:t>§ 13.</w:t>
      </w:r>
      <w:r w:rsidRPr="00D33470">
        <w:t xml:space="preserve"> 1.</w:t>
      </w:r>
      <w:r w:rsidRPr="00D33470">
        <w:rPr>
          <w:b/>
        </w:rPr>
        <w:t xml:space="preserve"> </w:t>
      </w:r>
      <w:r w:rsidRPr="00D33470">
        <w:rPr>
          <w:bCs/>
        </w:rPr>
        <w:t>Kierownicy jednostek zobowiązani są w terminie do 31 stycznia każdego roku przekazać</w:t>
      </w:r>
      <w:r w:rsidRPr="00D33470">
        <w:rPr>
          <w:b/>
          <w:bCs/>
        </w:rPr>
        <w:t xml:space="preserve"> </w:t>
      </w:r>
      <w:r w:rsidRPr="00D33470">
        <w:rPr>
          <w:bCs/>
        </w:rPr>
        <w:t>do Biura Audytu informację o stanie kontroli zarządczej.</w:t>
      </w:r>
    </w:p>
    <w:p w:rsidR="00EF5422" w:rsidRPr="00D33470" w:rsidRDefault="00EF5422" w:rsidP="00EF5422">
      <w:pPr>
        <w:pStyle w:val="Akapitzlist"/>
        <w:ind w:left="0"/>
        <w:contextualSpacing w:val="0"/>
        <w:jc w:val="both"/>
        <w:rPr>
          <w:bCs/>
        </w:rPr>
      </w:pPr>
      <w:r w:rsidRPr="00D33470">
        <w:rPr>
          <w:bCs/>
        </w:rPr>
        <w:t>2. Właściwi merytorycznie dyrektorzy biur Urzędu m.st. Warszawy oraz zarządy dzielnic m.st. Warszawy, zobowiązani są przed przekazaniem informacji, o której mowa w ust. 1, do dokonania weryfikacji informacji w zakresie sprawowanego nadzoru z uwzględnieniem wyników kontroli wewnętrznych przeprowadzonych przez zarządy dzielnic m.st. Warszawy.</w:t>
      </w:r>
    </w:p>
    <w:p w:rsidR="00EF5422" w:rsidRPr="00D33470" w:rsidRDefault="00EF5422" w:rsidP="00E83498">
      <w:pPr>
        <w:pStyle w:val="Akapitzlist"/>
        <w:numPr>
          <w:ilvl w:val="0"/>
          <w:numId w:val="32"/>
        </w:numPr>
        <w:tabs>
          <w:tab w:val="left" w:pos="284"/>
        </w:tabs>
        <w:ind w:left="0" w:firstLine="0"/>
        <w:jc w:val="both"/>
        <w:rPr>
          <w:bCs/>
        </w:rPr>
      </w:pPr>
      <w:r w:rsidRPr="00D33470">
        <w:rPr>
          <w:bCs/>
        </w:rPr>
        <w:t>Przed przekazaniem informacji, o której mowa w ust. 1,  Biuro Audytu oraz Biuro Kontroli zobowiązane jest do dokonania weryfikacji informacji odpowiednio w zakresie przeprowadzonych audytów wewnętrznych i zewnętrznych oraz kontroli wewnętrznych</w:t>
      </w:r>
      <w:r w:rsidR="00A868F1" w:rsidRPr="00D33470">
        <w:rPr>
          <w:bCs/>
        </w:rPr>
        <w:t xml:space="preserve"> </w:t>
      </w:r>
      <w:r w:rsidR="00A868F1" w:rsidRPr="00D33470">
        <w:rPr>
          <w:bCs/>
        </w:rPr>
        <w:br/>
      </w:r>
      <w:r w:rsidRPr="00D33470">
        <w:rPr>
          <w:bCs/>
        </w:rPr>
        <w:t xml:space="preserve">i zewnętrznych. </w:t>
      </w:r>
    </w:p>
    <w:p w:rsidR="00EF5422" w:rsidRPr="00D33470" w:rsidRDefault="00EF5422" w:rsidP="00EF5422">
      <w:pPr>
        <w:pStyle w:val="Akapitzlist"/>
        <w:ind w:left="0"/>
        <w:contextualSpacing w:val="0"/>
        <w:jc w:val="both"/>
      </w:pPr>
    </w:p>
    <w:p w:rsidR="00EF5422" w:rsidRPr="00D33470" w:rsidRDefault="00EF5422" w:rsidP="00EF5422">
      <w:pPr>
        <w:ind w:firstLine="708"/>
        <w:jc w:val="both"/>
        <w:rPr>
          <w:sz w:val="24"/>
          <w:szCs w:val="24"/>
          <w:lang w:val="pl-PL"/>
        </w:rPr>
      </w:pPr>
      <w:r w:rsidRPr="00D33470">
        <w:rPr>
          <w:b/>
          <w:sz w:val="24"/>
          <w:szCs w:val="24"/>
          <w:lang w:val="pl-PL"/>
        </w:rPr>
        <w:t xml:space="preserve">§ 14. </w:t>
      </w:r>
      <w:r w:rsidRPr="00D33470">
        <w:rPr>
          <w:sz w:val="24"/>
          <w:szCs w:val="24"/>
          <w:lang w:val="pl-PL"/>
        </w:rPr>
        <w:t>1.</w:t>
      </w:r>
      <w:r w:rsidRPr="00D33470">
        <w:rPr>
          <w:b/>
          <w:sz w:val="24"/>
          <w:szCs w:val="24"/>
          <w:lang w:val="pl-PL"/>
        </w:rPr>
        <w:t xml:space="preserve"> </w:t>
      </w:r>
      <w:r w:rsidRPr="00D33470">
        <w:rPr>
          <w:sz w:val="24"/>
          <w:szCs w:val="24"/>
          <w:lang w:val="pl-PL"/>
        </w:rPr>
        <w:t>Zarządy dzielnic m.st. Warszawy oraz dyrektorzy biur</w:t>
      </w:r>
      <w:r w:rsidRPr="00D33470">
        <w:rPr>
          <w:b/>
          <w:sz w:val="24"/>
          <w:szCs w:val="24"/>
          <w:lang w:val="pl-PL"/>
        </w:rPr>
        <w:t xml:space="preserve"> </w:t>
      </w:r>
      <w:r w:rsidRPr="00D33470">
        <w:rPr>
          <w:sz w:val="24"/>
          <w:szCs w:val="24"/>
          <w:lang w:val="pl-PL"/>
        </w:rPr>
        <w:t xml:space="preserve">Urzędu m.st. Warszawy  zobowiązani są w terminie do </w:t>
      </w:r>
      <w:r w:rsidRPr="00D33470">
        <w:rPr>
          <w:bCs/>
          <w:sz w:val="24"/>
          <w:szCs w:val="24"/>
          <w:lang w:val="pl-PL"/>
        </w:rPr>
        <w:t>31 stycznia</w:t>
      </w:r>
      <w:r w:rsidRPr="00D33470">
        <w:rPr>
          <w:sz w:val="24"/>
          <w:szCs w:val="24"/>
          <w:lang w:val="pl-PL"/>
        </w:rPr>
        <w:t xml:space="preserve"> każdego roku przekazać do Biura Audytu informację o stanie kontroli zarządczej.</w:t>
      </w:r>
    </w:p>
    <w:p w:rsidR="00EF5422" w:rsidRPr="00D33470" w:rsidRDefault="00EF5422" w:rsidP="00EF5422">
      <w:pPr>
        <w:pStyle w:val="Akapitzlist"/>
        <w:ind w:left="0"/>
        <w:contextualSpacing w:val="0"/>
        <w:jc w:val="both"/>
        <w:rPr>
          <w:bCs/>
        </w:rPr>
      </w:pPr>
      <w:r w:rsidRPr="00D33470">
        <w:rPr>
          <w:bCs/>
        </w:rPr>
        <w:t>2. Przed przekazaniem informacji, o której mowa w ust. 1,  Biuro Audytu oraz Biuro Kontroli zobowiązane jest do dokonania weryfikacji informacji odpowiednio w zakresie przeprowadzonych audytów wewnętrznych i zewnętrznych oraz kontroli i auditów wewnętrznych i zewnętrznych.</w:t>
      </w:r>
    </w:p>
    <w:p w:rsidR="00EF5422" w:rsidRPr="00D33470" w:rsidRDefault="00EF5422" w:rsidP="00EF5422">
      <w:pPr>
        <w:pStyle w:val="Akapitzlist"/>
        <w:ind w:left="0"/>
        <w:contextualSpacing w:val="0"/>
        <w:jc w:val="both"/>
        <w:rPr>
          <w:bCs/>
        </w:rPr>
      </w:pPr>
      <w:r w:rsidRPr="00D33470">
        <w:rPr>
          <w:bCs/>
        </w:rPr>
        <w:t xml:space="preserve">3. Biuro Organizacji Urzędu zobowiązane jest w terminie do 10 stycznia każdego roku przekazać do Biura Kontroli </w:t>
      </w:r>
      <w:r w:rsidR="00D00959" w:rsidRPr="00D33470">
        <w:rPr>
          <w:bCs/>
        </w:rPr>
        <w:t>wykaz działań poauditowych w trakcie realizacji w komórk</w:t>
      </w:r>
      <w:r w:rsidR="00E257AF" w:rsidRPr="00D33470">
        <w:rPr>
          <w:bCs/>
        </w:rPr>
        <w:t>ach</w:t>
      </w:r>
      <w:r w:rsidR="00D00959" w:rsidRPr="00D33470">
        <w:rPr>
          <w:bCs/>
        </w:rPr>
        <w:t xml:space="preserve"> organizacyjn</w:t>
      </w:r>
      <w:r w:rsidR="00E257AF" w:rsidRPr="00D33470">
        <w:rPr>
          <w:bCs/>
        </w:rPr>
        <w:t>ych</w:t>
      </w:r>
      <w:r w:rsidR="00D00959" w:rsidRPr="00D33470">
        <w:rPr>
          <w:bCs/>
        </w:rPr>
        <w:t xml:space="preserve"> Urzędu ze wskazaniem naruszonych standardów kontroli zarządczej</w:t>
      </w:r>
      <w:r w:rsidRPr="00D33470">
        <w:rPr>
          <w:bCs/>
        </w:rPr>
        <w:t>.</w:t>
      </w:r>
    </w:p>
    <w:p w:rsidR="00EF5422" w:rsidRPr="00D33470" w:rsidRDefault="00EF5422" w:rsidP="00EF5422">
      <w:pPr>
        <w:pStyle w:val="Akapitzlist"/>
        <w:jc w:val="both"/>
      </w:pPr>
    </w:p>
    <w:p w:rsidR="00EF5422" w:rsidRPr="00D33470" w:rsidRDefault="00EF5422" w:rsidP="00EF5422">
      <w:pPr>
        <w:autoSpaceDE w:val="0"/>
        <w:autoSpaceDN w:val="0"/>
        <w:adjustRightInd w:val="0"/>
        <w:ind w:firstLine="708"/>
        <w:jc w:val="both"/>
        <w:rPr>
          <w:bCs/>
          <w:sz w:val="24"/>
          <w:szCs w:val="24"/>
          <w:lang w:val="pl-PL"/>
        </w:rPr>
      </w:pPr>
      <w:r w:rsidRPr="00D33470">
        <w:rPr>
          <w:b/>
          <w:sz w:val="24"/>
          <w:szCs w:val="24"/>
          <w:lang w:val="pl-PL"/>
        </w:rPr>
        <w:t>§ 14a.</w:t>
      </w:r>
      <w:r w:rsidRPr="00D33470">
        <w:rPr>
          <w:lang w:val="pl-PL"/>
        </w:rPr>
        <w:t xml:space="preserve"> </w:t>
      </w:r>
      <w:r w:rsidRPr="00D33470">
        <w:rPr>
          <w:bCs/>
          <w:sz w:val="24"/>
          <w:szCs w:val="24"/>
          <w:lang w:val="pl-PL"/>
        </w:rPr>
        <w:t xml:space="preserve">Informacje, o których mowa w §13 ust. 3 i § 14 ust.2, powinny zostać przekazane do Biura Audytu i Biura Kontroli celem dokonania stosownej weryfikacji, </w:t>
      </w:r>
      <w:r w:rsidR="004C5A5A" w:rsidRPr="00D33470">
        <w:rPr>
          <w:bCs/>
          <w:sz w:val="24"/>
          <w:szCs w:val="24"/>
          <w:lang w:val="pl-PL"/>
        </w:rPr>
        <w:br/>
      </w:r>
      <w:r w:rsidRPr="00D33470">
        <w:rPr>
          <w:bCs/>
          <w:sz w:val="24"/>
          <w:szCs w:val="24"/>
          <w:lang w:val="pl-PL"/>
        </w:rPr>
        <w:t>w terminie do dnia 15 stycznia każdego roku.</w:t>
      </w:r>
    </w:p>
    <w:p w:rsidR="00564C34" w:rsidRPr="00D33470" w:rsidRDefault="00564C34" w:rsidP="005D3264">
      <w:pPr>
        <w:jc w:val="both"/>
        <w:rPr>
          <w:lang w:val="pl-PL"/>
        </w:rPr>
      </w:pPr>
    </w:p>
    <w:p w:rsidR="00D6562B" w:rsidRPr="00D33470" w:rsidRDefault="00AD421D" w:rsidP="001C49C3">
      <w:pPr>
        <w:pStyle w:val="Akapitzlist"/>
        <w:ind w:left="0" w:firstLine="720"/>
        <w:contextualSpacing w:val="0"/>
        <w:jc w:val="both"/>
      </w:pPr>
      <w:r w:rsidRPr="00D33470">
        <w:rPr>
          <w:b/>
        </w:rPr>
        <w:t xml:space="preserve">§ </w:t>
      </w:r>
      <w:r w:rsidR="007C52EE" w:rsidRPr="00D33470">
        <w:rPr>
          <w:b/>
          <w:bCs/>
        </w:rPr>
        <w:t>1</w:t>
      </w:r>
      <w:r w:rsidR="00F52DFC" w:rsidRPr="00D33470">
        <w:rPr>
          <w:b/>
          <w:bCs/>
        </w:rPr>
        <w:t>5</w:t>
      </w:r>
      <w:r w:rsidR="003334EF" w:rsidRPr="00D33470">
        <w:rPr>
          <w:b/>
          <w:bCs/>
        </w:rPr>
        <w:t xml:space="preserve">.  </w:t>
      </w:r>
      <w:r w:rsidR="001C49C3" w:rsidRPr="00D33470">
        <w:rPr>
          <w:bCs/>
        </w:rPr>
        <w:t>1</w:t>
      </w:r>
      <w:r w:rsidR="00A71834" w:rsidRPr="00D33470">
        <w:rPr>
          <w:bCs/>
        </w:rPr>
        <w:t>.</w:t>
      </w:r>
      <w:r w:rsidR="00A71834" w:rsidRPr="00D33470">
        <w:rPr>
          <w:b/>
          <w:bCs/>
        </w:rPr>
        <w:t xml:space="preserve"> </w:t>
      </w:r>
      <w:r w:rsidR="000142CC" w:rsidRPr="00D33470">
        <w:t xml:space="preserve">Biuro Audytu przygotowuje roczną diagnozę stanu kontroli zarządczej dla Urzędu m.st. Warszawy oraz dla m.st. Warszawy jako jednostki samorządu terytorialnego </w:t>
      </w:r>
      <w:r w:rsidR="004F7FF9" w:rsidRPr="00D33470">
        <w:br/>
      </w:r>
      <w:r w:rsidR="000142CC" w:rsidRPr="00D33470">
        <w:t>i przedstawia ją do końca marca każdego roku celem zatwierdzenia Prezydentowi m.st. Warszawy</w:t>
      </w:r>
      <w:r w:rsidR="000142CC" w:rsidRPr="00D33470">
        <w:rPr>
          <w:bCs/>
        </w:rPr>
        <w:t>.</w:t>
      </w:r>
    </w:p>
    <w:p w:rsidR="00FE2882" w:rsidRPr="00D33470" w:rsidRDefault="0018361D" w:rsidP="00645854">
      <w:pPr>
        <w:numPr>
          <w:ilvl w:val="1"/>
          <w:numId w:val="1"/>
        </w:numPr>
        <w:tabs>
          <w:tab w:val="clear" w:pos="1440"/>
          <w:tab w:val="num" w:pos="284"/>
        </w:tabs>
        <w:ind w:left="0" w:firstLine="0"/>
        <w:jc w:val="both"/>
        <w:rPr>
          <w:bCs/>
          <w:sz w:val="24"/>
          <w:szCs w:val="24"/>
          <w:lang w:val="pl-PL"/>
        </w:rPr>
      </w:pPr>
      <w:r w:rsidRPr="00D33470">
        <w:rPr>
          <w:bCs/>
          <w:sz w:val="24"/>
          <w:szCs w:val="24"/>
          <w:lang w:val="pl-PL"/>
        </w:rPr>
        <w:t xml:space="preserve">Zatwierdzona przez Prezydenta m.st. Warszawy </w:t>
      </w:r>
      <w:r w:rsidR="00FE2882" w:rsidRPr="00D33470">
        <w:rPr>
          <w:bCs/>
          <w:sz w:val="24"/>
          <w:szCs w:val="24"/>
          <w:lang w:val="pl-PL"/>
        </w:rPr>
        <w:t xml:space="preserve">roczna </w:t>
      </w:r>
      <w:r w:rsidRPr="00D33470">
        <w:rPr>
          <w:bCs/>
          <w:sz w:val="24"/>
          <w:szCs w:val="24"/>
          <w:lang w:val="pl-PL"/>
        </w:rPr>
        <w:t>d</w:t>
      </w:r>
      <w:r w:rsidR="007C52EE" w:rsidRPr="00D33470">
        <w:rPr>
          <w:bCs/>
          <w:sz w:val="24"/>
          <w:szCs w:val="24"/>
          <w:lang w:val="pl-PL"/>
        </w:rPr>
        <w:t>iagnoza stanu kontroli zarządczej wraz z rekomendacjami, przekazywan</w:t>
      </w:r>
      <w:r w:rsidRPr="00D33470">
        <w:rPr>
          <w:bCs/>
          <w:sz w:val="24"/>
          <w:szCs w:val="24"/>
          <w:lang w:val="pl-PL"/>
        </w:rPr>
        <w:t>a</w:t>
      </w:r>
      <w:r w:rsidR="007C52EE" w:rsidRPr="00D33470">
        <w:rPr>
          <w:bCs/>
          <w:sz w:val="24"/>
          <w:szCs w:val="24"/>
          <w:lang w:val="pl-PL"/>
        </w:rPr>
        <w:t xml:space="preserve"> </w:t>
      </w:r>
      <w:r w:rsidRPr="00D33470">
        <w:rPr>
          <w:bCs/>
          <w:sz w:val="24"/>
          <w:szCs w:val="24"/>
          <w:lang w:val="pl-PL"/>
        </w:rPr>
        <w:t>jest</w:t>
      </w:r>
      <w:r w:rsidR="007C52EE" w:rsidRPr="00D33470">
        <w:rPr>
          <w:bCs/>
          <w:sz w:val="24"/>
          <w:szCs w:val="24"/>
          <w:lang w:val="pl-PL"/>
        </w:rPr>
        <w:t xml:space="preserve"> do dyrektorów biur, </w:t>
      </w:r>
      <w:r w:rsidR="00F52DFC" w:rsidRPr="00D33470">
        <w:rPr>
          <w:bCs/>
          <w:sz w:val="24"/>
          <w:szCs w:val="24"/>
          <w:lang w:val="pl-PL"/>
        </w:rPr>
        <w:t>zarządów</w:t>
      </w:r>
      <w:r w:rsidR="000A01BE" w:rsidRPr="00D33470">
        <w:rPr>
          <w:bCs/>
          <w:sz w:val="24"/>
          <w:szCs w:val="24"/>
          <w:lang w:val="pl-PL"/>
        </w:rPr>
        <w:t xml:space="preserve"> dzielnic</w:t>
      </w:r>
      <w:r w:rsidR="0050198A" w:rsidRPr="00D33470">
        <w:rPr>
          <w:bCs/>
          <w:sz w:val="24"/>
          <w:szCs w:val="24"/>
          <w:lang w:val="pl-PL"/>
        </w:rPr>
        <w:t xml:space="preserve"> m.st. Warszawy</w:t>
      </w:r>
      <w:r w:rsidR="007C52EE" w:rsidRPr="00D33470">
        <w:rPr>
          <w:bCs/>
          <w:sz w:val="24"/>
          <w:szCs w:val="24"/>
          <w:lang w:val="pl-PL"/>
        </w:rPr>
        <w:t xml:space="preserve"> i kierowników jednostek celem podjęcia działań zmierzających do wyeliminowania słabości oraz poprawy funkcjonowania systemu kontroli zarządczej</w:t>
      </w:r>
      <w:r w:rsidR="00FE2882" w:rsidRPr="00D33470">
        <w:rPr>
          <w:bCs/>
          <w:sz w:val="24"/>
          <w:szCs w:val="24"/>
          <w:lang w:val="pl-PL"/>
        </w:rPr>
        <w:t>.</w:t>
      </w:r>
      <w:r w:rsidR="007C52EE" w:rsidRPr="00D33470">
        <w:rPr>
          <w:bCs/>
          <w:sz w:val="24"/>
          <w:szCs w:val="24"/>
          <w:lang w:val="pl-PL"/>
        </w:rPr>
        <w:t xml:space="preserve"> </w:t>
      </w:r>
    </w:p>
    <w:p w:rsidR="0050198A" w:rsidRPr="00D33470" w:rsidRDefault="0050198A" w:rsidP="00645854">
      <w:pPr>
        <w:numPr>
          <w:ilvl w:val="1"/>
          <w:numId w:val="1"/>
        </w:numPr>
        <w:tabs>
          <w:tab w:val="clear" w:pos="1440"/>
          <w:tab w:val="num" w:pos="284"/>
        </w:tabs>
        <w:ind w:left="0" w:firstLine="0"/>
        <w:jc w:val="both"/>
        <w:rPr>
          <w:bCs/>
          <w:sz w:val="24"/>
          <w:szCs w:val="24"/>
          <w:lang w:val="pl-PL"/>
        </w:rPr>
      </w:pPr>
      <w:r w:rsidRPr="00D33470">
        <w:rPr>
          <w:bCs/>
          <w:sz w:val="24"/>
          <w:szCs w:val="24"/>
          <w:lang w:val="pl-PL"/>
        </w:rPr>
        <w:t xml:space="preserve">Schemat przepływu informacji w procesie przygotowania </w:t>
      </w:r>
      <w:r w:rsidRPr="00D33470">
        <w:rPr>
          <w:sz w:val="24"/>
          <w:szCs w:val="24"/>
          <w:lang w:val="pl-PL"/>
        </w:rPr>
        <w:t xml:space="preserve">rocznej diagnozy stanu kontroli zarządczej  w </w:t>
      </w:r>
      <w:r w:rsidR="00FE2882" w:rsidRPr="00D33470">
        <w:rPr>
          <w:sz w:val="24"/>
          <w:szCs w:val="24"/>
          <w:lang w:val="pl-PL"/>
        </w:rPr>
        <w:t>m.st.</w:t>
      </w:r>
      <w:r w:rsidRPr="00D33470">
        <w:rPr>
          <w:sz w:val="24"/>
          <w:szCs w:val="24"/>
          <w:lang w:val="pl-PL"/>
        </w:rPr>
        <w:t xml:space="preserve"> Warszawie</w:t>
      </w:r>
      <w:r w:rsidRPr="00D33470">
        <w:rPr>
          <w:bCs/>
          <w:sz w:val="24"/>
          <w:szCs w:val="24"/>
          <w:lang w:val="pl-PL"/>
        </w:rPr>
        <w:t xml:space="preserve"> określa załącznik nr 2 do zarządzenia.</w:t>
      </w:r>
    </w:p>
    <w:p w:rsidR="007C52EE" w:rsidRPr="00D33470" w:rsidRDefault="007C52EE" w:rsidP="000E3FC0">
      <w:pPr>
        <w:jc w:val="both"/>
        <w:rPr>
          <w:bCs/>
          <w:sz w:val="24"/>
          <w:szCs w:val="24"/>
          <w:lang w:val="pl-PL"/>
        </w:rPr>
      </w:pPr>
    </w:p>
    <w:p w:rsidR="007C52EE" w:rsidRPr="00D33470" w:rsidRDefault="007C52EE" w:rsidP="000440F3">
      <w:pPr>
        <w:ind w:firstLine="708"/>
        <w:jc w:val="both"/>
        <w:rPr>
          <w:sz w:val="24"/>
          <w:szCs w:val="24"/>
          <w:lang w:val="pl-PL"/>
        </w:rPr>
      </w:pPr>
      <w:r w:rsidRPr="00D33470">
        <w:rPr>
          <w:b/>
          <w:bCs/>
          <w:sz w:val="24"/>
          <w:szCs w:val="24"/>
          <w:lang w:val="pl-PL"/>
        </w:rPr>
        <w:t xml:space="preserve">§ </w:t>
      </w:r>
      <w:r w:rsidR="00F44A03" w:rsidRPr="00D33470">
        <w:rPr>
          <w:b/>
          <w:bCs/>
          <w:sz w:val="24"/>
          <w:szCs w:val="24"/>
          <w:lang w:val="pl-PL"/>
        </w:rPr>
        <w:t>1</w:t>
      </w:r>
      <w:r w:rsidR="00F52DFC" w:rsidRPr="00D33470">
        <w:rPr>
          <w:b/>
          <w:bCs/>
          <w:sz w:val="24"/>
          <w:szCs w:val="24"/>
          <w:lang w:val="pl-PL"/>
        </w:rPr>
        <w:t>6</w:t>
      </w:r>
      <w:r w:rsidR="003334EF" w:rsidRPr="00D33470">
        <w:rPr>
          <w:b/>
          <w:bCs/>
          <w:sz w:val="24"/>
          <w:szCs w:val="24"/>
          <w:lang w:val="pl-PL"/>
        </w:rPr>
        <w:t xml:space="preserve">. </w:t>
      </w:r>
      <w:r w:rsidR="003334EF" w:rsidRPr="00D33470">
        <w:rPr>
          <w:bCs/>
          <w:sz w:val="24"/>
          <w:szCs w:val="24"/>
          <w:lang w:val="pl-PL"/>
        </w:rPr>
        <w:t>1.</w:t>
      </w:r>
      <w:r w:rsidR="003334EF" w:rsidRPr="00D33470">
        <w:rPr>
          <w:b/>
          <w:bCs/>
          <w:sz w:val="24"/>
          <w:szCs w:val="24"/>
          <w:lang w:val="pl-PL"/>
        </w:rPr>
        <w:t xml:space="preserve"> </w:t>
      </w:r>
      <w:r w:rsidR="00467C30" w:rsidRPr="00D33470">
        <w:rPr>
          <w:sz w:val="24"/>
          <w:szCs w:val="24"/>
          <w:lang w:val="pl-PL"/>
        </w:rPr>
        <w:t xml:space="preserve">W ramach zarządzania strategicznego nadzór nad jednostkami pełnią </w:t>
      </w:r>
      <w:r w:rsidR="00467C30" w:rsidRPr="00D33470">
        <w:rPr>
          <w:rFonts w:ascii="MS Mincho" w:eastAsia="MS Mincho" w:hAnsi="MS Mincho" w:cs="MS Mincho" w:hint="eastAsia"/>
          <w:sz w:val="24"/>
          <w:szCs w:val="24"/>
          <w:lang w:val="pl-PL"/>
        </w:rPr>
        <w:t> </w:t>
      </w:r>
      <w:r w:rsidR="00467C30" w:rsidRPr="00D33470">
        <w:rPr>
          <w:sz w:val="24"/>
          <w:szCs w:val="24"/>
          <w:lang w:val="pl-PL"/>
        </w:rPr>
        <w:t>Zastępcy Prezydenta m.st. Warszawy, Sekretarz m.st. Warszawy, Skarbnik m.st. Warszawy, Dyrektor Magistratu, Dyrektorzy Koordynatorzy.</w:t>
      </w:r>
    </w:p>
    <w:p w:rsidR="005D2427" w:rsidRPr="00D33470" w:rsidRDefault="007C52EE" w:rsidP="0061568C">
      <w:pPr>
        <w:numPr>
          <w:ilvl w:val="0"/>
          <w:numId w:val="18"/>
        </w:numPr>
        <w:tabs>
          <w:tab w:val="clear" w:pos="720"/>
          <w:tab w:val="num" w:pos="284"/>
        </w:tabs>
        <w:ind w:left="0" w:firstLine="0"/>
        <w:jc w:val="both"/>
        <w:rPr>
          <w:sz w:val="24"/>
          <w:szCs w:val="24"/>
          <w:lang w:val="pl-PL"/>
        </w:rPr>
      </w:pPr>
      <w:r w:rsidRPr="00D33470">
        <w:rPr>
          <w:sz w:val="24"/>
          <w:szCs w:val="24"/>
          <w:lang w:val="pl-PL"/>
        </w:rPr>
        <w:lastRenderedPageBreak/>
        <w:t xml:space="preserve">Biura </w:t>
      </w:r>
      <w:r w:rsidR="00755A55" w:rsidRPr="00D33470">
        <w:rPr>
          <w:sz w:val="24"/>
          <w:szCs w:val="24"/>
          <w:lang w:val="pl-PL"/>
        </w:rPr>
        <w:t xml:space="preserve">Urzędu m.st. Warszawy </w:t>
      </w:r>
      <w:r w:rsidRPr="00D33470">
        <w:rPr>
          <w:sz w:val="24"/>
          <w:szCs w:val="24"/>
          <w:lang w:val="pl-PL"/>
        </w:rPr>
        <w:t>wspomagają osoby, o których mowa w ust. 1, w pełnieniu tego nadzoru poprzez analizowanie i opiniowanie wskazanych przez nich materiałów planistycznych, informacyjnych i sprawozdawczych opracowywanych przez jednostki.</w:t>
      </w:r>
    </w:p>
    <w:p w:rsidR="005D2427" w:rsidRPr="00D33470" w:rsidRDefault="005D2427" w:rsidP="005D2427">
      <w:pPr>
        <w:jc w:val="both"/>
        <w:rPr>
          <w:sz w:val="24"/>
          <w:szCs w:val="24"/>
          <w:lang w:val="pl-PL"/>
        </w:rPr>
      </w:pPr>
    </w:p>
    <w:p w:rsidR="005D2427" w:rsidRPr="00D33470" w:rsidRDefault="0050198A" w:rsidP="005D2427">
      <w:pPr>
        <w:ind w:firstLine="708"/>
        <w:jc w:val="both"/>
        <w:rPr>
          <w:sz w:val="24"/>
          <w:szCs w:val="24"/>
          <w:lang w:val="pl-PL"/>
        </w:rPr>
      </w:pPr>
      <w:r w:rsidRPr="00D33470">
        <w:rPr>
          <w:b/>
          <w:bCs/>
          <w:sz w:val="24"/>
          <w:szCs w:val="24"/>
          <w:lang w:val="pl-PL"/>
        </w:rPr>
        <w:t>§ 1</w:t>
      </w:r>
      <w:r w:rsidR="00F52DFC" w:rsidRPr="00D33470">
        <w:rPr>
          <w:b/>
          <w:bCs/>
          <w:sz w:val="24"/>
          <w:szCs w:val="24"/>
          <w:lang w:val="pl-PL"/>
        </w:rPr>
        <w:t>7</w:t>
      </w:r>
      <w:r w:rsidRPr="00D33470">
        <w:rPr>
          <w:b/>
          <w:bCs/>
          <w:sz w:val="24"/>
          <w:szCs w:val="24"/>
          <w:lang w:val="pl-PL"/>
        </w:rPr>
        <w:t xml:space="preserve">.  </w:t>
      </w:r>
      <w:r w:rsidRPr="00D33470">
        <w:rPr>
          <w:sz w:val="24"/>
          <w:szCs w:val="24"/>
          <w:lang w:val="pl-PL"/>
        </w:rPr>
        <w:t>Zobowiązuje się</w:t>
      </w:r>
      <w:r w:rsidRPr="00D33470">
        <w:rPr>
          <w:b/>
          <w:bCs/>
          <w:sz w:val="24"/>
          <w:szCs w:val="24"/>
          <w:lang w:val="pl-PL"/>
        </w:rPr>
        <w:t xml:space="preserve"> </w:t>
      </w:r>
      <w:r w:rsidRPr="00D33470">
        <w:rPr>
          <w:sz w:val="24"/>
          <w:szCs w:val="24"/>
          <w:lang w:val="pl-PL"/>
        </w:rPr>
        <w:t>dyrektorów biur Urzędu m.st. Warszawy, burmistrzów dzielnic m.st. Warszawy oraz kierowników jednostek do zapoznania podległych pracowników ze Standardami kontroli zarządczej dla sektora finansów publicznych zawartymi w Komunikacie nr 23 Ministra Finansów z dnia 16 grudnia 2009r. (Dz.Urz. MF Nr 15, poz. 84) oraz z określonymi w Komunikacie nr 3 Ministra Finansów z dnia 16 lutego 2011r. (Dz.Urz. MF Nr 2, poz. 11) szczegółowymi wytycznymi w zakresie samooceny kontroli zarządczej dla jednostek sektora finansów publicznych, a także z treścią niniejszego zarządzenia.</w:t>
      </w:r>
    </w:p>
    <w:p w:rsidR="005D2427" w:rsidRPr="00D33470" w:rsidRDefault="005D2427" w:rsidP="005D2427">
      <w:pPr>
        <w:ind w:firstLine="708"/>
        <w:jc w:val="both"/>
        <w:rPr>
          <w:sz w:val="24"/>
          <w:szCs w:val="24"/>
          <w:lang w:val="pl-PL"/>
        </w:rPr>
      </w:pPr>
    </w:p>
    <w:p w:rsidR="005D2427" w:rsidRPr="00D33470" w:rsidRDefault="00B26DEB" w:rsidP="005D2427">
      <w:pPr>
        <w:ind w:firstLine="708"/>
        <w:jc w:val="both"/>
        <w:rPr>
          <w:sz w:val="24"/>
          <w:szCs w:val="24"/>
          <w:lang w:val="pl-PL"/>
        </w:rPr>
      </w:pPr>
      <w:r w:rsidRPr="00D33470">
        <w:rPr>
          <w:b/>
          <w:sz w:val="24"/>
          <w:szCs w:val="24"/>
          <w:lang w:val="pl-PL"/>
        </w:rPr>
        <w:t>§ 1</w:t>
      </w:r>
      <w:r w:rsidR="00F52DFC" w:rsidRPr="00D33470">
        <w:rPr>
          <w:b/>
          <w:sz w:val="24"/>
          <w:szCs w:val="24"/>
          <w:lang w:val="pl-PL"/>
        </w:rPr>
        <w:t>8</w:t>
      </w:r>
      <w:r w:rsidRPr="00D33470">
        <w:rPr>
          <w:b/>
          <w:sz w:val="24"/>
          <w:szCs w:val="24"/>
          <w:lang w:val="pl-PL"/>
        </w:rPr>
        <w:t xml:space="preserve">. </w:t>
      </w:r>
      <w:r w:rsidR="00C548DF" w:rsidRPr="00D33470">
        <w:rPr>
          <w:sz w:val="24"/>
          <w:szCs w:val="24"/>
          <w:lang w:val="pl-PL"/>
        </w:rPr>
        <w:t>Zobowiązuje się</w:t>
      </w:r>
      <w:r w:rsidRPr="00D33470">
        <w:rPr>
          <w:sz w:val="24"/>
          <w:szCs w:val="24"/>
          <w:lang w:val="pl-PL"/>
        </w:rPr>
        <w:t xml:space="preserve"> </w:t>
      </w:r>
      <w:r w:rsidR="0037079D" w:rsidRPr="00D33470">
        <w:rPr>
          <w:sz w:val="24"/>
          <w:szCs w:val="24"/>
          <w:lang w:val="pl-PL"/>
        </w:rPr>
        <w:t xml:space="preserve">dyrektorów biur Urzędu m.st. Warszawy, </w:t>
      </w:r>
      <w:r w:rsidR="0012629F" w:rsidRPr="00D33470">
        <w:rPr>
          <w:sz w:val="24"/>
          <w:szCs w:val="24"/>
          <w:lang w:val="pl-PL"/>
        </w:rPr>
        <w:t>zarządy</w:t>
      </w:r>
      <w:r w:rsidR="00C7385B" w:rsidRPr="00D33470">
        <w:rPr>
          <w:sz w:val="24"/>
          <w:szCs w:val="24"/>
          <w:lang w:val="pl-PL"/>
        </w:rPr>
        <w:t xml:space="preserve"> dzielnic m.st. Warszawy oraz </w:t>
      </w:r>
      <w:r w:rsidRPr="00D33470">
        <w:rPr>
          <w:sz w:val="24"/>
          <w:szCs w:val="24"/>
          <w:lang w:val="pl-PL"/>
        </w:rPr>
        <w:t>kierowników jednostek do:</w:t>
      </w:r>
    </w:p>
    <w:p w:rsidR="005D2427" w:rsidRPr="00D33470" w:rsidRDefault="00B26DEB" w:rsidP="00EF5422">
      <w:pPr>
        <w:numPr>
          <w:ilvl w:val="0"/>
          <w:numId w:val="21"/>
        </w:numPr>
        <w:tabs>
          <w:tab w:val="clear" w:pos="2580"/>
          <w:tab w:val="num" w:pos="709"/>
        </w:tabs>
        <w:ind w:left="709" w:hanging="709"/>
        <w:jc w:val="both"/>
        <w:rPr>
          <w:sz w:val="24"/>
          <w:szCs w:val="24"/>
          <w:lang w:val="pl-PL"/>
        </w:rPr>
      </w:pPr>
      <w:r w:rsidRPr="00D33470">
        <w:rPr>
          <w:sz w:val="24"/>
          <w:szCs w:val="24"/>
          <w:lang w:val="pl-PL"/>
        </w:rPr>
        <w:t xml:space="preserve">zorganizowania i zapewnienia funkcjonowania adekwatnego, skutecznego </w:t>
      </w:r>
      <w:r w:rsidR="00FE6D30" w:rsidRPr="00D33470">
        <w:rPr>
          <w:sz w:val="24"/>
          <w:szCs w:val="24"/>
          <w:lang w:val="pl-PL"/>
        </w:rPr>
        <w:br/>
      </w:r>
      <w:r w:rsidRPr="00D33470">
        <w:rPr>
          <w:sz w:val="24"/>
          <w:szCs w:val="24"/>
          <w:lang w:val="pl-PL"/>
        </w:rPr>
        <w:t xml:space="preserve">i efektywnego systemu kontroli zarządczej </w:t>
      </w:r>
      <w:r w:rsidR="00C74CDD" w:rsidRPr="00D33470">
        <w:rPr>
          <w:sz w:val="24"/>
          <w:szCs w:val="24"/>
          <w:lang w:val="pl-PL"/>
        </w:rPr>
        <w:t>w kierowanych przez siebie biurach oraz</w:t>
      </w:r>
      <w:r w:rsidRPr="00D33470">
        <w:rPr>
          <w:sz w:val="24"/>
          <w:szCs w:val="24"/>
          <w:lang w:val="pl-PL"/>
        </w:rPr>
        <w:t xml:space="preserve"> jednostkach, </w:t>
      </w:r>
    </w:p>
    <w:p w:rsidR="00B26DEB" w:rsidRPr="00D33470" w:rsidRDefault="00B26DEB" w:rsidP="00EF5422">
      <w:pPr>
        <w:numPr>
          <w:ilvl w:val="0"/>
          <w:numId w:val="21"/>
        </w:numPr>
        <w:tabs>
          <w:tab w:val="clear" w:pos="2580"/>
          <w:tab w:val="num" w:pos="709"/>
        </w:tabs>
        <w:ind w:left="709" w:hanging="709"/>
        <w:jc w:val="both"/>
        <w:rPr>
          <w:sz w:val="24"/>
          <w:szCs w:val="24"/>
          <w:lang w:val="pl-PL"/>
        </w:rPr>
      </w:pPr>
      <w:r w:rsidRPr="00D33470">
        <w:rPr>
          <w:sz w:val="24"/>
          <w:szCs w:val="24"/>
          <w:lang w:val="pl-PL"/>
        </w:rPr>
        <w:t>składania Prezydentowi m.st. Warszawy</w:t>
      </w:r>
      <w:r w:rsidR="00C548DF" w:rsidRPr="00D33470">
        <w:rPr>
          <w:sz w:val="24"/>
          <w:szCs w:val="24"/>
          <w:lang w:val="pl-PL"/>
        </w:rPr>
        <w:t xml:space="preserve"> w sposób i w terminie określonym w §1</w:t>
      </w:r>
      <w:r w:rsidR="00B07B34" w:rsidRPr="00D33470">
        <w:rPr>
          <w:sz w:val="24"/>
          <w:szCs w:val="24"/>
          <w:lang w:val="pl-PL"/>
        </w:rPr>
        <w:t>3</w:t>
      </w:r>
      <w:r w:rsidR="00C7385B" w:rsidRPr="00D33470">
        <w:rPr>
          <w:sz w:val="24"/>
          <w:szCs w:val="24"/>
          <w:lang w:val="pl-PL"/>
        </w:rPr>
        <w:t xml:space="preserve"> </w:t>
      </w:r>
      <w:r w:rsidR="002D5CA0" w:rsidRPr="00D33470">
        <w:rPr>
          <w:sz w:val="24"/>
          <w:szCs w:val="24"/>
          <w:lang w:val="pl-PL"/>
        </w:rPr>
        <w:br/>
      </w:r>
      <w:r w:rsidR="00C7385B" w:rsidRPr="00D33470">
        <w:rPr>
          <w:sz w:val="24"/>
          <w:szCs w:val="24"/>
          <w:lang w:val="pl-PL"/>
        </w:rPr>
        <w:t>i w §1</w:t>
      </w:r>
      <w:r w:rsidR="00B07B34" w:rsidRPr="00D33470">
        <w:rPr>
          <w:sz w:val="24"/>
          <w:szCs w:val="24"/>
          <w:lang w:val="pl-PL"/>
        </w:rPr>
        <w:t>4</w:t>
      </w:r>
      <w:r w:rsidR="00C7385B" w:rsidRPr="00D33470">
        <w:rPr>
          <w:sz w:val="24"/>
          <w:szCs w:val="24"/>
          <w:lang w:val="pl-PL"/>
        </w:rPr>
        <w:t xml:space="preserve"> </w:t>
      </w:r>
      <w:r w:rsidR="00C548DF" w:rsidRPr="00D33470">
        <w:rPr>
          <w:sz w:val="24"/>
          <w:szCs w:val="24"/>
          <w:lang w:val="pl-PL"/>
        </w:rPr>
        <w:t xml:space="preserve">niniejszego zarządzenia </w:t>
      </w:r>
      <w:r w:rsidR="00C548DF" w:rsidRPr="00D33470">
        <w:rPr>
          <w:bCs/>
          <w:sz w:val="24"/>
          <w:szCs w:val="24"/>
          <w:lang w:val="pl-PL"/>
        </w:rPr>
        <w:t>informacji o stanie kontroli zarządczej w kierowanych przez siebie jednostkach</w:t>
      </w:r>
      <w:r w:rsidR="00C7385B" w:rsidRPr="00D33470">
        <w:rPr>
          <w:bCs/>
          <w:sz w:val="24"/>
          <w:szCs w:val="24"/>
          <w:lang w:val="pl-PL"/>
        </w:rPr>
        <w:t>.</w:t>
      </w:r>
    </w:p>
    <w:p w:rsidR="00997B33" w:rsidRPr="00D33470" w:rsidRDefault="00997B33" w:rsidP="009C29C0">
      <w:pPr>
        <w:keepNext/>
        <w:ind w:firstLine="708"/>
        <w:jc w:val="both"/>
        <w:rPr>
          <w:sz w:val="24"/>
          <w:szCs w:val="24"/>
          <w:lang w:val="pl-PL"/>
        </w:rPr>
      </w:pPr>
    </w:p>
    <w:p w:rsidR="00C271ED" w:rsidRPr="00D33470" w:rsidRDefault="00C271ED" w:rsidP="009C29C0">
      <w:pPr>
        <w:keepNext/>
        <w:ind w:firstLine="708"/>
        <w:jc w:val="both"/>
        <w:rPr>
          <w:b/>
          <w:sz w:val="24"/>
          <w:szCs w:val="24"/>
          <w:lang w:val="pl-PL"/>
        </w:rPr>
      </w:pPr>
      <w:r w:rsidRPr="00D33470">
        <w:rPr>
          <w:b/>
          <w:sz w:val="24"/>
          <w:szCs w:val="24"/>
          <w:lang w:val="pl-PL"/>
        </w:rPr>
        <w:t>§</w:t>
      </w:r>
      <w:r w:rsidR="001F65B8" w:rsidRPr="00D33470">
        <w:rPr>
          <w:b/>
          <w:sz w:val="24"/>
          <w:szCs w:val="24"/>
          <w:lang w:val="pl-PL"/>
        </w:rPr>
        <w:t xml:space="preserve"> </w:t>
      </w:r>
      <w:r w:rsidR="00D14D12" w:rsidRPr="00D33470">
        <w:rPr>
          <w:b/>
          <w:sz w:val="24"/>
          <w:szCs w:val="24"/>
          <w:lang w:val="pl-PL"/>
        </w:rPr>
        <w:t>1</w:t>
      </w:r>
      <w:r w:rsidR="00F52DFC" w:rsidRPr="00D33470">
        <w:rPr>
          <w:b/>
          <w:sz w:val="24"/>
          <w:szCs w:val="24"/>
          <w:lang w:val="pl-PL"/>
        </w:rPr>
        <w:t>9</w:t>
      </w:r>
      <w:r w:rsidR="009C29C0" w:rsidRPr="00D33470">
        <w:rPr>
          <w:b/>
          <w:sz w:val="24"/>
          <w:szCs w:val="24"/>
          <w:lang w:val="pl-PL"/>
        </w:rPr>
        <w:t xml:space="preserve">. </w:t>
      </w:r>
      <w:r w:rsidR="00467C30" w:rsidRPr="00D33470">
        <w:rPr>
          <w:sz w:val="24"/>
          <w:szCs w:val="24"/>
          <w:lang w:val="pl-PL"/>
        </w:rPr>
        <w:t>Nadzór nad wykonaniem zarządzenia powierza się, w zakresie posiadanych uprawnień, zastępcom Prezydenta m.st. Warszawy, Sekretarzowi m.st. Warszawy, Skarbnikowi m.st. Warszawy, Dyrektorowi Magistratu, Dyrektorom Koordynatorom, dyrektorom biur Urzędu m.st. Warszawy, zarządom dzielnic m.st. Warszawy oraz kierownikom jednostek.</w:t>
      </w:r>
    </w:p>
    <w:p w:rsidR="00C271ED" w:rsidRPr="00D33470" w:rsidRDefault="00C271ED" w:rsidP="009C29C0">
      <w:pPr>
        <w:jc w:val="both"/>
        <w:rPr>
          <w:sz w:val="24"/>
          <w:szCs w:val="24"/>
          <w:lang w:val="pl-PL"/>
        </w:rPr>
      </w:pPr>
    </w:p>
    <w:p w:rsidR="00C271ED" w:rsidRPr="00D33470" w:rsidRDefault="0050198A" w:rsidP="009C29C0">
      <w:pPr>
        <w:ind w:firstLine="708"/>
        <w:jc w:val="both"/>
        <w:rPr>
          <w:b/>
          <w:sz w:val="24"/>
          <w:szCs w:val="24"/>
          <w:lang w:val="pl-PL"/>
        </w:rPr>
      </w:pPr>
      <w:r w:rsidRPr="00D33470">
        <w:rPr>
          <w:b/>
          <w:bCs/>
          <w:sz w:val="24"/>
          <w:szCs w:val="24"/>
          <w:lang w:val="pl-PL"/>
        </w:rPr>
        <w:t xml:space="preserve">§ </w:t>
      </w:r>
      <w:r w:rsidR="00F52DFC" w:rsidRPr="00D33470">
        <w:rPr>
          <w:b/>
          <w:bCs/>
          <w:sz w:val="24"/>
          <w:szCs w:val="24"/>
          <w:lang w:val="pl-PL"/>
        </w:rPr>
        <w:t>20</w:t>
      </w:r>
      <w:r w:rsidRPr="00D33470">
        <w:rPr>
          <w:b/>
          <w:bCs/>
          <w:sz w:val="24"/>
          <w:szCs w:val="24"/>
          <w:lang w:val="pl-PL"/>
        </w:rPr>
        <w:t>.</w:t>
      </w:r>
      <w:r w:rsidRPr="00D33470">
        <w:rPr>
          <w:sz w:val="24"/>
          <w:szCs w:val="24"/>
          <w:lang w:val="pl-PL"/>
        </w:rPr>
        <w:t xml:space="preserve"> Zarządzenie podlega publikacji w Biuletynie Informacji Publicznej Miasta Stołecznego Warszawy</w:t>
      </w:r>
      <w:r w:rsidR="00C271ED" w:rsidRPr="00D33470">
        <w:rPr>
          <w:sz w:val="24"/>
          <w:szCs w:val="24"/>
          <w:lang w:val="pl-PL"/>
        </w:rPr>
        <w:t>.</w:t>
      </w:r>
    </w:p>
    <w:p w:rsidR="00C271ED" w:rsidRPr="00D33470" w:rsidRDefault="00C271ED" w:rsidP="009C29C0">
      <w:pPr>
        <w:jc w:val="both"/>
        <w:rPr>
          <w:sz w:val="24"/>
          <w:szCs w:val="24"/>
          <w:lang w:val="pl-PL"/>
        </w:rPr>
      </w:pPr>
    </w:p>
    <w:p w:rsidR="00C271ED" w:rsidRPr="00D33470" w:rsidRDefault="00C271ED" w:rsidP="009C29C0">
      <w:pPr>
        <w:ind w:firstLine="708"/>
        <w:jc w:val="both"/>
        <w:rPr>
          <w:b/>
          <w:sz w:val="24"/>
          <w:szCs w:val="24"/>
          <w:lang w:val="pl-PL"/>
        </w:rPr>
      </w:pPr>
      <w:r w:rsidRPr="00D33470">
        <w:rPr>
          <w:b/>
          <w:sz w:val="24"/>
          <w:szCs w:val="24"/>
          <w:lang w:val="pl-PL"/>
        </w:rPr>
        <w:t xml:space="preserve">§ </w:t>
      </w:r>
      <w:r w:rsidR="00B26DEB" w:rsidRPr="00D33470">
        <w:rPr>
          <w:b/>
          <w:sz w:val="24"/>
          <w:szCs w:val="24"/>
          <w:lang w:val="pl-PL"/>
        </w:rPr>
        <w:t xml:space="preserve"> 2</w:t>
      </w:r>
      <w:r w:rsidR="00F52DFC" w:rsidRPr="00D33470">
        <w:rPr>
          <w:b/>
          <w:sz w:val="24"/>
          <w:szCs w:val="24"/>
          <w:lang w:val="pl-PL"/>
        </w:rPr>
        <w:t>1</w:t>
      </w:r>
      <w:r w:rsidR="009C29C0" w:rsidRPr="00D33470">
        <w:rPr>
          <w:b/>
          <w:sz w:val="24"/>
          <w:szCs w:val="24"/>
          <w:lang w:val="pl-PL"/>
        </w:rPr>
        <w:t>.</w:t>
      </w:r>
      <w:r w:rsidR="0032586D" w:rsidRPr="00D33470">
        <w:rPr>
          <w:b/>
          <w:sz w:val="24"/>
          <w:szCs w:val="24"/>
          <w:lang w:val="pl-PL"/>
        </w:rPr>
        <w:t xml:space="preserve"> </w:t>
      </w:r>
      <w:r w:rsidRPr="00D33470">
        <w:rPr>
          <w:sz w:val="24"/>
          <w:szCs w:val="24"/>
          <w:lang w:val="pl-PL"/>
        </w:rPr>
        <w:t>Zarządzenie wchodzi w życie z dniem podpisania.</w:t>
      </w:r>
    </w:p>
    <w:p w:rsidR="00C271ED" w:rsidRPr="00D33470" w:rsidRDefault="00C271ED" w:rsidP="007F756B">
      <w:pPr>
        <w:rPr>
          <w:sz w:val="24"/>
          <w:szCs w:val="24"/>
          <w:lang w:val="pl-PL"/>
        </w:rPr>
      </w:pPr>
    </w:p>
    <w:p w:rsidR="00727CD2" w:rsidRPr="00D33470" w:rsidRDefault="00727CD2" w:rsidP="007F756B">
      <w:pPr>
        <w:rPr>
          <w:sz w:val="24"/>
          <w:szCs w:val="24"/>
          <w:lang w:val="pl-PL"/>
        </w:rPr>
      </w:pPr>
    </w:p>
    <w:p w:rsidR="00727CD2" w:rsidRPr="00D33470" w:rsidRDefault="00727CD2" w:rsidP="00727CD2">
      <w:pPr>
        <w:ind w:left="4248" w:firstLine="708"/>
        <w:rPr>
          <w:b/>
          <w:sz w:val="24"/>
          <w:szCs w:val="24"/>
          <w:lang w:val="pl-PL"/>
        </w:rPr>
      </w:pPr>
    </w:p>
    <w:p w:rsidR="00BF5DEE" w:rsidRPr="00D33470" w:rsidRDefault="00BF5DEE" w:rsidP="00727CD2">
      <w:pPr>
        <w:ind w:left="4248" w:firstLine="708"/>
        <w:rPr>
          <w:b/>
          <w:sz w:val="24"/>
          <w:szCs w:val="24"/>
          <w:lang w:val="pl-PL"/>
        </w:rPr>
      </w:pPr>
    </w:p>
    <w:p w:rsidR="002A5EFE" w:rsidRPr="00D33470" w:rsidRDefault="002A5EFE" w:rsidP="002A5EFE">
      <w:pPr>
        <w:ind w:left="6372"/>
        <w:rPr>
          <w:b/>
          <w:sz w:val="24"/>
          <w:szCs w:val="24"/>
          <w:lang w:val="pl-PL"/>
        </w:rPr>
      </w:pPr>
      <w:r w:rsidRPr="00D33470">
        <w:rPr>
          <w:b/>
          <w:sz w:val="24"/>
          <w:szCs w:val="24"/>
          <w:lang w:val="pl-PL"/>
        </w:rPr>
        <w:t>Prezydent</w:t>
      </w:r>
    </w:p>
    <w:p w:rsidR="002A5EFE" w:rsidRPr="00D33470" w:rsidRDefault="002A5EFE" w:rsidP="002A5EFE">
      <w:pPr>
        <w:ind w:left="5580"/>
        <w:rPr>
          <w:b/>
          <w:sz w:val="24"/>
          <w:szCs w:val="24"/>
          <w:lang w:val="pl-PL"/>
        </w:rPr>
      </w:pPr>
      <w:r w:rsidRPr="00D33470">
        <w:rPr>
          <w:b/>
          <w:sz w:val="24"/>
          <w:szCs w:val="24"/>
          <w:lang w:val="pl-PL"/>
        </w:rPr>
        <w:t>Miasta Stołecznego Warszawy</w:t>
      </w:r>
    </w:p>
    <w:p w:rsidR="00BF5DEE" w:rsidRPr="00D33470" w:rsidRDefault="002A5EFE" w:rsidP="009E4948">
      <w:pPr>
        <w:jc w:val="both"/>
        <w:rPr>
          <w:b/>
          <w:sz w:val="24"/>
          <w:szCs w:val="24"/>
          <w:lang w:val="pl-PL"/>
        </w:rPr>
      </w:pPr>
      <w:r w:rsidRPr="00D33470">
        <w:rPr>
          <w:sz w:val="24"/>
          <w:szCs w:val="24"/>
          <w:lang w:val="pl-PL"/>
        </w:rPr>
        <w:t xml:space="preserve">   </w:t>
      </w:r>
      <w:r w:rsidRPr="00D33470">
        <w:rPr>
          <w:sz w:val="24"/>
          <w:szCs w:val="24"/>
          <w:lang w:val="pl-PL"/>
        </w:rPr>
        <w:tab/>
      </w:r>
      <w:r w:rsidRPr="00D33470">
        <w:rPr>
          <w:sz w:val="24"/>
          <w:szCs w:val="24"/>
          <w:lang w:val="pl-PL"/>
        </w:rPr>
        <w:tab/>
      </w:r>
      <w:r w:rsidRPr="00D33470">
        <w:rPr>
          <w:sz w:val="24"/>
          <w:szCs w:val="24"/>
          <w:lang w:val="pl-PL"/>
        </w:rPr>
        <w:tab/>
      </w:r>
      <w:r w:rsidRPr="00D33470">
        <w:rPr>
          <w:sz w:val="24"/>
          <w:szCs w:val="24"/>
          <w:lang w:val="pl-PL"/>
        </w:rPr>
        <w:tab/>
      </w:r>
      <w:r w:rsidRPr="00D33470">
        <w:rPr>
          <w:sz w:val="24"/>
          <w:szCs w:val="24"/>
          <w:lang w:val="pl-PL"/>
        </w:rPr>
        <w:tab/>
      </w:r>
      <w:r w:rsidRPr="00D33470">
        <w:rPr>
          <w:sz w:val="24"/>
          <w:szCs w:val="24"/>
          <w:lang w:val="pl-PL"/>
        </w:rPr>
        <w:tab/>
      </w:r>
      <w:r w:rsidRPr="00D33470">
        <w:rPr>
          <w:sz w:val="24"/>
          <w:szCs w:val="24"/>
          <w:lang w:val="pl-PL"/>
        </w:rPr>
        <w:tab/>
      </w:r>
      <w:r w:rsidRPr="00D33470">
        <w:rPr>
          <w:sz w:val="24"/>
          <w:szCs w:val="24"/>
          <w:lang w:val="pl-PL"/>
        </w:rPr>
        <w:tab/>
      </w:r>
    </w:p>
    <w:p w:rsidR="005F4FBA" w:rsidRPr="00D33470" w:rsidRDefault="005F4FBA" w:rsidP="00727CD2">
      <w:pPr>
        <w:ind w:left="4248" w:firstLine="708"/>
        <w:rPr>
          <w:b/>
          <w:sz w:val="24"/>
          <w:szCs w:val="24"/>
          <w:lang w:val="pl-PL"/>
        </w:rPr>
      </w:pPr>
    </w:p>
    <w:p w:rsidR="005F4FBA" w:rsidRPr="00D33470" w:rsidRDefault="005F4FBA" w:rsidP="00727CD2">
      <w:pPr>
        <w:ind w:left="4248" w:firstLine="708"/>
        <w:rPr>
          <w:b/>
          <w:sz w:val="24"/>
          <w:szCs w:val="24"/>
          <w:lang w:val="pl-PL"/>
        </w:rPr>
      </w:pPr>
    </w:p>
    <w:p w:rsidR="005F4FBA" w:rsidRPr="00D33470" w:rsidRDefault="005F4FBA" w:rsidP="00727CD2">
      <w:pPr>
        <w:ind w:left="4248" w:firstLine="708"/>
        <w:rPr>
          <w:b/>
          <w:sz w:val="24"/>
          <w:szCs w:val="24"/>
          <w:lang w:val="pl-PL"/>
        </w:rPr>
      </w:pPr>
    </w:p>
    <w:sectPr w:rsidR="005F4FBA" w:rsidRPr="00D33470" w:rsidSect="00C271ED">
      <w:footerReference w:type="even" r:id="rId7"/>
      <w:footerReference w:type="default" r:id="rId8"/>
      <w:pgSz w:w="11905" w:h="16837"/>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ADB" w:rsidRDefault="00A46ADB">
      <w:r>
        <w:separator/>
      </w:r>
    </w:p>
  </w:endnote>
  <w:endnote w:type="continuationSeparator" w:id="0">
    <w:p w:rsidR="00A46ADB" w:rsidRDefault="00A4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79" w:rsidRDefault="009730DB" w:rsidP="00135DE3">
    <w:pPr>
      <w:pStyle w:val="Stopka"/>
      <w:framePr w:wrap="around" w:vAnchor="text" w:hAnchor="margin" w:xAlign="center" w:y="1"/>
      <w:rPr>
        <w:rStyle w:val="Numerstrony"/>
      </w:rPr>
    </w:pPr>
    <w:r>
      <w:rPr>
        <w:rStyle w:val="Numerstrony"/>
      </w:rPr>
      <w:fldChar w:fldCharType="begin"/>
    </w:r>
    <w:r w:rsidR="000A7C79">
      <w:rPr>
        <w:rStyle w:val="Numerstrony"/>
      </w:rPr>
      <w:instrText xml:space="preserve">PAGE  </w:instrText>
    </w:r>
    <w:r>
      <w:rPr>
        <w:rStyle w:val="Numerstrony"/>
      </w:rPr>
      <w:fldChar w:fldCharType="end"/>
    </w:r>
  </w:p>
  <w:p w:rsidR="000A7C79" w:rsidRDefault="000A7C79" w:rsidP="00F627D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79" w:rsidRPr="00E40B0F" w:rsidRDefault="009730DB" w:rsidP="00135DE3">
    <w:pPr>
      <w:pStyle w:val="Stopka"/>
      <w:framePr w:wrap="around" w:vAnchor="text" w:hAnchor="margin" w:xAlign="center" w:y="1"/>
      <w:jc w:val="center"/>
      <w:rPr>
        <w:rStyle w:val="Numerstrony"/>
        <w:sz w:val="24"/>
        <w:szCs w:val="24"/>
      </w:rPr>
    </w:pPr>
    <w:r w:rsidRPr="00E40B0F">
      <w:rPr>
        <w:rStyle w:val="Numerstrony"/>
        <w:sz w:val="24"/>
        <w:szCs w:val="24"/>
      </w:rPr>
      <w:fldChar w:fldCharType="begin"/>
    </w:r>
    <w:r w:rsidR="000A7C79" w:rsidRPr="00E40B0F">
      <w:rPr>
        <w:rStyle w:val="Numerstrony"/>
        <w:sz w:val="24"/>
        <w:szCs w:val="24"/>
      </w:rPr>
      <w:instrText xml:space="preserve">PAGE  </w:instrText>
    </w:r>
    <w:r w:rsidRPr="00E40B0F">
      <w:rPr>
        <w:rStyle w:val="Numerstrony"/>
        <w:sz w:val="24"/>
        <w:szCs w:val="24"/>
      </w:rPr>
      <w:fldChar w:fldCharType="separate"/>
    </w:r>
    <w:r w:rsidR="006C11DE">
      <w:rPr>
        <w:rStyle w:val="Numerstrony"/>
        <w:noProof/>
        <w:sz w:val="24"/>
        <w:szCs w:val="24"/>
      </w:rPr>
      <w:t>4</w:t>
    </w:r>
    <w:r w:rsidRPr="00E40B0F">
      <w:rPr>
        <w:rStyle w:val="Numerstrony"/>
        <w:sz w:val="24"/>
        <w:szCs w:val="24"/>
      </w:rPr>
      <w:fldChar w:fldCharType="end"/>
    </w:r>
  </w:p>
  <w:p w:rsidR="000A7C79" w:rsidRPr="00E40B0F" w:rsidRDefault="000A7C79" w:rsidP="00135DE3">
    <w:pPr>
      <w:pStyle w:val="Stopka"/>
      <w:ind w:right="360"/>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ADB" w:rsidRDefault="00A46ADB">
      <w:r>
        <w:separator/>
      </w:r>
    </w:p>
  </w:footnote>
  <w:footnote w:type="continuationSeparator" w:id="0">
    <w:p w:rsidR="00A46ADB" w:rsidRDefault="00A46ADB">
      <w:r>
        <w:continuationSeparator/>
      </w:r>
    </w:p>
  </w:footnote>
  <w:footnote w:id="1">
    <w:p w:rsidR="00467C30" w:rsidRDefault="00467C30" w:rsidP="00467C30">
      <w:pPr>
        <w:pStyle w:val="Tekstprzypisudolnego"/>
        <w:jc w:val="both"/>
      </w:pPr>
      <w:r>
        <w:rPr>
          <w:rStyle w:val="Odwoanieprzypisudolnego"/>
        </w:rPr>
        <w:footnoteRef/>
      </w:r>
      <w:r>
        <w:t xml:space="preserve"> </w:t>
      </w:r>
      <w:r w:rsidRPr="006929B5">
        <w:t>Zmiany tekstu jednolitego wymienionej ustawy zostały ogłoszone w Dz. U. z 201</w:t>
      </w:r>
      <w:r>
        <w:t>8</w:t>
      </w:r>
      <w:r w:rsidRPr="006929B5">
        <w:t xml:space="preserve"> r. po</w:t>
      </w:r>
      <w:r>
        <w:t xml:space="preserve">z. 1000, 1349, 1425 i 2500. </w:t>
      </w:r>
    </w:p>
  </w:footnote>
  <w:footnote w:id="2">
    <w:p w:rsidR="00467C30" w:rsidRDefault="00467C30" w:rsidP="00467C30">
      <w:pPr>
        <w:pStyle w:val="Tekstprzypisudolnego"/>
        <w:jc w:val="both"/>
      </w:pPr>
      <w:r>
        <w:rPr>
          <w:rStyle w:val="Odwoanieprzypisudolnego"/>
        </w:rPr>
        <w:footnoteRef/>
      </w:r>
      <w:r>
        <w:t xml:space="preserve"> </w:t>
      </w:r>
      <w:r w:rsidRPr="006929B5">
        <w:t>Zmiany tekstu jednolitego wymienionej ustawy zostały ogłoszone w Dz. U. z 201</w:t>
      </w:r>
      <w:r>
        <w:t>8</w:t>
      </w:r>
      <w:r w:rsidRPr="006929B5">
        <w:t xml:space="preserve"> r. poz.</w:t>
      </w:r>
      <w:r>
        <w:t xml:space="preserve"> 62, 1000, 1366, 1693, 1669, 2354 i 2500.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638"/>
    <w:multiLevelType w:val="hybridMultilevel"/>
    <w:tmpl w:val="B1D6F80C"/>
    <w:lvl w:ilvl="0" w:tplc="6FB0364C">
      <w:start w:val="1"/>
      <w:numFmt w:val="decimal"/>
      <w:lvlText w:val="%1)"/>
      <w:lvlJc w:val="left"/>
      <w:pPr>
        <w:tabs>
          <w:tab w:val="num" w:pos="1837"/>
        </w:tabs>
        <w:ind w:left="1837" w:hanging="757"/>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9A7F7E"/>
    <w:multiLevelType w:val="hybridMultilevel"/>
    <w:tmpl w:val="3BBAAD34"/>
    <w:lvl w:ilvl="0" w:tplc="91304966">
      <w:start w:val="1"/>
      <w:numFmt w:val="decimal"/>
      <w:lvlText w:val="%1)"/>
      <w:lvlJc w:val="left"/>
      <w:pPr>
        <w:tabs>
          <w:tab w:val="num" w:pos="1068"/>
        </w:tabs>
        <w:ind w:left="1068" w:hanging="360"/>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0B3C39CE"/>
    <w:multiLevelType w:val="hybridMultilevel"/>
    <w:tmpl w:val="BBEE1ED4"/>
    <w:lvl w:ilvl="0" w:tplc="0415000F">
      <w:start w:val="10"/>
      <w:numFmt w:val="decimal"/>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6D772E"/>
    <w:multiLevelType w:val="hybridMultilevel"/>
    <w:tmpl w:val="5BA8B686"/>
    <w:lvl w:ilvl="0" w:tplc="FCF872C4">
      <w:start w:val="3"/>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0C7F278A"/>
    <w:multiLevelType w:val="hybridMultilevel"/>
    <w:tmpl w:val="952C59F2"/>
    <w:lvl w:ilvl="0" w:tplc="04150011">
      <w:start w:val="1"/>
      <w:numFmt w:val="decimal"/>
      <w:lvlText w:val="%1)"/>
      <w:lvlJc w:val="left"/>
      <w:pPr>
        <w:tabs>
          <w:tab w:val="num" w:pos="720"/>
        </w:tabs>
        <w:ind w:left="720" w:hanging="360"/>
      </w:pPr>
      <w:rPr>
        <w:rFonts w:cs="Times New Roman" w:hint="default"/>
      </w:rPr>
    </w:lvl>
    <w:lvl w:ilvl="1" w:tplc="05A631D0">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E5A334A"/>
    <w:multiLevelType w:val="hybridMultilevel"/>
    <w:tmpl w:val="C30C4B9E"/>
    <w:lvl w:ilvl="0" w:tplc="D4705962">
      <w:start w:val="1"/>
      <w:numFmt w:val="decimal"/>
      <w:lvlText w:val="%1."/>
      <w:lvlJc w:val="left"/>
      <w:pPr>
        <w:tabs>
          <w:tab w:val="num" w:pos="360"/>
        </w:tabs>
        <w:ind w:left="360" w:hanging="360"/>
      </w:pPr>
      <w:rPr>
        <w:rFonts w:cs="Times New Roman"/>
        <w:b w:val="0"/>
        <w:i w:val="0"/>
      </w:rPr>
    </w:lvl>
    <w:lvl w:ilvl="1" w:tplc="0415000F">
      <w:start w:val="1"/>
      <w:numFmt w:val="decimal"/>
      <w:lvlText w:val="%2."/>
      <w:lvlJc w:val="left"/>
      <w:pPr>
        <w:tabs>
          <w:tab w:val="num" w:pos="1080"/>
        </w:tabs>
        <w:ind w:left="1080" w:hanging="360"/>
      </w:pPr>
      <w:rPr>
        <w:rFonts w:cs="Times New Roman"/>
        <w:b w:val="0"/>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12783B34"/>
    <w:multiLevelType w:val="hybridMultilevel"/>
    <w:tmpl w:val="1AC2E3A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CD018AE"/>
    <w:multiLevelType w:val="hybridMultilevel"/>
    <w:tmpl w:val="106429B0"/>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1FCB5D44"/>
    <w:multiLevelType w:val="hybridMultilevel"/>
    <w:tmpl w:val="64F0D874"/>
    <w:lvl w:ilvl="0" w:tplc="141027E8">
      <w:start w:val="1"/>
      <w:numFmt w:val="decimal"/>
      <w:lvlText w:val="%1)"/>
      <w:lvlJc w:val="left"/>
      <w:pPr>
        <w:tabs>
          <w:tab w:val="num" w:pos="2580"/>
        </w:tabs>
        <w:ind w:left="2580" w:hanging="1500"/>
      </w:pPr>
      <w:rPr>
        <w:rFonts w:cs="Times New Roman"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1FD03312"/>
    <w:multiLevelType w:val="hybridMultilevel"/>
    <w:tmpl w:val="3BB888B6"/>
    <w:lvl w:ilvl="0" w:tplc="1812EB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FF20F1"/>
    <w:multiLevelType w:val="hybridMultilevel"/>
    <w:tmpl w:val="E55220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0562A9"/>
    <w:multiLevelType w:val="hybridMultilevel"/>
    <w:tmpl w:val="69C4024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940E19"/>
    <w:multiLevelType w:val="hybridMultilevel"/>
    <w:tmpl w:val="1728CBFC"/>
    <w:lvl w:ilvl="0" w:tplc="27F09EE6">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7C73E74"/>
    <w:multiLevelType w:val="hybridMultilevel"/>
    <w:tmpl w:val="2FA42090"/>
    <w:lvl w:ilvl="0" w:tplc="0415000F">
      <w:start w:val="2"/>
      <w:numFmt w:val="decimal"/>
      <w:lvlText w:val="%1."/>
      <w:lvlJc w:val="left"/>
      <w:pPr>
        <w:tabs>
          <w:tab w:val="num" w:pos="720"/>
        </w:tabs>
        <w:ind w:left="720" w:hanging="360"/>
      </w:pPr>
      <w:rPr>
        <w:rFonts w:cs="Times New Roman" w:hint="default"/>
      </w:rPr>
    </w:lvl>
    <w:lvl w:ilvl="1" w:tplc="B13E0E8A">
      <w:start w:val="1"/>
      <w:numFmt w:val="decimal"/>
      <w:lvlText w:val="%2)"/>
      <w:lvlJc w:val="left"/>
      <w:pPr>
        <w:tabs>
          <w:tab w:val="num" w:pos="2145"/>
        </w:tabs>
        <w:ind w:left="2145" w:hanging="1065"/>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8D66BF"/>
    <w:multiLevelType w:val="hybridMultilevel"/>
    <w:tmpl w:val="8A963F2A"/>
    <w:lvl w:ilvl="0" w:tplc="83248AC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E2752A4"/>
    <w:multiLevelType w:val="hybridMultilevel"/>
    <w:tmpl w:val="99501248"/>
    <w:lvl w:ilvl="0" w:tplc="533CA8B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30A97D3D"/>
    <w:multiLevelType w:val="hybridMultilevel"/>
    <w:tmpl w:val="E188BA56"/>
    <w:lvl w:ilvl="0" w:tplc="A874FB62">
      <w:numFmt w:val="bullet"/>
      <w:lvlText w:val="□"/>
      <w:lvlJc w:val="left"/>
      <w:pPr>
        <w:tabs>
          <w:tab w:val="num" w:pos="420"/>
        </w:tabs>
        <w:ind w:left="42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013583"/>
    <w:multiLevelType w:val="hybridMultilevel"/>
    <w:tmpl w:val="A81E344E"/>
    <w:lvl w:ilvl="0" w:tplc="B5562408">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8" w15:restartNumberingAfterBreak="0">
    <w:nsid w:val="34764218"/>
    <w:multiLevelType w:val="hybridMultilevel"/>
    <w:tmpl w:val="078AB416"/>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5996E67"/>
    <w:multiLevelType w:val="hybridMultilevel"/>
    <w:tmpl w:val="D292B704"/>
    <w:lvl w:ilvl="0" w:tplc="AEC40BFA">
      <w:start w:val="1"/>
      <w:numFmt w:val="decimal"/>
      <w:lvlText w:val="%1)"/>
      <w:lvlJc w:val="left"/>
      <w:pPr>
        <w:tabs>
          <w:tab w:val="num" w:pos="1837"/>
        </w:tabs>
        <w:ind w:left="1837" w:hanging="7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5CC1831"/>
    <w:multiLevelType w:val="multilevel"/>
    <w:tmpl w:val="81A29EC8"/>
    <w:lvl w:ilvl="0">
      <w:start w:val="1"/>
      <w:numFmt w:val="decimal"/>
      <w:lvlText w:val="%1."/>
      <w:lvlJc w:val="left"/>
      <w:pPr>
        <w:tabs>
          <w:tab w:val="num" w:pos="360"/>
        </w:tabs>
        <w:ind w:left="360" w:hanging="360"/>
      </w:pPr>
      <w:rPr>
        <w:rFonts w:cs="Times New Roman" w:hint="default"/>
      </w:rPr>
    </w:lvl>
    <w:lvl w:ilvl="1">
      <w:start w:val="11"/>
      <w:numFmt w:val="decimal"/>
      <w:lvlText w:val="%2)"/>
      <w:lvlJc w:val="left"/>
      <w:pPr>
        <w:tabs>
          <w:tab w:val="num" w:pos="1117"/>
        </w:tabs>
        <w:ind w:left="1117" w:hanging="757"/>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36EB2399"/>
    <w:multiLevelType w:val="hybridMultilevel"/>
    <w:tmpl w:val="A47C9890"/>
    <w:lvl w:ilvl="0" w:tplc="0415000F">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8826D92"/>
    <w:multiLevelType w:val="multilevel"/>
    <w:tmpl w:val="5BDC862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4E206082"/>
    <w:multiLevelType w:val="hybridMultilevel"/>
    <w:tmpl w:val="41DAB792"/>
    <w:lvl w:ilvl="0" w:tplc="0415000F">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A704B12"/>
    <w:multiLevelType w:val="hybridMultilevel"/>
    <w:tmpl w:val="F216C2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DB650D0"/>
    <w:multiLevelType w:val="hybridMultilevel"/>
    <w:tmpl w:val="76A03C7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5BA6739"/>
    <w:multiLevelType w:val="hybridMultilevel"/>
    <w:tmpl w:val="86C488CA"/>
    <w:lvl w:ilvl="0" w:tplc="0415000F">
      <w:start w:val="20"/>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7D0EC6"/>
    <w:multiLevelType w:val="hybridMultilevel"/>
    <w:tmpl w:val="036EEDCA"/>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6C35027D"/>
    <w:multiLevelType w:val="hybridMultilevel"/>
    <w:tmpl w:val="5B121C6E"/>
    <w:lvl w:ilvl="0" w:tplc="ED90449E">
      <w:start w:val="1"/>
      <w:numFmt w:val="decimal"/>
      <w:lvlText w:val="%1."/>
      <w:lvlJc w:val="left"/>
      <w:pPr>
        <w:tabs>
          <w:tab w:val="num" w:pos="360"/>
        </w:tabs>
        <w:ind w:left="360" w:hanging="360"/>
      </w:pPr>
      <w:rPr>
        <w:rFonts w:cs="Times New Roman"/>
      </w:rPr>
    </w:lvl>
    <w:lvl w:ilvl="1" w:tplc="B8369C20" w:tentative="1">
      <w:start w:val="1"/>
      <w:numFmt w:val="decimal"/>
      <w:lvlText w:val="%2."/>
      <w:lvlJc w:val="left"/>
      <w:pPr>
        <w:tabs>
          <w:tab w:val="num" w:pos="1080"/>
        </w:tabs>
        <w:ind w:left="1080" w:hanging="360"/>
      </w:pPr>
      <w:rPr>
        <w:rFonts w:cs="Times New Roman"/>
      </w:rPr>
    </w:lvl>
    <w:lvl w:ilvl="2" w:tplc="0A4ED2DC" w:tentative="1">
      <w:start w:val="1"/>
      <w:numFmt w:val="decimal"/>
      <w:lvlText w:val="%3."/>
      <w:lvlJc w:val="left"/>
      <w:pPr>
        <w:tabs>
          <w:tab w:val="num" w:pos="1800"/>
        </w:tabs>
        <w:ind w:left="1800" w:hanging="360"/>
      </w:pPr>
      <w:rPr>
        <w:rFonts w:cs="Times New Roman"/>
      </w:rPr>
    </w:lvl>
    <w:lvl w:ilvl="3" w:tplc="F626AB1A" w:tentative="1">
      <w:start w:val="1"/>
      <w:numFmt w:val="decimal"/>
      <w:lvlText w:val="%4."/>
      <w:lvlJc w:val="left"/>
      <w:pPr>
        <w:tabs>
          <w:tab w:val="num" w:pos="2520"/>
        </w:tabs>
        <w:ind w:left="2520" w:hanging="360"/>
      </w:pPr>
      <w:rPr>
        <w:rFonts w:cs="Times New Roman"/>
      </w:rPr>
    </w:lvl>
    <w:lvl w:ilvl="4" w:tplc="A37C79DA" w:tentative="1">
      <w:start w:val="1"/>
      <w:numFmt w:val="decimal"/>
      <w:lvlText w:val="%5."/>
      <w:lvlJc w:val="left"/>
      <w:pPr>
        <w:tabs>
          <w:tab w:val="num" w:pos="3240"/>
        </w:tabs>
        <w:ind w:left="3240" w:hanging="360"/>
      </w:pPr>
      <w:rPr>
        <w:rFonts w:cs="Times New Roman"/>
      </w:rPr>
    </w:lvl>
    <w:lvl w:ilvl="5" w:tplc="3DEE661A" w:tentative="1">
      <w:start w:val="1"/>
      <w:numFmt w:val="decimal"/>
      <w:lvlText w:val="%6."/>
      <w:lvlJc w:val="left"/>
      <w:pPr>
        <w:tabs>
          <w:tab w:val="num" w:pos="3960"/>
        </w:tabs>
        <w:ind w:left="3960" w:hanging="360"/>
      </w:pPr>
      <w:rPr>
        <w:rFonts w:cs="Times New Roman"/>
      </w:rPr>
    </w:lvl>
    <w:lvl w:ilvl="6" w:tplc="72ACADCC" w:tentative="1">
      <w:start w:val="1"/>
      <w:numFmt w:val="decimal"/>
      <w:lvlText w:val="%7."/>
      <w:lvlJc w:val="left"/>
      <w:pPr>
        <w:tabs>
          <w:tab w:val="num" w:pos="4680"/>
        </w:tabs>
        <w:ind w:left="4680" w:hanging="360"/>
      </w:pPr>
      <w:rPr>
        <w:rFonts w:cs="Times New Roman"/>
      </w:rPr>
    </w:lvl>
    <w:lvl w:ilvl="7" w:tplc="FCDC184A" w:tentative="1">
      <w:start w:val="1"/>
      <w:numFmt w:val="decimal"/>
      <w:lvlText w:val="%8."/>
      <w:lvlJc w:val="left"/>
      <w:pPr>
        <w:tabs>
          <w:tab w:val="num" w:pos="5400"/>
        </w:tabs>
        <w:ind w:left="5400" w:hanging="360"/>
      </w:pPr>
      <w:rPr>
        <w:rFonts w:cs="Times New Roman"/>
      </w:rPr>
    </w:lvl>
    <w:lvl w:ilvl="8" w:tplc="58B213F0" w:tentative="1">
      <w:start w:val="1"/>
      <w:numFmt w:val="decimal"/>
      <w:lvlText w:val="%9."/>
      <w:lvlJc w:val="left"/>
      <w:pPr>
        <w:tabs>
          <w:tab w:val="num" w:pos="6120"/>
        </w:tabs>
        <w:ind w:left="6120" w:hanging="360"/>
      </w:pPr>
      <w:rPr>
        <w:rFonts w:cs="Times New Roman"/>
      </w:rPr>
    </w:lvl>
  </w:abstractNum>
  <w:abstractNum w:abstractNumId="29" w15:restartNumberingAfterBreak="0">
    <w:nsid w:val="6E7C574D"/>
    <w:multiLevelType w:val="hybridMultilevel"/>
    <w:tmpl w:val="ED98989C"/>
    <w:lvl w:ilvl="0" w:tplc="0415000F">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1B9251D"/>
    <w:multiLevelType w:val="hybridMultilevel"/>
    <w:tmpl w:val="661CD9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8"/>
  </w:num>
  <w:num w:numId="3">
    <w:abstractNumId w:val="24"/>
  </w:num>
  <w:num w:numId="4">
    <w:abstractNumId w:val="25"/>
  </w:num>
  <w:num w:numId="5">
    <w:abstractNumId w:val="6"/>
  </w:num>
  <w:num w:numId="6">
    <w:abstractNumId w:val="2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3"/>
  </w:num>
  <w:num w:numId="12">
    <w:abstractNumId w:val="29"/>
  </w:num>
  <w:num w:numId="13">
    <w:abstractNumId w:val="17"/>
  </w:num>
  <w:num w:numId="14">
    <w:abstractNumId w:val="28"/>
  </w:num>
  <w:num w:numId="15">
    <w:abstractNumId w:val="5"/>
  </w:num>
  <w:num w:numId="16">
    <w:abstractNumId w:val="15"/>
  </w:num>
  <w:num w:numId="17">
    <w:abstractNumId w:val="22"/>
  </w:num>
  <w:num w:numId="18">
    <w:abstractNumId w:val="13"/>
  </w:num>
  <w:num w:numId="19">
    <w:abstractNumId w:val="14"/>
  </w:num>
  <w:num w:numId="20">
    <w:abstractNumId w:val="1"/>
  </w:num>
  <w:num w:numId="21">
    <w:abstractNumId w:val="8"/>
  </w:num>
  <w:num w:numId="22">
    <w:abstractNumId w:val="16"/>
  </w:num>
  <w:num w:numId="23">
    <w:abstractNumId w:val="10"/>
  </w:num>
  <w:num w:numId="24">
    <w:abstractNumId w:val="12"/>
  </w:num>
  <w:num w:numId="25">
    <w:abstractNumId w:val="2"/>
  </w:num>
  <w:num w:numId="26">
    <w:abstractNumId w:val="26"/>
  </w:num>
  <w:num w:numId="27">
    <w:abstractNumId w:val="20"/>
  </w:num>
  <w:num w:numId="28">
    <w:abstractNumId w:val="0"/>
  </w:num>
  <w:num w:numId="29">
    <w:abstractNumId w:val="19"/>
  </w:num>
  <w:num w:numId="30">
    <w:abstractNumId w:val="9"/>
  </w:num>
  <w:num w:numId="31">
    <w:abstractNumId w:val="30"/>
  </w:num>
  <w:num w:numId="3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FA"/>
    <w:rsid w:val="00002AB7"/>
    <w:rsid w:val="00005E99"/>
    <w:rsid w:val="000061BD"/>
    <w:rsid w:val="000074CB"/>
    <w:rsid w:val="00010BF2"/>
    <w:rsid w:val="00011AE3"/>
    <w:rsid w:val="000141BC"/>
    <w:rsid w:val="000142CC"/>
    <w:rsid w:val="00014751"/>
    <w:rsid w:val="00024497"/>
    <w:rsid w:val="000301CC"/>
    <w:rsid w:val="00031DCB"/>
    <w:rsid w:val="000325A7"/>
    <w:rsid w:val="000330C5"/>
    <w:rsid w:val="000340C8"/>
    <w:rsid w:val="00035C94"/>
    <w:rsid w:val="00037EF1"/>
    <w:rsid w:val="00040771"/>
    <w:rsid w:val="00042219"/>
    <w:rsid w:val="00042C31"/>
    <w:rsid w:val="00043EF1"/>
    <w:rsid w:val="000440F3"/>
    <w:rsid w:val="00044155"/>
    <w:rsid w:val="00045CEF"/>
    <w:rsid w:val="0005235A"/>
    <w:rsid w:val="00053F4F"/>
    <w:rsid w:val="0005571E"/>
    <w:rsid w:val="00057FB7"/>
    <w:rsid w:val="00060054"/>
    <w:rsid w:val="00060F01"/>
    <w:rsid w:val="000641E3"/>
    <w:rsid w:val="00064D33"/>
    <w:rsid w:val="000679AB"/>
    <w:rsid w:val="0007017C"/>
    <w:rsid w:val="00075803"/>
    <w:rsid w:val="0007587F"/>
    <w:rsid w:val="00080CD5"/>
    <w:rsid w:val="00086689"/>
    <w:rsid w:val="000872F8"/>
    <w:rsid w:val="00095751"/>
    <w:rsid w:val="00095B85"/>
    <w:rsid w:val="00095E28"/>
    <w:rsid w:val="000965E5"/>
    <w:rsid w:val="00096CFA"/>
    <w:rsid w:val="000A01BE"/>
    <w:rsid w:val="000A0A29"/>
    <w:rsid w:val="000A1172"/>
    <w:rsid w:val="000A16DC"/>
    <w:rsid w:val="000A1C0B"/>
    <w:rsid w:val="000A2275"/>
    <w:rsid w:val="000A7C79"/>
    <w:rsid w:val="000B6322"/>
    <w:rsid w:val="000C0740"/>
    <w:rsid w:val="000C0A6B"/>
    <w:rsid w:val="000D40B0"/>
    <w:rsid w:val="000D6ACE"/>
    <w:rsid w:val="000E107B"/>
    <w:rsid w:val="000E1D7E"/>
    <w:rsid w:val="000E3D8C"/>
    <w:rsid w:val="000E3FC0"/>
    <w:rsid w:val="000E778D"/>
    <w:rsid w:val="000F091B"/>
    <w:rsid w:val="000F1E97"/>
    <w:rsid w:val="000F37D0"/>
    <w:rsid w:val="000F3EFC"/>
    <w:rsid w:val="000F47E7"/>
    <w:rsid w:val="000F5778"/>
    <w:rsid w:val="000F57BE"/>
    <w:rsid w:val="001029A2"/>
    <w:rsid w:val="00105075"/>
    <w:rsid w:val="001076D6"/>
    <w:rsid w:val="001077C2"/>
    <w:rsid w:val="00110D69"/>
    <w:rsid w:val="00110EB9"/>
    <w:rsid w:val="00113A74"/>
    <w:rsid w:val="001147C6"/>
    <w:rsid w:val="00123F27"/>
    <w:rsid w:val="001251DF"/>
    <w:rsid w:val="0012569C"/>
    <w:rsid w:val="0012629F"/>
    <w:rsid w:val="00127179"/>
    <w:rsid w:val="001301DA"/>
    <w:rsid w:val="001330FA"/>
    <w:rsid w:val="0013455C"/>
    <w:rsid w:val="00135DE3"/>
    <w:rsid w:val="00136280"/>
    <w:rsid w:val="001462B9"/>
    <w:rsid w:val="00150E0D"/>
    <w:rsid w:val="00157AF9"/>
    <w:rsid w:val="001668F0"/>
    <w:rsid w:val="00172645"/>
    <w:rsid w:val="00173C29"/>
    <w:rsid w:val="001758E3"/>
    <w:rsid w:val="001828A8"/>
    <w:rsid w:val="0018361D"/>
    <w:rsid w:val="00183CB4"/>
    <w:rsid w:val="00186102"/>
    <w:rsid w:val="00190913"/>
    <w:rsid w:val="001A1167"/>
    <w:rsid w:val="001A2177"/>
    <w:rsid w:val="001A3296"/>
    <w:rsid w:val="001A45F6"/>
    <w:rsid w:val="001A4C0E"/>
    <w:rsid w:val="001A5CE4"/>
    <w:rsid w:val="001A61BD"/>
    <w:rsid w:val="001A7B5A"/>
    <w:rsid w:val="001B23C9"/>
    <w:rsid w:val="001C2BD3"/>
    <w:rsid w:val="001C49C3"/>
    <w:rsid w:val="001C6AB9"/>
    <w:rsid w:val="001D3AE7"/>
    <w:rsid w:val="001D5036"/>
    <w:rsid w:val="001D59DF"/>
    <w:rsid w:val="001D5AD3"/>
    <w:rsid w:val="001E2DF1"/>
    <w:rsid w:val="001E3CA1"/>
    <w:rsid w:val="001F4D34"/>
    <w:rsid w:val="001F65B8"/>
    <w:rsid w:val="002030DF"/>
    <w:rsid w:val="00207082"/>
    <w:rsid w:val="00212128"/>
    <w:rsid w:val="00212974"/>
    <w:rsid w:val="00212A2A"/>
    <w:rsid w:val="00212CE9"/>
    <w:rsid w:val="002147DF"/>
    <w:rsid w:val="002151E9"/>
    <w:rsid w:val="002212C0"/>
    <w:rsid w:val="00225FBF"/>
    <w:rsid w:val="00231BE1"/>
    <w:rsid w:val="002327F8"/>
    <w:rsid w:val="00235C22"/>
    <w:rsid w:val="00242643"/>
    <w:rsid w:val="002451AF"/>
    <w:rsid w:val="00245581"/>
    <w:rsid w:val="002455BA"/>
    <w:rsid w:val="0024787B"/>
    <w:rsid w:val="002516C0"/>
    <w:rsid w:val="002523CA"/>
    <w:rsid w:val="0025305D"/>
    <w:rsid w:val="00255B21"/>
    <w:rsid w:val="00256A6B"/>
    <w:rsid w:val="00257F46"/>
    <w:rsid w:val="002601E4"/>
    <w:rsid w:val="00260A89"/>
    <w:rsid w:val="00261816"/>
    <w:rsid w:val="00263ED2"/>
    <w:rsid w:val="00264E04"/>
    <w:rsid w:val="0026500E"/>
    <w:rsid w:val="00267C81"/>
    <w:rsid w:val="00270450"/>
    <w:rsid w:val="00271FE8"/>
    <w:rsid w:val="00272E14"/>
    <w:rsid w:val="00281F69"/>
    <w:rsid w:val="002821D9"/>
    <w:rsid w:val="00282BFC"/>
    <w:rsid w:val="00284B06"/>
    <w:rsid w:val="00290C04"/>
    <w:rsid w:val="00291DC2"/>
    <w:rsid w:val="002931BC"/>
    <w:rsid w:val="00295BCF"/>
    <w:rsid w:val="00295F46"/>
    <w:rsid w:val="00296485"/>
    <w:rsid w:val="002A023B"/>
    <w:rsid w:val="002A1E35"/>
    <w:rsid w:val="002A202E"/>
    <w:rsid w:val="002A5EFE"/>
    <w:rsid w:val="002B38BC"/>
    <w:rsid w:val="002C0D94"/>
    <w:rsid w:val="002C62A2"/>
    <w:rsid w:val="002D044E"/>
    <w:rsid w:val="002D5CA0"/>
    <w:rsid w:val="002D5CAC"/>
    <w:rsid w:val="002D7BAD"/>
    <w:rsid w:val="002E1CB4"/>
    <w:rsid w:val="002E3765"/>
    <w:rsid w:val="002E63DE"/>
    <w:rsid w:val="002E79D0"/>
    <w:rsid w:val="002F0317"/>
    <w:rsid w:val="002F3F1F"/>
    <w:rsid w:val="002F5F35"/>
    <w:rsid w:val="002F6057"/>
    <w:rsid w:val="002F67F6"/>
    <w:rsid w:val="002F7C63"/>
    <w:rsid w:val="00302147"/>
    <w:rsid w:val="00302245"/>
    <w:rsid w:val="0030325D"/>
    <w:rsid w:val="0030795A"/>
    <w:rsid w:val="00312DD9"/>
    <w:rsid w:val="003139D0"/>
    <w:rsid w:val="003152B3"/>
    <w:rsid w:val="00315E85"/>
    <w:rsid w:val="00317837"/>
    <w:rsid w:val="00317E30"/>
    <w:rsid w:val="00321314"/>
    <w:rsid w:val="003229A2"/>
    <w:rsid w:val="0032586D"/>
    <w:rsid w:val="0033030D"/>
    <w:rsid w:val="00330ED0"/>
    <w:rsid w:val="003334EF"/>
    <w:rsid w:val="00335D1B"/>
    <w:rsid w:val="00335DBE"/>
    <w:rsid w:val="003361A5"/>
    <w:rsid w:val="00337CCB"/>
    <w:rsid w:val="00344E83"/>
    <w:rsid w:val="00353BCC"/>
    <w:rsid w:val="00356252"/>
    <w:rsid w:val="0035712E"/>
    <w:rsid w:val="003573CE"/>
    <w:rsid w:val="00361488"/>
    <w:rsid w:val="00363E8A"/>
    <w:rsid w:val="0036550D"/>
    <w:rsid w:val="003676DF"/>
    <w:rsid w:val="00367B4A"/>
    <w:rsid w:val="00367D91"/>
    <w:rsid w:val="0037079D"/>
    <w:rsid w:val="003751B5"/>
    <w:rsid w:val="00383678"/>
    <w:rsid w:val="0038377C"/>
    <w:rsid w:val="00384A6C"/>
    <w:rsid w:val="003854B7"/>
    <w:rsid w:val="00386698"/>
    <w:rsid w:val="0038701D"/>
    <w:rsid w:val="00392D18"/>
    <w:rsid w:val="00394797"/>
    <w:rsid w:val="00397944"/>
    <w:rsid w:val="00397BD4"/>
    <w:rsid w:val="003A0BD6"/>
    <w:rsid w:val="003A132B"/>
    <w:rsid w:val="003A20AE"/>
    <w:rsid w:val="003A32D0"/>
    <w:rsid w:val="003A4363"/>
    <w:rsid w:val="003A7569"/>
    <w:rsid w:val="003B04C7"/>
    <w:rsid w:val="003B3686"/>
    <w:rsid w:val="003B399D"/>
    <w:rsid w:val="003B3D02"/>
    <w:rsid w:val="003B4542"/>
    <w:rsid w:val="003B56D9"/>
    <w:rsid w:val="003B7FF3"/>
    <w:rsid w:val="003C43B3"/>
    <w:rsid w:val="003C47D3"/>
    <w:rsid w:val="003C4A2A"/>
    <w:rsid w:val="003C4BBD"/>
    <w:rsid w:val="003C53FA"/>
    <w:rsid w:val="003C6659"/>
    <w:rsid w:val="003D07D8"/>
    <w:rsid w:val="003D5100"/>
    <w:rsid w:val="003E129B"/>
    <w:rsid w:val="003E36A3"/>
    <w:rsid w:val="003E600D"/>
    <w:rsid w:val="003F14F5"/>
    <w:rsid w:val="003F432C"/>
    <w:rsid w:val="003F45EE"/>
    <w:rsid w:val="003F4F7A"/>
    <w:rsid w:val="004023DE"/>
    <w:rsid w:val="00402CFE"/>
    <w:rsid w:val="00404202"/>
    <w:rsid w:val="00404242"/>
    <w:rsid w:val="00404E24"/>
    <w:rsid w:val="00410BCC"/>
    <w:rsid w:val="00415873"/>
    <w:rsid w:val="004205F1"/>
    <w:rsid w:val="00420BC3"/>
    <w:rsid w:val="00422B4D"/>
    <w:rsid w:val="00422FAC"/>
    <w:rsid w:val="00430ED3"/>
    <w:rsid w:val="00442441"/>
    <w:rsid w:val="00442DAD"/>
    <w:rsid w:val="004431E4"/>
    <w:rsid w:val="004463A8"/>
    <w:rsid w:val="00446FE3"/>
    <w:rsid w:val="004472B2"/>
    <w:rsid w:val="0044734F"/>
    <w:rsid w:val="00452981"/>
    <w:rsid w:val="00454DE5"/>
    <w:rsid w:val="00454ED1"/>
    <w:rsid w:val="00456DC6"/>
    <w:rsid w:val="00457AD7"/>
    <w:rsid w:val="00460A77"/>
    <w:rsid w:val="00461A4F"/>
    <w:rsid w:val="0046625D"/>
    <w:rsid w:val="00467C30"/>
    <w:rsid w:val="0047195A"/>
    <w:rsid w:val="0047259C"/>
    <w:rsid w:val="0047468D"/>
    <w:rsid w:val="0047674D"/>
    <w:rsid w:val="00477D0E"/>
    <w:rsid w:val="00481161"/>
    <w:rsid w:val="00484EA7"/>
    <w:rsid w:val="00485A0D"/>
    <w:rsid w:val="00490308"/>
    <w:rsid w:val="004907CA"/>
    <w:rsid w:val="00490D27"/>
    <w:rsid w:val="004936E4"/>
    <w:rsid w:val="004A1724"/>
    <w:rsid w:val="004A762E"/>
    <w:rsid w:val="004B1966"/>
    <w:rsid w:val="004B3A4C"/>
    <w:rsid w:val="004B6F19"/>
    <w:rsid w:val="004B793F"/>
    <w:rsid w:val="004C21F2"/>
    <w:rsid w:val="004C4AE4"/>
    <w:rsid w:val="004C5A5A"/>
    <w:rsid w:val="004C6760"/>
    <w:rsid w:val="004C784D"/>
    <w:rsid w:val="004D1D76"/>
    <w:rsid w:val="004D579A"/>
    <w:rsid w:val="004E151A"/>
    <w:rsid w:val="004E4682"/>
    <w:rsid w:val="004E4702"/>
    <w:rsid w:val="004E6EEE"/>
    <w:rsid w:val="004E6F10"/>
    <w:rsid w:val="004F21D7"/>
    <w:rsid w:val="004F46C7"/>
    <w:rsid w:val="004F5F96"/>
    <w:rsid w:val="004F7FF9"/>
    <w:rsid w:val="0050193D"/>
    <w:rsid w:val="0050198A"/>
    <w:rsid w:val="0050212F"/>
    <w:rsid w:val="00504297"/>
    <w:rsid w:val="0050486B"/>
    <w:rsid w:val="005065C4"/>
    <w:rsid w:val="00512D44"/>
    <w:rsid w:val="00513DB9"/>
    <w:rsid w:val="005144E5"/>
    <w:rsid w:val="00515B3E"/>
    <w:rsid w:val="00517E9E"/>
    <w:rsid w:val="0052005B"/>
    <w:rsid w:val="00525F20"/>
    <w:rsid w:val="00527761"/>
    <w:rsid w:val="005278ED"/>
    <w:rsid w:val="00531F9E"/>
    <w:rsid w:val="0053589C"/>
    <w:rsid w:val="00540403"/>
    <w:rsid w:val="00541DBA"/>
    <w:rsid w:val="00550743"/>
    <w:rsid w:val="00552A99"/>
    <w:rsid w:val="00552C1A"/>
    <w:rsid w:val="00554949"/>
    <w:rsid w:val="005568D0"/>
    <w:rsid w:val="0056125D"/>
    <w:rsid w:val="00564C34"/>
    <w:rsid w:val="00567C19"/>
    <w:rsid w:val="00570B76"/>
    <w:rsid w:val="00571E4C"/>
    <w:rsid w:val="0057695D"/>
    <w:rsid w:val="00577546"/>
    <w:rsid w:val="00577E6A"/>
    <w:rsid w:val="00581531"/>
    <w:rsid w:val="00581B66"/>
    <w:rsid w:val="00586FE8"/>
    <w:rsid w:val="005909D4"/>
    <w:rsid w:val="005917A0"/>
    <w:rsid w:val="005920D9"/>
    <w:rsid w:val="00592CFA"/>
    <w:rsid w:val="00596FE5"/>
    <w:rsid w:val="005A3C8A"/>
    <w:rsid w:val="005A4FAD"/>
    <w:rsid w:val="005B0169"/>
    <w:rsid w:val="005B1617"/>
    <w:rsid w:val="005B4227"/>
    <w:rsid w:val="005C1CE9"/>
    <w:rsid w:val="005C3230"/>
    <w:rsid w:val="005C3C59"/>
    <w:rsid w:val="005D2427"/>
    <w:rsid w:val="005D2823"/>
    <w:rsid w:val="005D3264"/>
    <w:rsid w:val="005D344E"/>
    <w:rsid w:val="005D54CF"/>
    <w:rsid w:val="005E06EC"/>
    <w:rsid w:val="005E0C13"/>
    <w:rsid w:val="005E0CB0"/>
    <w:rsid w:val="005E1940"/>
    <w:rsid w:val="005E2631"/>
    <w:rsid w:val="005E394B"/>
    <w:rsid w:val="005E459E"/>
    <w:rsid w:val="005E5A11"/>
    <w:rsid w:val="005F05C0"/>
    <w:rsid w:val="005F08EA"/>
    <w:rsid w:val="005F34E3"/>
    <w:rsid w:val="005F4FBA"/>
    <w:rsid w:val="005F7141"/>
    <w:rsid w:val="005F7155"/>
    <w:rsid w:val="00602998"/>
    <w:rsid w:val="006116D2"/>
    <w:rsid w:val="00614A95"/>
    <w:rsid w:val="0061568C"/>
    <w:rsid w:val="00615743"/>
    <w:rsid w:val="00616737"/>
    <w:rsid w:val="00617D9B"/>
    <w:rsid w:val="006234CB"/>
    <w:rsid w:val="00623E0B"/>
    <w:rsid w:val="0062766B"/>
    <w:rsid w:val="00630A71"/>
    <w:rsid w:val="00637052"/>
    <w:rsid w:val="00637401"/>
    <w:rsid w:val="006375E7"/>
    <w:rsid w:val="00637784"/>
    <w:rsid w:val="00643DE2"/>
    <w:rsid w:val="00645854"/>
    <w:rsid w:val="00645D24"/>
    <w:rsid w:val="006465CF"/>
    <w:rsid w:val="00650705"/>
    <w:rsid w:val="00656A10"/>
    <w:rsid w:val="00660557"/>
    <w:rsid w:val="00660D58"/>
    <w:rsid w:val="006725B5"/>
    <w:rsid w:val="00672BA8"/>
    <w:rsid w:val="00673BAD"/>
    <w:rsid w:val="00674E36"/>
    <w:rsid w:val="00676F9F"/>
    <w:rsid w:val="006941BC"/>
    <w:rsid w:val="00696536"/>
    <w:rsid w:val="006973D6"/>
    <w:rsid w:val="00697B13"/>
    <w:rsid w:val="006A00EE"/>
    <w:rsid w:val="006A1BFE"/>
    <w:rsid w:val="006A7953"/>
    <w:rsid w:val="006B0276"/>
    <w:rsid w:val="006B2B87"/>
    <w:rsid w:val="006C05EF"/>
    <w:rsid w:val="006C11DE"/>
    <w:rsid w:val="006D1BD1"/>
    <w:rsid w:val="006D51D4"/>
    <w:rsid w:val="006D5FBC"/>
    <w:rsid w:val="006D60F8"/>
    <w:rsid w:val="006E0F33"/>
    <w:rsid w:val="006E266C"/>
    <w:rsid w:val="006F3FFF"/>
    <w:rsid w:val="006F4C46"/>
    <w:rsid w:val="006F5299"/>
    <w:rsid w:val="006F6FFF"/>
    <w:rsid w:val="006F7BF1"/>
    <w:rsid w:val="0070166C"/>
    <w:rsid w:val="00701A60"/>
    <w:rsid w:val="00702FE9"/>
    <w:rsid w:val="007032D6"/>
    <w:rsid w:val="00707B8E"/>
    <w:rsid w:val="0071516D"/>
    <w:rsid w:val="00715549"/>
    <w:rsid w:val="00726D55"/>
    <w:rsid w:val="00726F69"/>
    <w:rsid w:val="00727CD2"/>
    <w:rsid w:val="00730146"/>
    <w:rsid w:val="00731BDE"/>
    <w:rsid w:val="007321B8"/>
    <w:rsid w:val="00737805"/>
    <w:rsid w:val="0074099A"/>
    <w:rsid w:val="00742C79"/>
    <w:rsid w:val="00750D8D"/>
    <w:rsid w:val="00751398"/>
    <w:rsid w:val="00754F70"/>
    <w:rsid w:val="00755A55"/>
    <w:rsid w:val="00755ED1"/>
    <w:rsid w:val="00757ACF"/>
    <w:rsid w:val="00760416"/>
    <w:rsid w:val="00760EF8"/>
    <w:rsid w:val="00762DD7"/>
    <w:rsid w:val="00765358"/>
    <w:rsid w:val="00771020"/>
    <w:rsid w:val="00773995"/>
    <w:rsid w:val="00774E1F"/>
    <w:rsid w:val="00775741"/>
    <w:rsid w:val="00781619"/>
    <w:rsid w:val="007846E0"/>
    <w:rsid w:val="00784EDC"/>
    <w:rsid w:val="00785408"/>
    <w:rsid w:val="007857F4"/>
    <w:rsid w:val="00792AFB"/>
    <w:rsid w:val="007A2CC5"/>
    <w:rsid w:val="007A5E99"/>
    <w:rsid w:val="007B3298"/>
    <w:rsid w:val="007B5E46"/>
    <w:rsid w:val="007B747E"/>
    <w:rsid w:val="007C13DE"/>
    <w:rsid w:val="007C231A"/>
    <w:rsid w:val="007C52EE"/>
    <w:rsid w:val="007C58F9"/>
    <w:rsid w:val="007D5641"/>
    <w:rsid w:val="007D7BD3"/>
    <w:rsid w:val="007E149B"/>
    <w:rsid w:val="007E1BC3"/>
    <w:rsid w:val="007F1550"/>
    <w:rsid w:val="007F699E"/>
    <w:rsid w:val="007F756B"/>
    <w:rsid w:val="00801875"/>
    <w:rsid w:val="0080260E"/>
    <w:rsid w:val="0080357C"/>
    <w:rsid w:val="00807CC0"/>
    <w:rsid w:val="00807EF3"/>
    <w:rsid w:val="008125B2"/>
    <w:rsid w:val="00813328"/>
    <w:rsid w:val="00816113"/>
    <w:rsid w:val="00817E32"/>
    <w:rsid w:val="0082033C"/>
    <w:rsid w:val="00823667"/>
    <w:rsid w:val="00823B3A"/>
    <w:rsid w:val="008269D1"/>
    <w:rsid w:val="00830A12"/>
    <w:rsid w:val="00835136"/>
    <w:rsid w:val="0084037E"/>
    <w:rsid w:val="0084177F"/>
    <w:rsid w:val="0084295A"/>
    <w:rsid w:val="00843A56"/>
    <w:rsid w:val="00847576"/>
    <w:rsid w:val="00852283"/>
    <w:rsid w:val="00853386"/>
    <w:rsid w:val="00854953"/>
    <w:rsid w:val="00854DA6"/>
    <w:rsid w:val="00856A31"/>
    <w:rsid w:val="00861978"/>
    <w:rsid w:val="00861B1A"/>
    <w:rsid w:val="008621CD"/>
    <w:rsid w:val="00870B90"/>
    <w:rsid w:val="00872258"/>
    <w:rsid w:val="00877C86"/>
    <w:rsid w:val="008829C1"/>
    <w:rsid w:val="00891C8F"/>
    <w:rsid w:val="00892863"/>
    <w:rsid w:val="00894922"/>
    <w:rsid w:val="008A5D61"/>
    <w:rsid w:val="008B10E4"/>
    <w:rsid w:val="008B28FC"/>
    <w:rsid w:val="008B69EB"/>
    <w:rsid w:val="008C1CD1"/>
    <w:rsid w:val="008C339F"/>
    <w:rsid w:val="008C382A"/>
    <w:rsid w:val="008C4631"/>
    <w:rsid w:val="008C4E9A"/>
    <w:rsid w:val="008C53A5"/>
    <w:rsid w:val="008C584B"/>
    <w:rsid w:val="008C6339"/>
    <w:rsid w:val="008D2D0F"/>
    <w:rsid w:val="008D3AF3"/>
    <w:rsid w:val="008D3FB0"/>
    <w:rsid w:val="008D5C9C"/>
    <w:rsid w:val="008D674E"/>
    <w:rsid w:val="008D7FB4"/>
    <w:rsid w:val="008E039E"/>
    <w:rsid w:val="008E20F1"/>
    <w:rsid w:val="008E391C"/>
    <w:rsid w:val="008E56FF"/>
    <w:rsid w:val="008F0BF6"/>
    <w:rsid w:val="00906FFE"/>
    <w:rsid w:val="00912730"/>
    <w:rsid w:val="00915A8A"/>
    <w:rsid w:val="00920307"/>
    <w:rsid w:val="00921815"/>
    <w:rsid w:val="00923F00"/>
    <w:rsid w:val="00934161"/>
    <w:rsid w:val="00935F81"/>
    <w:rsid w:val="0093654C"/>
    <w:rsid w:val="009365A2"/>
    <w:rsid w:val="009431F8"/>
    <w:rsid w:val="009436AA"/>
    <w:rsid w:val="0094378E"/>
    <w:rsid w:val="00947B1B"/>
    <w:rsid w:val="00951F82"/>
    <w:rsid w:val="00956A6F"/>
    <w:rsid w:val="00963A5A"/>
    <w:rsid w:val="00965307"/>
    <w:rsid w:val="009718D5"/>
    <w:rsid w:val="009730DB"/>
    <w:rsid w:val="009741CE"/>
    <w:rsid w:val="009746CE"/>
    <w:rsid w:val="00974B17"/>
    <w:rsid w:val="00975310"/>
    <w:rsid w:val="0097627A"/>
    <w:rsid w:val="00976712"/>
    <w:rsid w:val="00980221"/>
    <w:rsid w:val="00982D9F"/>
    <w:rsid w:val="0098555C"/>
    <w:rsid w:val="009861E8"/>
    <w:rsid w:val="00996906"/>
    <w:rsid w:val="0099727B"/>
    <w:rsid w:val="00997B33"/>
    <w:rsid w:val="009A14BD"/>
    <w:rsid w:val="009A3F8D"/>
    <w:rsid w:val="009A48B3"/>
    <w:rsid w:val="009A5C6A"/>
    <w:rsid w:val="009A5CCE"/>
    <w:rsid w:val="009B2176"/>
    <w:rsid w:val="009B321F"/>
    <w:rsid w:val="009B4736"/>
    <w:rsid w:val="009B788B"/>
    <w:rsid w:val="009C0F7F"/>
    <w:rsid w:val="009C29C0"/>
    <w:rsid w:val="009C4784"/>
    <w:rsid w:val="009C4FF5"/>
    <w:rsid w:val="009C65C4"/>
    <w:rsid w:val="009C7FB9"/>
    <w:rsid w:val="009D0092"/>
    <w:rsid w:val="009D116A"/>
    <w:rsid w:val="009D1427"/>
    <w:rsid w:val="009D1BD7"/>
    <w:rsid w:val="009D271F"/>
    <w:rsid w:val="009D6D0D"/>
    <w:rsid w:val="009E2EA2"/>
    <w:rsid w:val="009E4948"/>
    <w:rsid w:val="009E7D3A"/>
    <w:rsid w:val="00A0577E"/>
    <w:rsid w:val="00A067F3"/>
    <w:rsid w:val="00A0695E"/>
    <w:rsid w:val="00A07FB0"/>
    <w:rsid w:val="00A127E6"/>
    <w:rsid w:val="00A131F2"/>
    <w:rsid w:val="00A16B03"/>
    <w:rsid w:val="00A16FCE"/>
    <w:rsid w:val="00A20CD8"/>
    <w:rsid w:val="00A22E52"/>
    <w:rsid w:val="00A24C78"/>
    <w:rsid w:val="00A26B1F"/>
    <w:rsid w:val="00A27BC5"/>
    <w:rsid w:val="00A3007E"/>
    <w:rsid w:val="00A30DFE"/>
    <w:rsid w:val="00A315E3"/>
    <w:rsid w:val="00A31906"/>
    <w:rsid w:val="00A32455"/>
    <w:rsid w:val="00A32B92"/>
    <w:rsid w:val="00A358D4"/>
    <w:rsid w:val="00A44FE8"/>
    <w:rsid w:val="00A461F9"/>
    <w:rsid w:val="00A46ADB"/>
    <w:rsid w:val="00A505C9"/>
    <w:rsid w:val="00A52623"/>
    <w:rsid w:val="00A56AA0"/>
    <w:rsid w:val="00A600F7"/>
    <w:rsid w:val="00A61EA9"/>
    <w:rsid w:val="00A62AF8"/>
    <w:rsid w:val="00A64D5C"/>
    <w:rsid w:val="00A71834"/>
    <w:rsid w:val="00A72201"/>
    <w:rsid w:val="00A7634D"/>
    <w:rsid w:val="00A76EAD"/>
    <w:rsid w:val="00A80AB5"/>
    <w:rsid w:val="00A80CB4"/>
    <w:rsid w:val="00A86830"/>
    <w:rsid w:val="00A868F1"/>
    <w:rsid w:val="00A91759"/>
    <w:rsid w:val="00A91A57"/>
    <w:rsid w:val="00A93401"/>
    <w:rsid w:val="00A95B30"/>
    <w:rsid w:val="00A97796"/>
    <w:rsid w:val="00AA031F"/>
    <w:rsid w:val="00AA4B34"/>
    <w:rsid w:val="00AB1AAC"/>
    <w:rsid w:val="00AB3A2B"/>
    <w:rsid w:val="00AC020F"/>
    <w:rsid w:val="00AC363C"/>
    <w:rsid w:val="00AC659E"/>
    <w:rsid w:val="00AD00AC"/>
    <w:rsid w:val="00AD0A73"/>
    <w:rsid w:val="00AD1F46"/>
    <w:rsid w:val="00AD421D"/>
    <w:rsid w:val="00AD4901"/>
    <w:rsid w:val="00AE3372"/>
    <w:rsid w:val="00AF15B9"/>
    <w:rsid w:val="00AF5C26"/>
    <w:rsid w:val="00B03A00"/>
    <w:rsid w:val="00B04AEC"/>
    <w:rsid w:val="00B06C81"/>
    <w:rsid w:val="00B07B34"/>
    <w:rsid w:val="00B1508C"/>
    <w:rsid w:val="00B15975"/>
    <w:rsid w:val="00B24115"/>
    <w:rsid w:val="00B26DEB"/>
    <w:rsid w:val="00B272E2"/>
    <w:rsid w:val="00B27FD2"/>
    <w:rsid w:val="00B312B7"/>
    <w:rsid w:val="00B35A5A"/>
    <w:rsid w:val="00B42ED1"/>
    <w:rsid w:val="00B46B76"/>
    <w:rsid w:val="00B5115C"/>
    <w:rsid w:val="00B53B10"/>
    <w:rsid w:val="00B64648"/>
    <w:rsid w:val="00B64F1E"/>
    <w:rsid w:val="00B6570F"/>
    <w:rsid w:val="00B65E9A"/>
    <w:rsid w:val="00B70189"/>
    <w:rsid w:val="00B71281"/>
    <w:rsid w:val="00B72548"/>
    <w:rsid w:val="00B742C8"/>
    <w:rsid w:val="00B76841"/>
    <w:rsid w:val="00B769B9"/>
    <w:rsid w:val="00B8134B"/>
    <w:rsid w:val="00B85619"/>
    <w:rsid w:val="00B85D66"/>
    <w:rsid w:val="00B911E5"/>
    <w:rsid w:val="00B92D27"/>
    <w:rsid w:val="00B956A4"/>
    <w:rsid w:val="00BA30A3"/>
    <w:rsid w:val="00BA61A9"/>
    <w:rsid w:val="00BA6455"/>
    <w:rsid w:val="00BB0E2A"/>
    <w:rsid w:val="00BB2C96"/>
    <w:rsid w:val="00BB4323"/>
    <w:rsid w:val="00BC02E1"/>
    <w:rsid w:val="00BC09A8"/>
    <w:rsid w:val="00BD47F6"/>
    <w:rsid w:val="00BD5F10"/>
    <w:rsid w:val="00BD735E"/>
    <w:rsid w:val="00BD755F"/>
    <w:rsid w:val="00BD78A8"/>
    <w:rsid w:val="00BE0E98"/>
    <w:rsid w:val="00BE3E14"/>
    <w:rsid w:val="00BE6EFE"/>
    <w:rsid w:val="00BF0384"/>
    <w:rsid w:val="00BF17F6"/>
    <w:rsid w:val="00BF404B"/>
    <w:rsid w:val="00BF5125"/>
    <w:rsid w:val="00BF5DEE"/>
    <w:rsid w:val="00C024B1"/>
    <w:rsid w:val="00C07467"/>
    <w:rsid w:val="00C1039B"/>
    <w:rsid w:val="00C10D30"/>
    <w:rsid w:val="00C13046"/>
    <w:rsid w:val="00C16455"/>
    <w:rsid w:val="00C271ED"/>
    <w:rsid w:val="00C32497"/>
    <w:rsid w:val="00C33C64"/>
    <w:rsid w:val="00C370F8"/>
    <w:rsid w:val="00C41A3F"/>
    <w:rsid w:val="00C41D51"/>
    <w:rsid w:val="00C44BB0"/>
    <w:rsid w:val="00C45B42"/>
    <w:rsid w:val="00C45CE3"/>
    <w:rsid w:val="00C548DF"/>
    <w:rsid w:val="00C63517"/>
    <w:rsid w:val="00C64B30"/>
    <w:rsid w:val="00C66822"/>
    <w:rsid w:val="00C700F6"/>
    <w:rsid w:val="00C7385B"/>
    <w:rsid w:val="00C74CDD"/>
    <w:rsid w:val="00C9060B"/>
    <w:rsid w:val="00C931A6"/>
    <w:rsid w:val="00C934FC"/>
    <w:rsid w:val="00C94D5E"/>
    <w:rsid w:val="00C97842"/>
    <w:rsid w:val="00C97A62"/>
    <w:rsid w:val="00CA2549"/>
    <w:rsid w:val="00CA3569"/>
    <w:rsid w:val="00CA3732"/>
    <w:rsid w:val="00CA3A4B"/>
    <w:rsid w:val="00CA66C1"/>
    <w:rsid w:val="00CA68C3"/>
    <w:rsid w:val="00CB0076"/>
    <w:rsid w:val="00CB32BE"/>
    <w:rsid w:val="00CB38E0"/>
    <w:rsid w:val="00CB3D99"/>
    <w:rsid w:val="00CB7616"/>
    <w:rsid w:val="00CC6BCC"/>
    <w:rsid w:val="00CD1DA5"/>
    <w:rsid w:val="00CD6BFD"/>
    <w:rsid w:val="00CE24E4"/>
    <w:rsid w:val="00CE27D3"/>
    <w:rsid w:val="00CE6250"/>
    <w:rsid w:val="00CE7B04"/>
    <w:rsid w:val="00CF13A2"/>
    <w:rsid w:val="00CF267A"/>
    <w:rsid w:val="00CF2CC4"/>
    <w:rsid w:val="00CF59B1"/>
    <w:rsid w:val="00D00959"/>
    <w:rsid w:val="00D01BC5"/>
    <w:rsid w:val="00D01BC6"/>
    <w:rsid w:val="00D04086"/>
    <w:rsid w:val="00D12188"/>
    <w:rsid w:val="00D14D12"/>
    <w:rsid w:val="00D163F9"/>
    <w:rsid w:val="00D16F36"/>
    <w:rsid w:val="00D219E0"/>
    <w:rsid w:val="00D23ADE"/>
    <w:rsid w:val="00D26DD3"/>
    <w:rsid w:val="00D30FF3"/>
    <w:rsid w:val="00D311BC"/>
    <w:rsid w:val="00D33470"/>
    <w:rsid w:val="00D40E17"/>
    <w:rsid w:val="00D4543C"/>
    <w:rsid w:val="00D463ED"/>
    <w:rsid w:val="00D47611"/>
    <w:rsid w:val="00D5046F"/>
    <w:rsid w:val="00D52C50"/>
    <w:rsid w:val="00D62E7C"/>
    <w:rsid w:val="00D63FCF"/>
    <w:rsid w:val="00D6562B"/>
    <w:rsid w:val="00D70E3C"/>
    <w:rsid w:val="00D74AA1"/>
    <w:rsid w:val="00D759E6"/>
    <w:rsid w:val="00D76A1C"/>
    <w:rsid w:val="00D82F02"/>
    <w:rsid w:val="00D84B54"/>
    <w:rsid w:val="00D877FF"/>
    <w:rsid w:val="00D90A95"/>
    <w:rsid w:val="00D93975"/>
    <w:rsid w:val="00D94BD6"/>
    <w:rsid w:val="00DA3DA6"/>
    <w:rsid w:val="00DA599F"/>
    <w:rsid w:val="00DA722B"/>
    <w:rsid w:val="00DB1CA3"/>
    <w:rsid w:val="00DB365F"/>
    <w:rsid w:val="00DB444E"/>
    <w:rsid w:val="00DB496F"/>
    <w:rsid w:val="00DB6B56"/>
    <w:rsid w:val="00DB7438"/>
    <w:rsid w:val="00DB760E"/>
    <w:rsid w:val="00DC10D3"/>
    <w:rsid w:val="00DC48DE"/>
    <w:rsid w:val="00DC6D70"/>
    <w:rsid w:val="00DD14C4"/>
    <w:rsid w:val="00DD7556"/>
    <w:rsid w:val="00DE0B1C"/>
    <w:rsid w:val="00DE20B1"/>
    <w:rsid w:val="00DE233D"/>
    <w:rsid w:val="00DE282E"/>
    <w:rsid w:val="00DE5961"/>
    <w:rsid w:val="00DE61B9"/>
    <w:rsid w:val="00DF31F0"/>
    <w:rsid w:val="00DF55FC"/>
    <w:rsid w:val="00DF7788"/>
    <w:rsid w:val="00E022B5"/>
    <w:rsid w:val="00E0392E"/>
    <w:rsid w:val="00E041F4"/>
    <w:rsid w:val="00E063A8"/>
    <w:rsid w:val="00E07EFB"/>
    <w:rsid w:val="00E10174"/>
    <w:rsid w:val="00E112FF"/>
    <w:rsid w:val="00E159BA"/>
    <w:rsid w:val="00E22D80"/>
    <w:rsid w:val="00E234D4"/>
    <w:rsid w:val="00E257AF"/>
    <w:rsid w:val="00E313FB"/>
    <w:rsid w:val="00E31D64"/>
    <w:rsid w:val="00E34462"/>
    <w:rsid w:val="00E3663C"/>
    <w:rsid w:val="00E371FE"/>
    <w:rsid w:val="00E40B0F"/>
    <w:rsid w:val="00E40B7C"/>
    <w:rsid w:val="00E41185"/>
    <w:rsid w:val="00E41D3F"/>
    <w:rsid w:val="00E52D97"/>
    <w:rsid w:val="00E6314E"/>
    <w:rsid w:val="00E645F5"/>
    <w:rsid w:val="00E64A46"/>
    <w:rsid w:val="00E662FE"/>
    <w:rsid w:val="00E6786F"/>
    <w:rsid w:val="00E73D2D"/>
    <w:rsid w:val="00E754D5"/>
    <w:rsid w:val="00E75AC7"/>
    <w:rsid w:val="00E83498"/>
    <w:rsid w:val="00E83D5C"/>
    <w:rsid w:val="00E85434"/>
    <w:rsid w:val="00E86810"/>
    <w:rsid w:val="00E910F0"/>
    <w:rsid w:val="00E94F52"/>
    <w:rsid w:val="00E95480"/>
    <w:rsid w:val="00EA11A7"/>
    <w:rsid w:val="00EA1F48"/>
    <w:rsid w:val="00EA34DC"/>
    <w:rsid w:val="00EB1FD7"/>
    <w:rsid w:val="00EB2731"/>
    <w:rsid w:val="00EB3145"/>
    <w:rsid w:val="00EB5085"/>
    <w:rsid w:val="00EB51F2"/>
    <w:rsid w:val="00EB6287"/>
    <w:rsid w:val="00EB772A"/>
    <w:rsid w:val="00EC7BC2"/>
    <w:rsid w:val="00EE753D"/>
    <w:rsid w:val="00EF5422"/>
    <w:rsid w:val="00EF7B31"/>
    <w:rsid w:val="00F03FE3"/>
    <w:rsid w:val="00F07347"/>
    <w:rsid w:val="00F1199E"/>
    <w:rsid w:val="00F15393"/>
    <w:rsid w:val="00F16593"/>
    <w:rsid w:val="00F166B8"/>
    <w:rsid w:val="00F20420"/>
    <w:rsid w:val="00F211DF"/>
    <w:rsid w:val="00F218E7"/>
    <w:rsid w:val="00F22CC4"/>
    <w:rsid w:val="00F2499A"/>
    <w:rsid w:val="00F249F5"/>
    <w:rsid w:val="00F24F39"/>
    <w:rsid w:val="00F33A6B"/>
    <w:rsid w:val="00F34F16"/>
    <w:rsid w:val="00F44A03"/>
    <w:rsid w:val="00F46B6C"/>
    <w:rsid w:val="00F52DFC"/>
    <w:rsid w:val="00F541AF"/>
    <w:rsid w:val="00F5724E"/>
    <w:rsid w:val="00F57A88"/>
    <w:rsid w:val="00F627D7"/>
    <w:rsid w:val="00F63D93"/>
    <w:rsid w:val="00F73D13"/>
    <w:rsid w:val="00F837D2"/>
    <w:rsid w:val="00F8520B"/>
    <w:rsid w:val="00F8798E"/>
    <w:rsid w:val="00F87BBD"/>
    <w:rsid w:val="00F87C21"/>
    <w:rsid w:val="00F90201"/>
    <w:rsid w:val="00F90FCE"/>
    <w:rsid w:val="00F95279"/>
    <w:rsid w:val="00F960E7"/>
    <w:rsid w:val="00FA1883"/>
    <w:rsid w:val="00FA4196"/>
    <w:rsid w:val="00FA5312"/>
    <w:rsid w:val="00FA5B97"/>
    <w:rsid w:val="00FA5C5E"/>
    <w:rsid w:val="00FB4388"/>
    <w:rsid w:val="00FB5066"/>
    <w:rsid w:val="00FC02AC"/>
    <w:rsid w:val="00FC5B22"/>
    <w:rsid w:val="00FC5CF1"/>
    <w:rsid w:val="00FC631D"/>
    <w:rsid w:val="00FD1BFD"/>
    <w:rsid w:val="00FD39FB"/>
    <w:rsid w:val="00FD4801"/>
    <w:rsid w:val="00FD4A31"/>
    <w:rsid w:val="00FD702B"/>
    <w:rsid w:val="00FE05D8"/>
    <w:rsid w:val="00FE2882"/>
    <w:rsid w:val="00FE295B"/>
    <w:rsid w:val="00FE532A"/>
    <w:rsid w:val="00FE6337"/>
    <w:rsid w:val="00FE6D30"/>
    <w:rsid w:val="00FE753D"/>
    <w:rsid w:val="00FF2DAD"/>
    <w:rsid w:val="00FF6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915516A-6EA7-432B-BDAD-04A250EE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4E9A"/>
    <w:pPr>
      <w:spacing w:after="0" w:line="240" w:lineRule="auto"/>
    </w:pPr>
    <w:rPr>
      <w:sz w:val="20"/>
      <w:szCs w:val="20"/>
      <w:lang w:val="en-US"/>
    </w:rPr>
  </w:style>
  <w:style w:type="paragraph" w:styleId="Nagwek7">
    <w:name w:val="heading 7"/>
    <w:basedOn w:val="Normalny"/>
    <w:next w:val="Normalny"/>
    <w:link w:val="Nagwek7Znak"/>
    <w:uiPriority w:val="99"/>
    <w:qFormat/>
    <w:rsid w:val="00592CFA"/>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592CFA"/>
    <w:pPr>
      <w:spacing w:line="240" w:lineRule="atLeast"/>
    </w:pPr>
    <w:rPr>
      <w:rFonts w:ascii="Arial" w:hAnsi="Arial"/>
      <w:b/>
      <w:i/>
      <w:iCs/>
      <w:sz w:val="24"/>
      <w:lang w:val="pl-PL"/>
    </w:rPr>
  </w:style>
  <w:style w:type="character" w:customStyle="1" w:styleId="Nagwek7Znak">
    <w:name w:val="Nagłówek 7 Znak"/>
    <w:basedOn w:val="Domylnaczcionkaakapitu"/>
    <w:link w:val="Nagwek7"/>
    <w:uiPriority w:val="99"/>
    <w:semiHidden/>
    <w:locked/>
    <w:rsid w:val="00291DC2"/>
    <w:rPr>
      <w:rFonts w:ascii="Calibri" w:eastAsia="Times New Roman" w:hAnsi="Calibri" w:cs="Times New Roman"/>
      <w:sz w:val="24"/>
      <w:szCs w:val="24"/>
      <w:lang w:val="en-US"/>
    </w:rPr>
  </w:style>
  <w:style w:type="paragraph" w:styleId="Tekstpodstawowy2">
    <w:name w:val="Body Text 2"/>
    <w:basedOn w:val="Normalny"/>
    <w:link w:val="Tekstpodstawowy2Znak"/>
    <w:uiPriority w:val="99"/>
    <w:rsid w:val="00592CFA"/>
    <w:pPr>
      <w:spacing w:line="240" w:lineRule="atLeast"/>
      <w:jc w:val="both"/>
    </w:pPr>
    <w:rPr>
      <w:rFonts w:ascii="Arial" w:hAnsi="Arial"/>
      <w:b/>
      <w:bCs/>
      <w:sz w:val="24"/>
      <w:lang w:val="pl-PL"/>
    </w:rPr>
  </w:style>
  <w:style w:type="character" w:customStyle="1" w:styleId="TekstpodstawowyZnak">
    <w:name w:val="Tekst podstawowy Znak"/>
    <w:basedOn w:val="Domylnaczcionkaakapitu"/>
    <w:link w:val="Tekstpodstawowy"/>
    <w:uiPriority w:val="99"/>
    <w:semiHidden/>
    <w:locked/>
    <w:rsid w:val="00291DC2"/>
    <w:rPr>
      <w:rFonts w:cs="Times New Roman"/>
      <w:sz w:val="20"/>
      <w:szCs w:val="20"/>
      <w:lang w:val="en-US"/>
    </w:rPr>
  </w:style>
  <w:style w:type="paragraph" w:styleId="Tekstdymka">
    <w:name w:val="Balloon Text"/>
    <w:basedOn w:val="Normalny"/>
    <w:link w:val="TekstdymkaZnak"/>
    <w:uiPriority w:val="99"/>
    <w:semiHidden/>
    <w:rsid w:val="00592CFA"/>
    <w:rPr>
      <w:rFonts w:ascii="Tahoma" w:hAnsi="Tahoma" w:cs="Tahoma"/>
      <w:sz w:val="16"/>
      <w:szCs w:val="16"/>
    </w:rPr>
  </w:style>
  <w:style w:type="character" w:customStyle="1" w:styleId="Tekstpodstawowy2Znak">
    <w:name w:val="Tekst podstawowy 2 Znak"/>
    <w:basedOn w:val="Domylnaczcionkaakapitu"/>
    <w:link w:val="Tekstpodstawowy2"/>
    <w:uiPriority w:val="99"/>
    <w:semiHidden/>
    <w:locked/>
    <w:rsid w:val="00291DC2"/>
    <w:rPr>
      <w:rFonts w:cs="Times New Roman"/>
      <w:sz w:val="20"/>
      <w:szCs w:val="20"/>
      <w:lang w:val="en-US"/>
    </w:rPr>
  </w:style>
  <w:style w:type="paragraph" w:styleId="Bezodstpw">
    <w:name w:val="No Spacing"/>
    <w:uiPriority w:val="99"/>
    <w:qFormat/>
    <w:rsid w:val="00B03A00"/>
    <w:pPr>
      <w:spacing w:after="0" w:line="240" w:lineRule="auto"/>
    </w:pPr>
    <w:rPr>
      <w:rFonts w:ascii="Calibri" w:hAnsi="Calibri"/>
      <w:lang w:eastAsia="en-US"/>
    </w:rPr>
  </w:style>
  <w:style w:type="character" w:customStyle="1" w:styleId="TekstdymkaZnak">
    <w:name w:val="Tekst dymka Znak"/>
    <w:basedOn w:val="Domylnaczcionkaakapitu"/>
    <w:link w:val="Tekstdymka"/>
    <w:uiPriority w:val="99"/>
    <w:semiHidden/>
    <w:locked/>
    <w:rsid w:val="00291DC2"/>
    <w:rPr>
      <w:rFonts w:ascii="Tahoma" w:hAnsi="Tahoma" w:cs="Tahoma"/>
      <w:sz w:val="16"/>
      <w:szCs w:val="16"/>
      <w:lang w:val="en-US"/>
    </w:rPr>
  </w:style>
  <w:style w:type="character" w:styleId="Odwoanieprzypisudolnego">
    <w:name w:val="footnote reference"/>
    <w:basedOn w:val="Domylnaczcionkaakapitu"/>
    <w:uiPriority w:val="99"/>
    <w:semiHidden/>
    <w:rsid w:val="003361A5"/>
    <w:rPr>
      <w:rFonts w:cs="Times New Roman"/>
      <w:vertAlign w:val="superscript"/>
    </w:rPr>
  </w:style>
  <w:style w:type="paragraph" w:styleId="Tekstprzypisudolnego">
    <w:name w:val="footnote text"/>
    <w:basedOn w:val="Normalny"/>
    <w:link w:val="TekstprzypisudolnegoZnak"/>
    <w:uiPriority w:val="99"/>
    <w:semiHidden/>
    <w:rsid w:val="003361A5"/>
    <w:rPr>
      <w:lang w:val="de-DE"/>
    </w:rPr>
  </w:style>
  <w:style w:type="paragraph" w:styleId="Stopka">
    <w:name w:val="footer"/>
    <w:basedOn w:val="Normalny"/>
    <w:link w:val="StopkaZnak"/>
    <w:uiPriority w:val="99"/>
    <w:rsid w:val="00F627D7"/>
    <w:pPr>
      <w:tabs>
        <w:tab w:val="center" w:pos="4536"/>
        <w:tab w:val="right" w:pos="9072"/>
      </w:tabs>
    </w:pPr>
  </w:style>
  <w:style w:type="character" w:customStyle="1" w:styleId="TekstprzypisudolnegoZnak">
    <w:name w:val="Tekst przypisu dolnego Znak"/>
    <w:basedOn w:val="Domylnaczcionkaakapitu"/>
    <w:link w:val="Tekstprzypisudolnego"/>
    <w:uiPriority w:val="99"/>
    <w:semiHidden/>
    <w:locked/>
    <w:rsid w:val="00291DC2"/>
    <w:rPr>
      <w:rFonts w:cs="Times New Roman"/>
      <w:sz w:val="20"/>
      <w:szCs w:val="20"/>
      <w:lang w:val="en-US"/>
    </w:rPr>
  </w:style>
  <w:style w:type="character" w:styleId="Numerstrony">
    <w:name w:val="page number"/>
    <w:basedOn w:val="Domylnaczcionkaakapitu"/>
    <w:uiPriority w:val="99"/>
    <w:rsid w:val="00F627D7"/>
    <w:rPr>
      <w:rFonts w:cs="Times New Roman"/>
    </w:rPr>
  </w:style>
  <w:style w:type="character" w:customStyle="1" w:styleId="StopkaZnak">
    <w:name w:val="Stopka Znak"/>
    <w:basedOn w:val="Domylnaczcionkaakapitu"/>
    <w:link w:val="Stopka"/>
    <w:uiPriority w:val="99"/>
    <w:semiHidden/>
    <w:locked/>
    <w:rsid w:val="00291DC2"/>
    <w:rPr>
      <w:rFonts w:cs="Times New Roman"/>
      <w:sz w:val="20"/>
      <w:szCs w:val="20"/>
      <w:lang w:val="en-US"/>
    </w:rPr>
  </w:style>
  <w:style w:type="paragraph" w:styleId="Nagwek">
    <w:name w:val="header"/>
    <w:basedOn w:val="Normalny"/>
    <w:link w:val="NagwekZnak"/>
    <w:uiPriority w:val="99"/>
    <w:rsid w:val="00F627D7"/>
    <w:pPr>
      <w:tabs>
        <w:tab w:val="center" w:pos="4536"/>
        <w:tab w:val="right" w:pos="9072"/>
      </w:tabs>
    </w:pPr>
  </w:style>
  <w:style w:type="paragraph" w:styleId="Akapitzlist">
    <w:name w:val="List Paragraph"/>
    <w:basedOn w:val="Normalny"/>
    <w:uiPriority w:val="99"/>
    <w:qFormat/>
    <w:rsid w:val="00404202"/>
    <w:pPr>
      <w:ind w:left="720"/>
      <w:contextualSpacing/>
    </w:pPr>
    <w:rPr>
      <w:sz w:val="24"/>
      <w:szCs w:val="24"/>
      <w:lang w:val="pl-PL"/>
    </w:rPr>
  </w:style>
  <w:style w:type="character" w:customStyle="1" w:styleId="NagwekZnak">
    <w:name w:val="Nagłówek Znak"/>
    <w:basedOn w:val="Domylnaczcionkaakapitu"/>
    <w:link w:val="Nagwek"/>
    <w:uiPriority w:val="99"/>
    <w:semiHidden/>
    <w:locked/>
    <w:rsid w:val="00291DC2"/>
    <w:rPr>
      <w:rFonts w:cs="Times New Roman"/>
      <w:sz w:val="20"/>
      <w:szCs w:val="20"/>
      <w:lang w:val="en-US"/>
    </w:rPr>
  </w:style>
  <w:style w:type="table" w:styleId="Tabela-Siatka">
    <w:name w:val="Table Grid"/>
    <w:basedOn w:val="Standardowy"/>
    <w:uiPriority w:val="99"/>
    <w:rsid w:val="00BF5DE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basedOn w:val="Domylnaczcionkaakapitu"/>
    <w:uiPriority w:val="99"/>
    <w:rsid w:val="00BF5DEE"/>
    <w:rPr>
      <w:rFonts w:ascii="Arial" w:hAnsi="Arial" w:cs="Arial"/>
      <w:sz w:val="22"/>
      <w:szCs w:val="22"/>
    </w:rPr>
  </w:style>
  <w:style w:type="paragraph" w:customStyle="1" w:styleId="Style5">
    <w:name w:val="Style5"/>
    <w:basedOn w:val="Normalny"/>
    <w:uiPriority w:val="99"/>
    <w:rsid w:val="00BF5DEE"/>
    <w:pPr>
      <w:widowControl w:val="0"/>
      <w:autoSpaceDE w:val="0"/>
      <w:autoSpaceDN w:val="0"/>
      <w:adjustRightInd w:val="0"/>
      <w:spacing w:line="319" w:lineRule="exact"/>
    </w:pPr>
    <w:rPr>
      <w:rFonts w:ascii="Arial" w:hAnsi="Arial"/>
      <w:sz w:val="24"/>
      <w:szCs w:val="24"/>
      <w:lang w:val="pl-PL"/>
    </w:rPr>
  </w:style>
  <w:style w:type="character" w:customStyle="1" w:styleId="FootnoteTextChar1">
    <w:name w:val="Footnote Text Char1"/>
    <w:basedOn w:val="Domylnaczcionkaakapitu"/>
    <w:uiPriority w:val="99"/>
    <w:semiHidden/>
    <w:locked/>
    <w:rsid w:val="00E86810"/>
    <w:rPr>
      <w:rFonts w:cs="Times New Roman"/>
      <w:sz w:val="20"/>
      <w:szCs w:val="20"/>
      <w:lang w:val="en-US"/>
    </w:rPr>
  </w:style>
  <w:style w:type="character" w:styleId="Odwoaniedokomentarza">
    <w:name w:val="annotation reference"/>
    <w:basedOn w:val="Domylnaczcionkaakapitu"/>
    <w:uiPriority w:val="99"/>
    <w:semiHidden/>
    <w:rsid w:val="0035712E"/>
    <w:rPr>
      <w:rFonts w:cs="Times New Roman"/>
      <w:sz w:val="16"/>
      <w:szCs w:val="16"/>
    </w:rPr>
  </w:style>
  <w:style w:type="paragraph" w:styleId="Tekstkomentarza">
    <w:name w:val="annotation text"/>
    <w:basedOn w:val="Normalny"/>
    <w:link w:val="TekstkomentarzaZnak"/>
    <w:uiPriority w:val="99"/>
    <w:semiHidden/>
    <w:rsid w:val="0035712E"/>
  </w:style>
  <w:style w:type="character" w:customStyle="1" w:styleId="TekstkomentarzaZnak">
    <w:name w:val="Tekst komentarza Znak"/>
    <w:basedOn w:val="Domylnaczcionkaakapitu"/>
    <w:link w:val="Tekstkomentarza"/>
    <w:uiPriority w:val="99"/>
    <w:semiHidden/>
    <w:locked/>
    <w:rsid w:val="0035712E"/>
    <w:rPr>
      <w:rFonts w:cs="Times New Roman"/>
      <w:lang w:val="en-US"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835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1655</Words>
  <Characters>10631</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Wewnętrzny regulamin działalności</vt:lpstr>
    </vt:vector>
  </TitlesOfParts>
  <Company>Urząd Miasta Stołecznego Warszawy</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Wewnętrzny regulamin działalności</dc:title>
  <dc:creator>ikobus</dc:creator>
  <cp:lastModifiedBy>Puchlik Alicja (AW)</cp:lastModifiedBy>
  <cp:revision>2</cp:revision>
  <cp:lastPrinted>2012-11-23T08:08:00Z</cp:lastPrinted>
  <dcterms:created xsi:type="dcterms:W3CDTF">2024-02-07T09:02:00Z</dcterms:created>
  <dcterms:modified xsi:type="dcterms:W3CDTF">2024-02-07T09:02:00Z</dcterms:modified>
</cp:coreProperties>
</file>