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720D" w14:textId="21CE49E2" w:rsidR="00032E99" w:rsidRPr="00762A48" w:rsidRDefault="009F72E9" w:rsidP="00A837B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permStart w:id="1459576366" w:edGrp="everyone"/>
      <w:permEnd w:id="1459576366"/>
      <w:r>
        <w:rPr>
          <w:rFonts w:asciiTheme="minorHAnsi" w:hAnsiTheme="minorHAnsi"/>
          <w:sz w:val="22"/>
          <w:szCs w:val="22"/>
        </w:rPr>
        <w:t xml:space="preserve"> </w:t>
      </w:r>
      <w:r w:rsidR="002034F9">
        <w:rPr>
          <w:noProof/>
        </w:rPr>
        <w:drawing>
          <wp:inline distT="0" distB="0" distL="0" distR="0" wp14:anchorId="66E99518" wp14:editId="2A09A611">
            <wp:extent cx="5761355" cy="902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E622C" w14:textId="77777777" w:rsidR="005455A4" w:rsidRPr="00762A48" w:rsidRDefault="005455A4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7E78F8CA" w14:textId="77777777" w:rsidR="00A837BD" w:rsidRPr="00215726" w:rsidRDefault="00A837BD" w:rsidP="00341DBB">
      <w:pPr>
        <w:spacing w:before="24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SPRAWOZDANIE</w:t>
      </w:r>
    </w:p>
    <w:p w14:paraId="01ED502D" w14:textId="59C0B120" w:rsidR="0088793F" w:rsidRPr="00215726" w:rsidRDefault="00963630" w:rsidP="001B0F36">
      <w:pPr>
        <w:spacing w:after="48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Z WYKONANIA PLANU AUDYTU ZA ROK</w:t>
      </w:r>
      <w:r w:rsidR="00E05B00" w:rsidRPr="00215726">
        <w:rPr>
          <w:rFonts w:asciiTheme="minorHAnsi" w:hAnsiTheme="minorHAnsi" w:cs="Arial"/>
          <w:b/>
          <w:sz w:val="22"/>
          <w:szCs w:val="22"/>
        </w:rPr>
        <w:t xml:space="preserve"> </w:t>
      </w:r>
      <w:r w:rsidR="00B943B3" w:rsidRPr="00215726">
        <w:rPr>
          <w:rFonts w:asciiTheme="minorHAnsi" w:hAnsiTheme="minorHAnsi" w:cs="Arial"/>
          <w:b/>
          <w:sz w:val="22"/>
          <w:szCs w:val="22"/>
        </w:rPr>
        <w:t>20</w:t>
      </w:r>
      <w:r w:rsidR="007D4F48">
        <w:rPr>
          <w:rFonts w:asciiTheme="minorHAnsi" w:hAnsiTheme="minorHAnsi" w:cs="Arial"/>
          <w:b/>
          <w:sz w:val="22"/>
          <w:szCs w:val="22"/>
        </w:rPr>
        <w:t>20</w:t>
      </w:r>
    </w:p>
    <w:p w14:paraId="08298C51" w14:textId="77777777" w:rsidR="00F465B9" w:rsidRPr="00685679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5679">
        <w:rPr>
          <w:rFonts w:asciiTheme="minorHAnsi" w:hAnsiTheme="minorHAnsi" w:cs="Arial"/>
          <w:color w:val="000000" w:themeColor="text1"/>
          <w:sz w:val="22"/>
          <w:szCs w:val="22"/>
        </w:rPr>
        <w:t>Informacje ogólne</w:t>
      </w:r>
      <w:r w:rsidR="002764F5" w:rsidRPr="0068567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CF8BB39" w14:textId="5AD4FBB1" w:rsidR="00E651D6" w:rsidRPr="00FD0745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Informa</w:t>
      </w:r>
      <w:r w:rsidR="0061422A" w:rsidRPr="00FD0745">
        <w:rPr>
          <w:rFonts w:asciiTheme="minorHAnsi" w:hAnsiTheme="minorHAnsi" w:cs="Arial"/>
          <w:sz w:val="22"/>
          <w:szCs w:val="22"/>
        </w:rPr>
        <w:t>cje o zadaniach audytowych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6D43F5" w:rsidRPr="00FD0745">
        <w:rPr>
          <w:rFonts w:asciiTheme="minorHAnsi" w:hAnsiTheme="minorHAnsi" w:cs="Arial"/>
          <w:sz w:val="22"/>
          <w:szCs w:val="22"/>
        </w:rPr>
        <w:t xml:space="preserve">i czynnościach sprawdzających </w:t>
      </w:r>
      <w:r w:rsidR="00E651D6" w:rsidRPr="00FD0745">
        <w:rPr>
          <w:rFonts w:asciiTheme="minorHAnsi" w:hAnsiTheme="minorHAnsi" w:cs="Arial"/>
          <w:sz w:val="22"/>
          <w:szCs w:val="22"/>
        </w:rPr>
        <w:t>przeprowadzonych w 20</w:t>
      </w:r>
      <w:r w:rsidR="00397AAD">
        <w:rPr>
          <w:rFonts w:asciiTheme="minorHAnsi" w:hAnsiTheme="minorHAnsi" w:cs="Arial"/>
          <w:sz w:val="22"/>
          <w:szCs w:val="22"/>
        </w:rPr>
        <w:t>20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2D33423B" w14:textId="1424FA4F" w:rsidR="00F465B9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Zmiany w Planie audytu</w:t>
      </w:r>
      <w:r w:rsidR="001C0FA0" w:rsidRPr="00FD0745">
        <w:rPr>
          <w:rFonts w:asciiTheme="minorHAnsi" w:hAnsiTheme="minorHAnsi" w:cs="Arial"/>
          <w:sz w:val="22"/>
          <w:szCs w:val="22"/>
        </w:rPr>
        <w:t xml:space="preserve"> na </w:t>
      </w:r>
      <w:r w:rsidR="008B7636" w:rsidRPr="00FD0745">
        <w:rPr>
          <w:rFonts w:asciiTheme="minorHAnsi" w:hAnsiTheme="minorHAnsi" w:cs="Arial"/>
          <w:sz w:val="22"/>
          <w:szCs w:val="22"/>
        </w:rPr>
        <w:t>20</w:t>
      </w:r>
      <w:r w:rsidR="00397AAD">
        <w:rPr>
          <w:rFonts w:asciiTheme="minorHAnsi" w:hAnsiTheme="minorHAnsi" w:cs="Arial"/>
          <w:sz w:val="22"/>
          <w:szCs w:val="22"/>
        </w:rPr>
        <w:t>20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39F013DE" w14:textId="49C26192" w:rsidR="00F465B9" w:rsidRPr="00FF7CB5" w:rsidRDefault="00B33EF7" w:rsidP="00FF7CB5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F7CB5">
        <w:rPr>
          <w:rFonts w:asciiTheme="minorHAnsi" w:hAnsiTheme="minorHAnsi" w:cs="Arial"/>
          <w:sz w:val="22"/>
          <w:szCs w:val="22"/>
        </w:rPr>
        <w:t>Informacja o w</w:t>
      </w:r>
      <w:r w:rsidR="00E316B1" w:rsidRPr="00FF7CB5">
        <w:rPr>
          <w:rFonts w:asciiTheme="minorHAnsi" w:hAnsiTheme="minorHAnsi" w:cs="Arial"/>
          <w:sz w:val="22"/>
          <w:szCs w:val="22"/>
        </w:rPr>
        <w:t>ynik</w:t>
      </w:r>
      <w:r w:rsidRPr="00FF7CB5">
        <w:rPr>
          <w:rFonts w:asciiTheme="minorHAnsi" w:hAnsiTheme="minorHAnsi" w:cs="Arial"/>
          <w:sz w:val="22"/>
          <w:szCs w:val="22"/>
        </w:rPr>
        <w:t>ach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monitorowania realizacji </w:t>
      </w:r>
      <w:r w:rsidR="008D4F7A" w:rsidRPr="00FF7CB5">
        <w:rPr>
          <w:rFonts w:asciiTheme="minorHAnsi" w:hAnsiTheme="minorHAnsi" w:cs="Arial"/>
          <w:sz w:val="22"/>
          <w:szCs w:val="22"/>
        </w:rPr>
        <w:t>zaleceń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wydanych po przeprowadzonych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zada</w:t>
      </w:r>
      <w:r w:rsidR="00E316B1" w:rsidRPr="00FF7CB5">
        <w:rPr>
          <w:rFonts w:asciiTheme="minorHAnsi" w:hAnsiTheme="minorHAnsi" w:cs="Arial"/>
          <w:sz w:val="22"/>
          <w:szCs w:val="22"/>
        </w:rPr>
        <w:t>niach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audytowych</w:t>
      </w:r>
      <w:r w:rsidR="004341EB" w:rsidRPr="00FF7CB5">
        <w:rPr>
          <w:rFonts w:asciiTheme="minorHAnsi" w:hAnsiTheme="minorHAnsi" w:cs="Arial"/>
          <w:sz w:val="22"/>
          <w:szCs w:val="22"/>
        </w:rPr>
        <w:t>.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</w:t>
      </w:r>
      <w:r w:rsidR="00727148" w:rsidRPr="00FF7CB5">
        <w:rPr>
          <w:rFonts w:asciiTheme="minorHAnsi" w:hAnsiTheme="minorHAnsi" w:cs="Arial"/>
          <w:sz w:val="22"/>
          <w:szCs w:val="22"/>
        </w:rPr>
        <w:t xml:space="preserve"> </w:t>
      </w:r>
    </w:p>
    <w:p w14:paraId="4A36ECC3" w14:textId="323EFD4A" w:rsidR="00E316B1" w:rsidRPr="00FD0745" w:rsidRDefault="003D5C16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FE1CE4">
        <w:rPr>
          <w:rFonts w:asciiTheme="minorHAnsi" w:hAnsiTheme="minorHAnsi" w:cs="Arial"/>
          <w:sz w:val="22"/>
          <w:szCs w:val="22"/>
        </w:rPr>
        <w:t>stotne i</w:t>
      </w:r>
      <w:r w:rsidR="00E316B1" w:rsidRPr="00FD0745">
        <w:rPr>
          <w:rFonts w:asciiTheme="minorHAnsi" w:hAnsiTheme="minorHAnsi" w:cs="Arial"/>
          <w:sz w:val="22"/>
          <w:szCs w:val="22"/>
        </w:rPr>
        <w:t>nformacje związane z funkcjonowaniem audytu wewnętrznego</w:t>
      </w:r>
      <w:r w:rsidR="004341EB" w:rsidRPr="00FD0745">
        <w:rPr>
          <w:rFonts w:asciiTheme="minorHAnsi" w:hAnsiTheme="minorHAnsi" w:cs="Arial"/>
          <w:sz w:val="22"/>
          <w:szCs w:val="22"/>
        </w:rPr>
        <w:t>.</w:t>
      </w:r>
    </w:p>
    <w:p w14:paraId="3825C8C3" w14:textId="77777777" w:rsidR="00742B0D" w:rsidRDefault="00742B0D" w:rsidP="008C0F3C">
      <w:pPr>
        <w:rPr>
          <w:rFonts w:ascii="Arial" w:hAnsi="Arial" w:cs="Arial"/>
          <w:bCs/>
          <w:sz w:val="22"/>
          <w:szCs w:val="22"/>
        </w:rPr>
      </w:pPr>
    </w:p>
    <w:p w14:paraId="1C93A51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7319C20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53F74F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E77969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D96E7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704B09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2AFB76E8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0C0D65A5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90129B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3CAACD04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F87E372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B2D9A2E" w14:textId="7777777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F80A3AA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45137923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171B1F64" w14:textId="05AF992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C9328BD" w14:textId="77777777" w:rsidR="00652CF1" w:rsidRDefault="00652CF1" w:rsidP="008C0F3C">
      <w:pPr>
        <w:rPr>
          <w:rFonts w:ascii="Arial" w:hAnsi="Arial" w:cs="Arial"/>
          <w:bCs/>
          <w:sz w:val="22"/>
          <w:szCs w:val="22"/>
        </w:rPr>
      </w:pPr>
    </w:p>
    <w:p w14:paraId="5B7C7958" w14:textId="77777777" w:rsidR="0088793F" w:rsidRPr="00530F19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30F19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Informacje ogólne</w:t>
      </w:r>
    </w:p>
    <w:p w14:paraId="5226BB73" w14:textId="58838089" w:rsidR="00F965B8" w:rsidRPr="00F965B8" w:rsidRDefault="00F965B8" w:rsidP="00F965B8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965B8">
        <w:rPr>
          <w:rFonts w:asciiTheme="minorHAnsi" w:hAnsiTheme="minorHAnsi" w:cs="Arial"/>
          <w:sz w:val="22"/>
          <w:szCs w:val="22"/>
        </w:rPr>
        <w:t>Plan audytu na 20</w:t>
      </w:r>
      <w:r w:rsidR="00397AAD">
        <w:rPr>
          <w:rFonts w:asciiTheme="minorHAnsi" w:hAnsiTheme="minorHAnsi" w:cs="Arial"/>
          <w:sz w:val="22"/>
          <w:szCs w:val="22"/>
        </w:rPr>
        <w:t>20</w:t>
      </w:r>
      <w:r w:rsidRPr="00F965B8">
        <w:rPr>
          <w:rFonts w:asciiTheme="minorHAnsi" w:hAnsiTheme="minorHAnsi" w:cs="Arial"/>
          <w:sz w:val="22"/>
          <w:szCs w:val="22"/>
        </w:rPr>
        <w:t xml:space="preserve"> rok został przygotowany przez </w:t>
      </w:r>
      <w:r w:rsidR="00FD61D7">
        <w:rPr>
          <w:rFonts w:asciiTheme="minorHAnsi" w:hAnsiTheme="minorHAnsi" w:cs="Arial"/>
          <w:sz w:val="22"/>
          <w:szCs w:val="22"/>
        </w:rPr>
        <w:t xml:space="preserve">kierownika komórki audytu wewnętrznego </w:t>
      </w:r>
      <w:r w:rsidRPr="00F965B8">
        <w:rPr>
          <w:rFonts w:asciiTheme="minorHAnsi" w:hAnsiTheme="minorHAnsi" w:cs="Arial"/>
          <w:sz w:val="22"/>
          <w:szCs w:val="22"/>
        </w:rPr>
        <w:t>zgodnie z § 7-11 rozporządzenia Ministra Finansów z dnia 4</w:t>
      </w:r>
      <w:r w:rsidR="00375746">
        <w:rPr>
          <w:rFonts w:asciiTheme="minorHAnsi" w:hAnsiTheme="minorHAnsi" w:cs="Arial"/>
          <w:sz w:val="22"/>
          <w:szCs w:val="22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>września 2015 roku w sprawie audytu wewnętrznego oraz informacji o pracy i wynikach tego audytu</w:t>
      </w:r>
      <w:r w:rsidR="00FD61D7">
        <w:rPr>
          <w:rFonts w:asciiTheme="minorHAnsi" w:hAnsiTheme="minorHAnsi" w:cs="Arial"/>
          <w:sz w:val="22"/>
          <w:szCs w:val="22"/>
        </w:rPr>
        <w:t xml:space="preserve"> (</w:t>
      </w:r>
      <w:r w:rsidR="00294BE9">
        <w:rPr>
          <w:rFonts w:asciiTheme="minorHAnsi" w:hAnsiTheme="minorHAnsi" w:cs="Arial"/>
          <w:sz w:val="22"/>
          <w:szCs w:val="22"/>
        </w:rPr>
        <w:t xml:space="preserve">tj. </w:t>
      </w:r>
      <w:r w:rsidR="00294BE9" w:rsidRPr="00487AD1">
        <w:rPr>
          <w:rFonts w:ascii="Calibri" w:hAnsi="Calibri" w:cs="Arial"/>
          <w:sz w:val="22"/>
          <w:szCs w:val="22"/>
        </w:rPr>
        <w:t>Dz. U. z 2018 r., poz. 506</w:t>
      </w:r>
      <w:r w:rsidR="00FD61D7">
        <w:rPr>
          <w:rFonts w:asciiTheme="minorHAnsi" w:hAnsiTheme="minorHAnsi" w:cs="Arial"/>
          <w:sz w:val="22"/>
          <w:szCs w:val="22"/>
        </w:rPr>
        <w:t>; dalej: „Rozporządzenia”)</w:t>
      </w:r>
      <w:r w:rsidRPr="00F965B8">
        <w:rPr>
          <w:rFonts w:asciiTheme="minorHAnsi" w:hAnsiTheme="minorHAnsi" w:cs="Arial"/>
          <w:sz w:val="22"/>
          <w:szCs w:val="22"/>
        </w:rPr>
        <w:t>.</w:t>
      </w:r>
      <w:r w:rsidR="00FD61D7">
        <w:rPr>
          <w:rFonts w:asciiTheme="minorHAnsi" w:hAnsiTheme="minorHAnsi" w:cs="Arial"/>
          <w:sz w:val="22"/>
          <w:szCs w:val="22"/>
        </w:rPr>
        <w:t xml:space="preserve"> </w:t>
      </w:r>
      <w:r w:rsidR="00A62176">
        <w:rPr>
          <w:rFonts w:asciiTheme="minorHAnsi" w:hAnsiTheme="minorHAnsi" w:cs="Arial"/>
          <w:sz w:val="22"/>
          <w:szCs w:val="22"/>
        </w:rPr>
        <w:t xml:space="preserve">Plan audytu </w:t>
      </w:r>
      <w:r w:rsidR="00E60FAB">
        <w:rPr>
          <w:rFonts w:asciiTheme="minorHAnsi" w:hAnsiTheme="minorHAnsi" w:cs="Arial"/>
          <w:sz w:val="22"/>
          <w:szCs w:val="22"/>
        </w:rPr>
        <w:t xml:space="preserve">na 2020 rok </w:t>
      </w:r>
      <w:r w:rsidR="00A62176">
        <w:rPr>
          <w:rFonts w:asciiTheme="minorHAnsi" w:hAnsiTheme="minorHAnsi" w:cs="Arial"/>
          <w:sz w:val="22"/>
          <w:szCs w:val="22"/>
        </w:rPr>
        <w:t>z</w:t>
      </w:r>
      <w:r w:rsidRPr="00F965B8">
        <w:rPr>
          <w:rFonts w:asciiTheme="minorHAnsi" w:hAnsiTheme="minorHAnsi" w:cs="Arial"/>
          <w:sz w:val="22"/>
          <w:szCs w:val="22"/>
        </w:rPr>
        <w:t>ostał zatwierdzony przez Prezydenta m.st. Warszawy w</w:t>
      </w:r>
      <w:r w:rsidR="00FD61D7">
        <w:rPr>
          <w:rFonts w:asciiTheme="minorHAnsi" w:hAnsiTheme="minorHAnsi" w:cs="Arial"/>
          <w:sz w:val="22"/>
          <w:szCs w:val="22"/>
        </w:rPr>
        <w:t xml:space="preserve"> </w:t>
      </w:r>
      <w:r w:rsidRPr="00F965B8">
        <w:rPr>
          <w:rFonts w:asciiTheme="minorHAnsi" w:hAnsiTheme="minorHAnsi" w:cs="Arial"/>
          <w:sz w:val="22"/>
          <w:szCs w:val="22"/>
        </w:rPr>
        <w:t>grudniu 201</w:t>
      </w:r>
      <w:r w:rsidR="00D76192">
        <w:rPr>
          <w:rFonts w:asciiTheme="minorHAnsi" w:hAnsiTheme="minorHAnsi" w:cs="Arial"/>
          <w:sz w:val="22"/>
          <w:szCs w:val="22"/>
        </w:rPr>
        <w:t>9</w:t>
      </w:r>
      <w:r w:rsidRPr="00F965B8">
        <w:rPr>
          <w:rFonts w:asciiTheme="minorHAnsi" w:hAnsiTheme="minorHAnsi" w:cs="Arial"/>
          <w:sz w:val="22"/>
          <w:szCs w:val="22"/>
        </w:rPr>
        <w:t xml:space="preserve"> roku.</w:t>
      </w:r>
      <w:r w:rsidR="00FD61D7">
        <w:rPr>
          <w:rFonts w:asciiTheme="minorHAnsi" w:hAnsiTheme="minorHAnsi" w:cs="Arial"/>
          <w:sz w:val="22"/>
          <w:szCs w:val="22"/>
        </w:rPr>
        <w:t xml:space="preserve"> Niniejsze </w:t>
      </w:r>
      <w:r w:rsidRPr="00F965B8">
        <w:rPr>
          <w:rFonts w:asciiTheme="minorHAnsi" w:hAnsiTheme="minorHAnsi" w:cs="Arial"/>
          <w:sz w:val="22"/>
          <w:szCs w:val="22"/>
        </w:rPr>
        <w:t>Sprawozdanie z</w:t>
      </w:r>
      <w:r w:rsidR="00375746">
        <w:rPr>
          <w:rFonts w:asciiTheme="minorHAnsi" w:hAnsiTheme="minorHAnsi" w:cs="Arial"/>
          <w:sz w:val="22"/>
          <w:szCs w:val="22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 xml:space="preserve">wykonania Planu audytu </w:t>
      </w:r>
      <w:r w:rsidR="00FD61D7">
        <w:rPr>
          <w:rFonts w:asciiTheme="minorHAnsi" w:hAnsiTheme="minorHAnsi" w:cs="Arial"/>
          <w:sz w:val="22"/>
          <w:szCs w:val="22"/>
        </w:rPr>
        <w:t>w</w:t>
      </w:r>
      <w:r w:rsidR="006E67D9">
        <w:rPr>
          <w:rFonts w:asciiTheme="minorHAnsi" w:hAnsiTheme="minorHAnsi" w:cs="Arial"/>
          <w:sz w:val="22"/>
          <w:szCs w:val="22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>20</w:t>
      </w:r>
      <w:r w:rsidR="00D76192">
        <w:rPr>
          <w:rFonts w:asciiTheme="minorHAnsi" w:hAnsiTheme="minorHAnsi" w:cs="Arial"/>
          <w:sz w:val="22"/>
          <w:szCs w:val="22"/>
        </w:rPr>
        <w:t>20</w:t>
      </w:r>
      <w:r w:rsidRPr="00F965B8">
        <w:rPr>
          <w:rFonts w:asciiTheme="minorHAnsi" w:hAnsiTheme="minorHAnsi" w:cs="Arial"/>
          <w:sz w:val="22"/>
          <w:szCs w:val="22"/>
        </w:rPr>
        <w:t xml:space="preserve"> roku przygotowano zgodnie z §</w:t>
      </w:r>
      <w:r w:rsidRPr="00F965B8">
        <w:rPr>
          <w:rFonts w:asciiTheme="minorHAnsi" w:hAnsiTheme="minorHAnsi" w:cs="Arial"/>
          <w:sz w:val="6"/>
          <w:szCs w:val="6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 xml:space="preserve">12 </w:t>
      </w:r>
      <w:r w:rsidR="00FD61D7">
        <w:rPr>
          <w:rFonts w:asciiTheme="minorHAnsi" w:hAnsiTheme="minorHAnsi" w:cs="Arial"/>
          <w:sz w:val="22"/>
          <w:szCs w:val="22"/>
        </w:rPr>
        <w:t>Rozporządzenia.</w:t>
      </w:r>
    </w:p>
    <w:p w14:paraId="32F1FD33" w14:textId="1F1AC18B" w:rsidR="004010DB" w:rsidRDefault="00F21EE9" w:rsidP="007C208B">
      <w:pPr>
        <w:spacing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8D4F7A">
        <w:rPr>
          <w:rFonts w:asciiTheme="minorHAnsi" w:hAnsiTheme="minorHAnsi" w:cs="Arial"/>
          <w:sz w:val="22"/>
          <w:szCs w:val="22"/>
        </w:rPr>
        <w:t xml:space="preserve">W </w:t>
      </w:r>
      <w:r w:rsidR="00F965B8">
        <w:rPr>
          <w:rFonts w:asciiTheme="minorHAnsi" w:hAnsiTheme="minorHAnsi" w:cs="Arial"/>
          <w:sz w:val="22"/>
          <w:szCs w:val="22"/>
        </w:rPr>
        <w:t>20</w:t>
      </w:r>
      <w:r w:rsidR="00397AAD">
        <w:rPr>
          <w:rFonts w:asciiTheme="minorHAnsi" w:hAnsiTheme="minorHAnsi" w:cs="Arial"/>
          <w:sz w:val="22"/>
          <w:szCs w:val="22"/>
        </w:rPr>
        <w:t>20</w:t>
      </w:r>
      <w:r w:rsidRPr="008D4F7A">
        <w:rPr>
          <w:rFonts w:asciiTheme="minorHAnsi" w:hAnsiTheme="minorHAnsi" w:cs="Arial"/>
          <w:sz w:val="22"/>
          <w:szCs w:val="22"/>
        </w:rPr>
        <w:t xml:space="preserve"> roku </w:t>
      </w:r>
      <w:r w:rsidR="004F2F14">
        <w:rPr>
          <w:rFonts w:asciiTheme="minorHAnsi" w:hAnsiTheme="minorHAnsi" w:cs="Arial"/>
          <w:sz w:val="22"/>
          <w:szCs w:val="22"/>
        </w:rPr>
        <w:t>zrealizowano</w:t>
      </w:r>
      <w:r w:rsidRPr="008D4F7A">
        <w:rPr>
          <w:rFonts w:asciiTheme="minorHAnsi" w:hAnsiTheme="minorHAnsi" w:cs="Arial"/>
          <w:sz w:val="22"/>
          <w:szCs w:val="22"/>
        </w:rPr>
        <w:t xml:space="preserve"> </w:t>
      </w:r>
      <w:r w:rsidR="00D7056C">
        <w:rPr>
          <w:rFonts w:asciiTheme="minorHAnsi" w:hAnsiTheme="minorHAnsi" w:cs="Arial"/>
          <w:sz w:val="22"/>
          <w:szCs w:val="22"/>
        </w:rPr>
        <w:t>38</w:t>
      </w:r>
      <w:r w:rsidR="00C83571" w:rsidRPr="008D4F7A">
        <w:rPr>
          <w:rFonts w:asciiTheme="minorHAnsi" w:hAnsiTheme="minorHAnsi" w:cs="Arial"/>
          <w:sz w:val="22"/>
          <w:szCs w:val="22"/>
        </w:rPr>
        <w:t xml:space="preserve"> </w:t>
      </w:r>
      <w:r w:rsidR="00C37D68" w:rsidRPr="008D4F7A">
        <w:rPr>
          <w:rFonts w:asciiTheme="minorHAnsi" w:hAnsiTheme="minorHAnsi" w:cs="Arial"/>
          <w:sz w:val="22"/>
          <w:szCs w:val="22"/>
        </w:rPr>
        <w:t>zadań audytowych</w:t>
      </w:r>
      <w:r w:rsidR="004010DB">
        <w:rPr>
          <w:rFonts w:asciiTheme="minorHAnsi" w:hAnsiTheme="minorHAnsi" w:cs="Arial"/>
          <w:sz w:val="22"/>
          <w:szCs w:val="22"/>
        </w:rPr>
        <w:t>, w tym:</w:t>
      </w:r>
    </w:p>
    <w:p w14:paraId="088B5FE1" w14:textId="26CE79CA" w:rsidR="004010DB" w:rsidRDefault="00D7056C" w:rsidP="00EB63B7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4CE5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FD3DA6" w:rsidRPr="00934CE5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156FBF">
        <w:rPr>
          <w:rFonts w:asciiTheme="minorHAnsi" w:hAnsiTheme="minorHAnsi" w:cs="Arial"/>
          <w:color w:val="000000" w:themeColor="text1"/>
          <w:sz w:val="22"/>
          <w:szCs w:val="22"/>
        </w:rPr>
        <w:t xml:space="preserve"> zadań  zapewniających</w:t>
      </w:r>
      <w:r w:rsidR="004010DB" w:rsidRPr="00934CE5">
        <w:rPr>
          <w:rFonts w:asciiTheme="minorHAnsi" w:hAnsiTheme="minorHAnsi" w:cs="Arial"/>
          <w:color w:val="000000" w:themeColor="text1"/>
          <w:sz w:val="22"/>
          <w:szCs w:val="22"/>
        </w:rPr>
        <w:t xml:space="preserve"> w </w:t>
      </w:r>
      <w:r w:rsidRPr="00934CE5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D61543" w:rsidRPr="00934CE5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="004010DB" w:rsidRPr="00934CE5">
        <w:rPr>
          <w:rFonts w:asciiTheme="minorHAnsi" w:hAnsiTheme="minorHAnsi" w:cs="Arial"/>
          <w:color w:val="000000" w:themeColor="text1"/>
          <w:sz w:val="22"/>
          <w:szCs w:val="22"/>
        </w:rPr>
        <w:t xml:space="preserve"> komórkach organizacyjnych Urzędu m.st. Warszawy/jednostkach m.st. Warszawy</w:t>
      </w:r>
      <w:r w:rsidR="00D6177E" w:rsidRPr="00934CE5">
        <w:rPr>
          <w:rFonts w:asciiTheme="minorHAnsi" w:hAnsiTheme="minorHAnsi" w:cs="Arial"/>
          <w:color w:val="000000" w:themeColor="text1"/>
          <w:sz w:val="22"/>
          <w:szCs w:val="22"/>
        </w:rPr>
        <w:t>/spółkach prawa handlowego,</w:t>
      </w:r>
    </w:p>
    <w:p w14:paraId="65E9DFC0" w14:textId="784B8EE2" w:rsidR="004010DB" w:rsidRPr="00EB63B7" w:rsidRDefault="00D7056C" w:rsidP="0043060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after="120" w:line="300" w:lineRule="auto"/>
        <w:ind w:left="426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B63B7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FD3DA6" w:rsidRPr="00EB63B7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010DB" w:rsidRPr="00EB63B7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doradczych w </w:t>
      </w:r>
      <w:r w:rsidRPr="00EB63B7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4E4F56" w:rsidRPr="00EB63B7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="004010DB" w:rsidRPr="00EB63B7">
        <w:rPr>
          <w:rFonts w:asciiTheme="minorHAnsi" w:hAnsiTheme="minorHAnsi" w:cs="Arial"/>
          <w:color w:val="000000" w:themeColor="text1"/>
          <w:sz w:val="22"/>
          <w:szCs w:val="22"/>
        </w:rPr>
        <w:t xml:space="preserve"> komórkach organizacyjnych Urzędu m.st. Warszawy/jednostkach m.st. Warszawy/</w:t>
      </w:r>
      <w:r w:rsidR="004F21C8" w:rsidRPr="00EB63B7">
        <w:rPr>
          <w:rFonts w:asciiTheme="minorHAnsi" w:hAnsiTheme="minorHAnsi" w:cs="Arial"/>
          <w:color w:val="000000" w:themeColor="text1"/>
          <w:sz w:val="22"/>
          <w:szCs w:val="22"/>
        </w:rPr>
        <w:t>spółkach</w:t>
      </w:r>
      <w:r w:rsidR="00C31654" w:rsidRPr="00EB63B7">
        <w:rPr>
          <w:rFonts w:asciiTheme="minorHAnsi" w:hAnsiTheme="minorHAnsi" w:cs="Arial"/>
          <w:color w:val="000000" w:themeColor="text1"/>
          <w:sz w:val="22"/>
          <w:szCs w:val="22"/>
        </w:rPr>
        <w:t xml:space="preserve"> prawa handlowego</w:t>
      </w:r>
      <w:r w:rsidR="003C051D" w:rsidRPr="00EB63B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A525C29" w14:textId="41731ACC" w:rsidR="000C43D3" w:rsidRDefault="00FE1CE4" w:rsidP="00C659D1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C37D68" w:rsidRPr="008D4F7A">
        <w:rPr>
          <w:rFonts w:asciiTheme="minorHAnsi" w:hAnsiTheme="minorHAnsi" w:cs="Arial"/>
          <w:sz w:val="22"/>
          <w:szCs w:val="22"/>
        </w:rPr>
        <w:t>zynności sprawdzając</w:t>
      </w:r>
      <w:r w:rsidR="009449D9" w:rsidRPr="008D4F7A">
        <w:rPr>
          <w:rFonts w:asciiTheme="minorHAnsi" w:hAnsiTheme="minorHAnsi" w:cs="Arial"/>
          <w:sz w:val="22"/>
          <w:szCs w:val="22"/>
        </w:rPr>
        <w:t xml:space="preserve">e </w:t>
      </w:r>
      <w:r>
        <w:rPr>
          <w:rFonts w:asciiTheme="minorHAnsi" w:hAnsiTheme="minorHAnsi" w:cs="Arial"/>
          <w:sz w:val="22"/>
          <w:szCs w:val="22"/>
        </w:rPr>
        <w:t xml:space="preserve">zrealizowano </w:t>
      </w:r>
      <w:r w:rsidR="00AE3B87" w:rsidRPr="008D4F7A">
        <w:rPr>
          <w:rFonts w:asciiTheme="minorHAnsi" w:hAnsiTheme="minorHAnsi" w:cs="Arial"/>
          <w:sz w:val="22"/>
          <w:szCs w:val="22"/>
        </w:rPr>
        <w:t>w 4</w:t>
      </w:r>
      <w:r w:rsidR="009A0FB5">
        <w:rPr>
          <w:rFonts w:asciiTheme="minorHAnsi" w:hAnsiTheme="minorHAnsi" w:cs="Arial"/>
          <w:sz w:val="22"/>
          <w:szCs w:val="22"/>
        </w:rPr>
        <w:t>1</w:t>
      </w:r>
      <w:r w:rsidR="00677667" w:rsidRPr="008D4F7A">
        <w:rPr>
          <w:rFonts w:asciiTheme="minorHAnsi" w:hAnsiTheme="minorHAnsi" w:cs="Arial"/>
          <w:sz w:val="22"/>
          <w:szCs w:val="22"/>
        </w:rPr>
        <w:t xml:space="preserve"> jednostkach</w:t>
      </w:r>
      <w:r>
        <w:rPr>
          <w:rFonts w:asciiTheme="minorHAnsi" w:hAnsiTheme="minorHAnsi" w:cs="Arial"/>
          <w:sz w:val="22"/>
          <w:szCs w:val="22"/>
        </w:rPr>
        <w:t>. Ponadto</w:t>
      </w:r>
      <w:r w:rsidR="00391961">
        <w:rPr>
          <w:rFonts w:asciiTheme="minorHAnsi" w:hAnsiTheme="minorHAnsi" w:cs="Arial"/>
          <w:sz w:val="22"/>
          <w:szCs w:val="22"/>
        </w:rPr>
        <w:t>,</w:t>
      </w:r>
      <w:r w:rsidR="00514B2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 odniesieniu </w:t>
      </w:r>
      <w:r w:rsidR="000C43D3">
        <w:rPr>
          <w:rFonts w:asciiTheme="minorHAnsi" w:hAnsiTheme="minorHAnsi" w:cs="Arial"/>
          <w:sz w:val="22"/>
          <w:szCs w:val="22"/>
        </w:rPr>
        <w:t xml:space="preserve">do </w:t>
      </w:r>
      <w:r w:rsidR="00977917" w:rsidRPr="0064099C">
        <w:rPr>
          <w:rFonts w:asciiTheme="minorHAnsi" w:hAnsiTheme="minorHAnsi"/>
          <w:sz w:val="22"/>
          <w:szCs w:val="22"/>
          <w:lang w:eastAsia="en-US"/>
        </w:rPr>
        <w:t>zadania</w:t>
      </w:r>
      <w:r w:rsidR="00977917">
        <w:rPr>
          <w:rFonts w:asciiTheme="minorHAnsi" w:hAnsiTheme="minorHAnsi"/>
          <w:sz w:val="22"/>
          <w:szCs w:val="22"/>
          <w:lang w:eastAsia="en-US"/>
        </w:rPr>
        <w:t xml:space="preserve"> audytowego zapewniającego</w:t>
      </w:r>
      <w:r>
        <w:rPr>
          <w:rFonts w:asciiTheme="minorHAnsi" w:hAnsiTheme="minorHAnsi"/>
          <w:sz w:val="22"/>
          <w:szCs w:val="22"/>
          <w:lang w:eastAsia="en-US"/>
        </w:rPr>
        <w:t>,</w:t>
      </w:r>
      <w:r w:rsidR="00977917">
        <w:rPr>
          <w:rFonts w:asciiTheme="minorHAnsi" w:hAnsiTheme="minorHAnsi"/>
          <w:sz w:val="22"/>
          <w:szCs w:val="22"/>
          <w:lang w:eastAsia="en-US"/>
        </w:rPr>
        <w:t xml:space="preserve"> przeprowadzonego metodą analityczną</w:t>
      </w:r>
      <w:r>
        <w:rPr>
          <w:rFonts w:asciiTheme="minorHAnsi" w:hAnsiTheme="minorHAnsi"/>
          <w:sz w:val="22"/>
          <w:szCs w:val="22"/>
          <w:lang w:eastAsia="en-US"/>
        </w:rPr>
        <w:t>,</w:t>
      </w:r>
      <w:r w:rsidR="00977917" w:rsidRPr="0064099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33A64">
        <w:rPr>
          <w:rFonts w:asciiTheme="minorHAnsi" w:hAnsiTheme="minorHAnsi" w:cs="Arial"/>
          <w:sz w:val="22"/>
          <w:szCs w:val="22"/>
        </w:rPr>
        <w:t>dotyczącego bezpieczeństwa informacji</w:t>
      </w:r>
      <w:r w:rsidR="00F717FE">
        <w:rPr>
          <w:rFonts w:asciiTheme="minorHAnsi" w:hAnsiTheme="minorHAnsi" w:cs="Arial"/>
          <w:sz w:val="22"/>
          <w:szCs w:val="22"/>
        </w:rPr>
        <w:t>,</w:t>
      </w:r>
      <w:r w:rsidR="000D644E">
        <w:rPr>
          <w:rFonts w:asciiTheme="minorHAnsi" w:hAnsiTheme="minorHAnsi" w:cs="Arial"/>
          <w:sz w:val="22"/>
          <w:szCs w:val="22"/>
        </w:rPr>
        <w:t xml:space="preserve"> </w:t>
      </w:r>
      <w:r w:rsidR="00FD2808">
        <w:rPr>
          <w:rFonts w:asciiTheme="minorHAnsi" w:hAnsiTheme="minorHAnsi" w:cs="Arial"/>
          <w:sz w:val="22"/>
          <w:szCs w:val="22"/>
        </w:rPr>
        <w:t>czynności sprawdzające</w:t>
      </w:r>
      <w:r>
        <w:rPr>
          <w:rFonts w:asciiTheme="minorHAnsi" w:hAnsiTheme="minorHAnsi" w:cs="Arial"/>
          <w:sz w:val="22"/>
          <w:szCs w:val="22"/>
        </w:rPr>
        <w:t xml:space="preserve"> przeprowadzono</w:t>
      </w:r>
      <w:r w:rsidR="00FD2808">
        <w:rPr>
          <w:rFonts w:asciiTheme="minorHAnsi" w:hAnsiTheme="minorHAnsi" w:cs="Arial"/>
          <w:sz w:val="22"/>
          <w:szCs w:val="22"/>
        </w:rPr>
        <w:t xml:space="preserve"> </w:t>
      </w:r>
      <w:r w:rsidR="00691560">
        <w:rPr>
          <w:rFonts w:asciiTheme="minorHAnsi" w:hAnsiTheme="minorHAnsi" w:cs="Arial"/>
          <w:sz w:val="22"/>
          <w:szCs w:val="22"/>
        </w:rPr>
        <w:t xml:space="preserve">w </w:t>
      </w:r>
      <w:r w:rsidR="00CA253E">
        <w:rPr>
          <w:rFonts w:asciiTheme="minorHAnsi" w:hAnsiTheme="minorHAnsi"/>
          <w:sz w:val="22"/>
          <w:szCs w:val="22"/>
        </w:rPr>
        <w:t>982</w:t>
      </w:r>
      <w:r w:rsidR="00691560">
        <w:rPr>
          <w:rFonts w:asciiTheme="minorHAnsi" w:hAnsiTheme="minorHAnsi" w:cs="Arial"/>
          <w:sz w:val="22"/>
          <w:szCs w:val="22"/>
        </w:rPr>
        <w:t xml:space="preserve"> jednostkach</w:t>
      </w:r>
      <w:r w:rsidR="000C43D3">
        <w:rPr>
          <w:rFonts w:asciiTheme="minorHAnsi" w:hAnsiTheme="minorHAnsi" w:cs="Arial"/>
          <w:sz w:val="22"/>
          <w:szCs w:val="22"/>
        </w:rPr>
        <w:t>.</w:t>
      </w:r>
    </w:p>
    <w:p w14:paraId="04A6638B" w14:textId="3ABDA44B" w:rsidR="005B6DF4" w:rsidRDefault="00084E08" w:rsidP="00867EAF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Ł</w:t>
      </w:r>
      <w:r w:rsidRPr="004F2F14">
        <w:rPr>
          <w:rFonts w:asciiTheme="minorHAnsi" w:hAnsiTheme="minorHAnsi" w:cs="Arial"/>
          <w:sz w:val="22"/>
          <w:szCs w:val="22"/>
        </w:rPr>
        <w:t xml:space="preserve">ącznie badaniem </w:t>
      </w:r>
      <w:r w:rsidRPr="00401AA3">
        <w:rPr>
          <w:rFonts w:asciiTheme="minorHAnsi" w:hAnsiTheme="minorHAnsi" w:cs="Arial"/>
          <w:color w:val="000000" w:themeColor="text1"/>
          <w:sz w:val="22"/>
          <w:szCs w:val="22"/>
        </w:rPr>
        <w:t xml:space="preserve">objęto </w:t>
      </w:r>
      <w:r w:rsidR="006C4534" w:rsidRPr="00401AA3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01AA3" w:rsidRPr="00401AA3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="00287712">
        <w:rPr>
          <w:rFonts w:asciiTheme="minorHAnsi" w:hAnsiTheme="minorHAnsi" w:cs="Arial"/>
          <w:color w:val="000000" w:themeColor="text1"/>
          <w:sz w:val="22"/>
          <w:szCs w:val="22"/>
        </w:rPr>
        <w:t>93</w:t>
      </w:r>
      <w:r w:rsidR="006C4534" w:rsidRPr="00401AA3">
        <w:rPr>
          <w:rFonts w:asciiTheme="minorHAnsi" w:hAnsiTheme="minorHAnsi" w:cs="Arial"/>
          <w:color w:val="000000" w:themeColor="text1"/>
          <w:sz w:val="22"/>
          <w:szCs w:val="22"/>
        </w:rPr>
        <w:t xml:space="preserve"> jednost</w:t>
      </w:r>
      <w:r w:rsidR="00FE1CE4">
        <w:rPr>
          <w:rFonts w:asciiTheme="minorHAnsi" w:hAnsiTheme="minorHAnsi" w:cs="Arial"/>
          <w:color w:val="000000" w:themeColor="text1"/>
          <w:sz w:val="22"/>
          <w:szCs w:val="22"/>
        </w:rPr>
        <w:t>ki</w:t>
      </w:r>
      <w:r w:rsidR="00B65CB0" w:rsidRPr="00401AA3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B17738" w:rsidRPr="00401AA3">
        <w:rPr>
          <w:rFonts w:asciiTheme="minorHAnsi" w:hAnsiTheme="minorHAnsi" w:cs="Arial"/>
          <w:color w:val="000000" w:themeColor="text1"/>
          <w:sz w:val="22"/>
          <w:szCs w:val="22"/>
        </w:rPr>
        <w:t xml:space="preserve">w </w:t>
      </w:r>
      <w:r w:rsidR="00B65CB0" w:rsidRPr="00401AA3">
        <w:rPr>
          <w:rFonts w:asciiTheme="minorHAnsi" w:hAnsiTheme="minorHAnsi" w:cs="Arial"/>
          <w:color w:val="000000" w:themeColor="text1"/>
          <w:sz w:val="22"/>
          <w:szCs w:val="22"/>
        </w:rPr>
        <w:t xml:space="preserve">tym: </w:t>
      </w:r>
      <w:r w:rsidR="00287712">
        <w:rPr>
          <w:rFonts w:asciiTheme="minorHAnsi" w:hAnsiTheme="minorHAnsi" w:cs="Arial"/>
          <w:color w:val="000000" w:themeColor="text1"/>
          <w:sz w:val="22"/>
          <w:szCs w:val="22"/>
        </w:rPr>
        <w:t>111</w:t>
      </w:r>
      <w:r w:rsidRPr="0009384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4F2F14">
        <w:rPr>
          <w:rFonts w:asciiTheme="minorHAnsi" w:hAnsiTheme="minorHAnsi" w:cs="Arial"/>
          <w:sz w:val="22"/>
          <w:szCs w:val="22"/>
        </w:rPr>
        <w:t xml:space="preserve">komórek organizacyjnych Urzędu m.st. Warszawy/jednostek m.st. Warszawy </w:t>
      </w:r>
      <w:r w:rsidR="00FD61D7">
        <w:rPr>
          <w:rFonts w:asciiTheme="minorHAnsi" w:hAnsiTheme="minorHAnsi" w:cs="Arial"/>
          <w:sz w:val="22"/>
          <w:szCs w:val="22"/>
        </w:rPr>
        <w:t xml:space="preserve">oraz </w:t>
      </w:r>
      <w:r w:rsidR="00C31654">
        <w:rPr>
          <w:rFonts w:asciiTheme="minorHAnsi" w:hAnsiTheme="minorHAnsi" w:cs="Arial"/>
          <w:sz w:val="22"/>
          <w:szCs w:val="22"/>
        </w:rPr>
        <w:t xml:space="preserve">spółek </w:t>
      </w:r>
      <w:r w:rsidR="00C31654" w:rsidRPr="00EC67E0">
        <w:rPr>
          <w:rFonts w:asciiTheme="minorHAnsi" w:hAnsiTheme="minorHAnsi" w:cs="Arial"/>
          <w:sz w:val="22"/>
          <w:szCs w:val="22"/>
        </w:rPr>
        <w:t>prawa handlowego, w których m.st. Warszawa jest wspólnikiem lub akcjonariuszem</w:t>
      </w:r>
      <w:r w:rsidR="00FE1CE4">
        <w:rPr>
          <w:rFonts w:asciiTheme="minorHAnsi" w:hAnsiTheme="minorHAnsi" w:cs="Arial"/>
          <w:sz w:val="22"/>
          <w:szCs w:val="22"/>
        </w:rPr>
        <w:t xml:space="preserve"> -</w:t>
      </w:r>
      <w:r w:rsidR="00C31654">
        <w:rPr>
          <w:rFonts w:asciiTheme="minorHAnsi" w:hAnsiTheme="minorHAnsi" w:cs="Arial"/>
          <w:sz w:val="22"/>
          <w:szCs w:val="22"/>
        </w:rPr>
        <w:t xml:space="preserve"> </w:t>
      </w:r>
      <w:r w:rsidR="00B65CB0">
        <w:rPr>
          <w:rFonts w:asciiTheme="minorHAnsi" w:hAnsiTheme="minorHAnsi" w:cs="Arial"/>
          <w:sz w:val="22"/>
          <w:szCs w:val="22"/>
        </w:rPr>
        <w:t xml:space="preserve">w ramach zadań zapewniających, czynności doradczych, czynności sprawdzających oraz </w:t>
      </w:r>
      <w:r w:rsidR="002E384E">
        <w:rPr>
          <w:rFonts w:asciiTheme="minorHAnsi" w:hAnsiTheme="minorHAnsi" w:cs="Arial"/>
          <w:sz w:val="22"/>
          <w:szCs w:val="22"/>
        </w:rPr>
        <w:t xml:space="preserve">982 </w:t>
      </w:r>
      <w:r w:rsidR="00C659D1">
        <w:rPr>
          <w:rFonts w:asciiTheme="minorHAnsi" w:hAnsiTheme="minorHAnsi" w:cs="Arial"/>
          <w:sz w:val="22"/>
          <w:szCs w:val="22"/>
        </w:rPr>
        <w:t>jednost</w:t>
      </w:r>
      <w:r w:rsidR="00FD61D7">
        <w:rPr>
          <w:rFonts w:asciiTheme="minorHAnsi" w:hAnsiTheme="minorHAnsi" w:cs="Arial"/>
          <w:sz w:val="22"/>
          <w:szCs w:val="22"/>
        </w:rPr>
        <w:t>ki</w:t>
      </w:r>
      <w:r w:rsidR="00C659D1">
        <w:rPr>
          <w:rFonts w:asciiTheme="minorHAnsi" w:hAnsiTheme="minorHAnsi" w:cs="Arial"/>
          <w:sz w:val="22"/>
          <w:szCs w:val="22"/>
        </w:rPr>
        <w:t xml:space="preserve"> </w:t>
      </w:r>
      <w:r w:rsidR="00B65CB0">
        <w:rPr>
          <w:rFonts w:asciiTheme="minorHAnsi" w:hAnsiTheme="minorHAnsi" w:cs="Arial"/>
          <w:sz w:val="22"/>
          <w:szCs w:val="22"/>
        </w:rPr>
        <w:t xml:space="preserve">w ramach </w:t>
      </w:r>
      <w:r w:rsidR="002E384E">
        <w:rPr>
          <w:rFonts w:asciiTheme="minorHAnsi" w:hAnsiTheme="minorHAnsi" w:cs="Arial"/>
          <w:sz w:val="22"/>
          <w:szCs w:val="22"/>
        </w:rPr>
        <w:t xml:space="preserve">czynności sprawdzających realizowanych metodą analityczną. </w:t>
      </w:r>
      <w:r w:rsidR="004010DB" w:rsidRPr="00945ED3">
        <w:rPr>
          <w:rFonts w:asciiTheme="minorHAnsi" w:hAnsiTheme="minorHAnsi" w:cs="Arial"/>
          <w:sz w:val="22"/>
          <w:szCs w:val="22"/>
        </w:rPr>
        <w:t xml:space="preserve">Niektóre z nich zostały objęte </w:t>
      </w:r>
      <w:r w:rsidR="007A6762">
        <w:rPr>
          <w:rFonts w:asciiTheme="minorHAnsi" w:hAnsiTheme="minorHAnsi" w:cs="Arial"/>
          <w:sz w:val="22"/>
          <w:szCs w:val="22"/>
        </w:rPr>
        <w:t>badaniem kilka</w:t>
      </w:r>
      <w:r w:rsidR="004010DB" w:rsidRPr="00945ED3">
        <w:rPr>
          <w:rFonts w:asciiTheme="minorHAnsi" w:hAnsiTheme="minorHAnsi" w:cs="Arial"/>
          <w:sz w:val="22"/>
          <w:szCs w:val="22"/>
        </w:rPr>
        <w:t>krotnie</w:t>
      </w:r>
      <w:r w:rsidR="005B6DF4">
        <w:rPr>
          <w:rFonts w:asciiTheme="minorHAnsi" w:hAnsiTheme="minorHAnsi" w:cs="Arial"/>
          <w:sz w:val="22"/>
          <w:szCs w:val="22"/>
        </w:rPr>
        <w:t xml:space="preserve">. </w:t>
      </w:r>
    </w:p>
    <w:p w14:paraId="7E458C61" w14:textId="1D2C2A5A" w:rsidR="00C46742" w:rsidRPr="00CF6EC5" w:rsidRDefault="005B6DF4" w:rsidP="00867EAF">
      <w:pPr>
        <w:spacing w:before="120" w:line="300" w:lineRule="auto"/>
        <w:contextualSpacing/>
        <w:rPr>
          <w:rFonts w:asciiTheme="minorHAnsi" w:hAnsiTheme="minorHAnsi" w:cs="Arial"/>
          <w:color w:val="FF0000"/>
          <w:sz w:val="22"/>
          <w:szCs w:val="22"/>
        </w:rPr>
      </w:pPr>
      <w:r w:rsidRPr="004B6E31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4010DB" w:rsidRPr="004B6E31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załączniku nr 1 do niniejszego Sp</w:t>
      </w:r>
      <w:r w:rsidRPr="004B6E31">
        <w:rPr>
          <w:rFonts w:asciiTheme="minorHAnsi" w:hAnsiTheme="minorHAnsi" w:cs="Arial"/>
          <w:color w:val="000000" w:themeColor="text1"/>
          <w:sz w:val="22"/>
          <w:szCs w:val="22"/>
        </w:rPr>
        <w:t xml:space="preserve">rawozdania przedstawiono informacje o komórkach organizacyjnych Urzędu m.st. Warszawy/jednostkach m.st. </w:t>
      </w:r>
      <w:r w:rsidRPr="004F2F14">
        <w:rPr>
          <w:rFonts w:asciiTheme="minorHAnsi" w:hAnsiTheme="minorHAnsi" w:cs="Arial"/>
          <w:sz w:val="22"/>
          <w:szCs w:val="22"/>
        </w:rPr>
        <w:t>Warszawy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E0C85">
        <w:rPr>
          <w:rFonts w:asciiTheme="minorHAnsi" w:hAnsiTheme="minorHAnsi" w:cs="Arial"/>
          <w:sz w:val="22"/>
          <w:szCs w:val="22"/>
        </w:rPr>
        <w:t xml:space="preserve">oraz spółkach </w:t>
      </w:r>
      <w:r>
        <w:rPr>
          <w:rFonts w:asciiTheme="minorHAnsi" w:hAnsiTheme="minorHAnsi" w:cs="Arial"/>
          <w:sz w:val="22"/>
          <w:szCs w:val="22"/>
        </w:rPr>
        <w:t>objętych zadaniami zapewniającymi, czynnościami doradczymi i czynnościami sprawdzającymi.</w:t>
      </w:r>
    </w:p>
    <w:p w14:paraId="4D2770FB" w14:textId="77777777" w:rsidR="007C492C" w:rsidRDefault="007C492C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261DE1" w14:textId="77777777" w:rsidR="00861877" w:rsidRDefault="0086187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5532A1" w14:textId="77777777"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8427EC" w14:textId="77777777"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5FC75FA" w14:textId="77777777"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46F1BA" w14:textId="77777777"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B45ACA" w14:textId="77777777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0BD8B7" w14:textId="77777777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5BC73" w14:textId="77777777"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9B44B3" w14:textId="77777777"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A72DFE" w14:textId="38C94A4A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33CFA7" w14:textId="15228913" w:rsidR="00EF42FA" w:rsidRDefault="00EF42FA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9C2E21" w14:textId="64F5467B" w:rsidR="003C063F" w:rsidRPr="002808F3" w:rsidRDefault="00EE6BD7" w:rsidP="00BC300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808F3">
        <w:rPr>
          <w:rFonts w:asciiTheme="minorHAnsi" w:hAnsiTheme="minorHAnsi" w:cs="Arial"/>
          <w:b/>
          <w:sz w:val="22"/>
          <w:szCs w:val="22"/>
        </w:rPr>
        <w:lastRenderedPageBreak/>
        <w:t>Informacja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</w:t>
      </w:r>
      <w:r w:rsidR="00FE1CE4">
        <w:rPr>
          <w:rFonts w:asciiTheme="minorHAnsi" w:hAnsiTheme="minorHAnsi" w:cs="Arial"/>
          <w:b/>
          <w:sz w:val="22"/>
          <w:szCs w:val="22"/>
        </w:rPr>
        <w:t>dot.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zada</w:t>
      </w:r>
      <w:r w:rsidR="00FE1CE4">
        <w:rPr>
          <w:rFonts w:asciiTheme="minorHAnsi" w:hAnsiTheme="minorHAnsi" w:cs="Arial"/>
          <w:b/>
          <w:sz w:val="22"/>
          <w:szCs w:val="22"/>
        </w:rPr>
        <w:t>ń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audytowych </w:t>
      </w:r>
      <w:r w:rsidR="00FE1CE4">
        <w:rPr>
          <w:rFonts w:asciiTheme="minorHAnsi" w:hAnsiTheme="minorHAnsi" w:cs="Arial"/>
          <w:b/>
          <w:sz w:val="22"/>
          <w:szCs w:val="22"/>
        </w:rPr>
        <w:t>o</w:t>
      </w:r>
      <w:r w:rsidR="002A0624" w:rsidRPr="002808F3">
        <w:rPr>
          <w:rFonts w:asciiTheme="minorHAnsi" w:hAnsiTheme="minorHAnsi" w:cs="Arial"/>
          <w:b/>
          <w:sz w:val="22"/>
          <w:szCs w:val="22"/>
        </w:rPr>
        <w:t xml:space="preserve">czynności sprawdzających 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>przeprowadzonych w 20</w:t>
      </w:r>
      <w:r w:rsidR="00A937C8">
        <w:rPr>
          <w:rFonts w:asciiTheme="minorHAnsi" w:hAnsiTheme="minorHAnsi" w:cs="Arial"/>
          <w:b/>
          <w:sz w:val="22"/>
          <w:szCs w:val="22"/>
        </w:rPr>
        <w:t xml:space="preserve">20 </w:t>
      </w:r>
      <w:r w:rsidR="006C01A1" w:rsidRPr="002808F3">
        <w:rPr>
          <w:rFonts w:asciiTheme="minorHAnsi" w:hAnsiTheme="minorHAnsi" w:cs="Arial"/>
          <w:b/>
          <w:sz w:val="22"/>
          <w:szCs w:val="22"/>
        </w:rPr>
        <w:t>roku</w:t>
      </w:r>
    </w:p>
    <w:p w14:paraId="26A2B0E2" w14:textId="7C19D457" w:rsidR="00095A12" w:rsidRPr="002808F3" w:rsidRDefault="00387525" w:rsidP="00BC3002">
      <w:pPr>
        <w:pStyle w:val="Akapitzlist"/>
        <w:numPr>
          <w:ilvl w:val="1"/>
          <w:numId w:val="14"/>
        </w:numPr>
        <w:spacing w:after="120" w:line="30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95A12" w:rsidRPr="002808F3">
        <w:rPr>
          <w:rFonts w:asciiTheme="minorHAnsi" w:hAnsiTheme="minorHAnsi" w:cs="Arial"/>
          <w:b/>
          <w:sz w:val="22"/>
          <w:szCs w:val="22"/>
        </w:rPr>
        <w:t>Zadania audytowe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533"/>
        <w:gridCol w:w="1418"/>
        <w:gridCol w:w="1417"/>
        <w:gridCol w:w="2266"/>
        <w:gridCol w:w="711"/>
        <w:gridCol w:w="1695"/>
        <w:gridCol w:w="7"/>
        <w:gridCol w:w="1417"/>
      </w:tblGrid>
      <w:tr w:rsidR="005B6ABC" w:rsidRPr="00CE68DE" w14:paraId="63636BA0" w14:textId="77777777" w:rsidTr="00C66250">
        <w:trPr>
          <w:trHeight w:val="1075"/>
          <w:tblHeader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4A68A28C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2B30A389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Temat zadania audytowego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FE8DF9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Zadanie zapewniające (Z)</w:t>
            </w:r>
          </w:p>
          <w:p w14:paraId="57993CB5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Czynność doradcza</w:t>
            </w:r>
          </w:p>
          <w:p w14:paraId="2CBACEE3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9F99DB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Audyt wewnętrzny planowy/</w:t>
            </w:r>
          </w:p>
          <w:p w14:paraId="26DE33A9" w14:textId="7E56EAB5" w:rsidR="005B6ABC" w:rsidRPr="00CE68DE" w:rsidRDefault="00E05A55" w:rsidP="000938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włączony do planu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570B0B7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 xml:space="preserve">Komórki organizacyjne / Jednostki </w:t>
            </w:r>
          </w:p>
          <w:p w14:paraId="3F38198C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objęte audytem</w:t>
            </w:r>
          </w:p>
        </w:tc>
        <w:tc>
          <w:tcPr>
            <w:tcW w:w="1695" w:type="dxa"/>
            <w:vMerge w:val="restart"/>
            <w:vAlign w:val="center"/>
          </w:tcPr>
          <w:p w14:paraId="30A0E73E" w14:textId="0F21E4F3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Wydane zalecenia</w:t>
            </w:r>
          </w:p>
          <w:p w14:paraId="27D40D57" w14:textId="77777777" w:rsidR="003501EB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(liczba)</w:t>
            </w:r>
          </w:p>
          <w:p w14:paraId="0D1097F4" w14:textId="77777777" w:rsidR="005B6ABC" w:rsidRPr="00CE68DE" w:rsidRDefault="003501EB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(dot. zadań zapewniających)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50A21AD8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Propozycje usprawnień</w:t>
            </w:r>
          </w:p>
          <w:p w14:paraId="75ECBAF0" w14:textId="77777777"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(liczba)</w:t>
            </w:r>
          </w:p>
          <w:p w14:paraId="15CC8DAA" w14:textId="77777777" w:rsidR="003501EB" w:rsidRPr="00CE68DE" w:rsidRDefault="003501EB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(dot. cz. doradczych)</w:t>
            </w:r>
          </w:p>
        </w:tc>
      </w:tr>
      <w:tr w:rsidR="005B6ABC" w:rsidRPr="001F47D1" w14:paraId="38D5225C" w14:textId="77777777" w:rsidTr="00C66250">
        <w:trPr>
          <w:trHeight w:val="578"/>
          <w:tblHeader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7824D427" w14:textId="77777777" w:rsidR="005B6ABC" w:rsidRPr="005B6ABC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37EBE61D" w14:textId="77777777" w:rsidR="005B6ABC" w:rsidRPr="00821F60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E7A972" w14:textId="77777777" w:rsidR="005B6ABC" w:rsidRPr="00821F60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5C5C1F" w14:textId="77777777" w:rsidR="005B6ABC" w:rsidRPr="00821F60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346E5B4" w14:textId="77777777" w:rsidR="005B6ABC" w:rsidRPr="00E941BA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41BA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1E71F6E" w14:textId="77777777" w:rsidR="005B6ABC" w:rsidRPr="00E941BA" w:rsidRDefault="005B6ABC" w:rsidP="00B32773">
            <w:pPr>
              <w:ind w:right="-7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41BA">
              <w:rPr>
                <w:rFonts w:asciiTheme="minorHAnsi" w:hAnsiTheme="minorHAnsi" w:cs="Arial"/>
                <w:b/>
                <w:sz w:val="22"/>
                <w:szCs w:val="22"/>
              </w:rPr>
              <w:t>Liczba</w:t>
            </w:r>
          </w:p>
        </w:tc>
        <w:tc>
          <w:tcPr>
            <w:tcW w:w="1695" w:type="dxa"/>
            <w:vMerge/>
          </w:tcPr>
          <w:p w14:paraId="0AAD8E2A" w14:textId="77777777" w:rsidR="005B6ABC" w:rsidRPr="00821F60" w:rsidRDefault="005B6ABC" w:rsidP="006E7CCD">
            <w:pPr>
              <w:ind w:right="-7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</w:tcPr>
          <w:p w14:paraId="3F339482" w14:textId="77777777" w:rsidR="005B6ABC" w:rsidRPr="00821F60" w:rsidRDefault="005B6ABC" w:rsidP="006E7CCD">
            <w:pPr>
              <w:ind w:right="-7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6ABC" w:rsidRPr="00093846" w14:paraId="03A08C4D" w14:textId="77777777" w:rsidTr="00C66250">
        <w:trPr>
          <w:trHeight w:val="191"/>
          <w:tblHeader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6393E2CF" w14:textId="77777777" w:rsidR="005B6ABC" w:rsidRPr="00093846" w:rsidRDefault="005B6ABC" w:rsidP="00FB324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B7112AA" w14:textId="77777777" w:rsidR="005B6ABC" w:rsidRPr="00093846" w:rsidRDefault="005B6ABC" w:rsidP="00FB3248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5DA12" w14:textId="77777777" w:rsidR="005B6ABC" w:rsidRPr="00093846" w:rsidRDefault="005B6ABC" w:rsidP="00FB324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BEE55" w14:textId="77777777" w:rsidR="005B6ABC" w:rsidRPr="00093846" w:rsidRDefault="005B6ABC" w:rsidP="00FB324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230E37" w14:textId="67772819" w:rsidR="005B6ABC" w:rsidRPr="00093846" w:rsidRDefault="0055557F" w:rsidP="00E407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CE53DEF" w14:textId="614A3B25" w:rsidR="005B6ABC" w:rsidRPr="00093846" w:rsidRDefault="0055557F" w:rsidP="002D25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95" w:type="dxa"/>
          </w:tcPr>
          <w:p w14:paraId="5185A728" w14:textId="77CBE224" w:rsidR="005B6ABC" w:rsidRPr="00093846" w:rsidRDefault="0055557F" w:rsidP="002D25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424" w:type="dxa"/>
            <w:gridSpan w:val="2"/>
          </w:tcPr>
          <w:p w14:paraId="0F6A7F41" w14:textId="63AF67E7" w:rsidR="005B6ABC" w:rsidRPr="00093846" w:rsidRDefault="0055557F" w:rsidP="002D25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</w:tr>
      <w:tr w:rsidR="005B6ABC" w:rsidRPr="001F47D1" w14:paraId="3DADE092" w14:textId="77777777" w:rsidTr="00C66250">
        <w:trPr>
          <w:trHeight w:val="1966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4133157A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FCBC94D" w14:textId="77777777" w:rsidR="00A937C8" w:rsidRDefault="00A937C8" w:rsidP="00F72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Skuteczność sprawowanego nadzoru właścicielskiego w aspekcie efektywności prowadzenia działalności gospodarczej przez spółki prawa handlowego z udziałem m.st. Warszawy działające poza sferą użyteczności publicznej</w:t>
            </w:r>
          </w:p>
          <w:p w14:paraId="370AF81A" w14:textId="15A7A2A3" w:rsidR="005B6ABC" w:rsidRPr="001F47D1" w:rsidRDefault="00A937C8" w:rsidP="00F72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AW-ŚP.1720.1.2020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CC407" w14:textId="5B17058E" w:rsidR="005B6ABC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91E6E" w14:textId="1D3CF739" w:rsidR="005B6ABC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FF12C4A" w14:textId="46E508FE" w:rsidR="005B6ABC" w:rsidRPr="001F47D1" w:rsidRDefault="00A937C8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Biuro Nadzoru Właścicielskiego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23CF3EB" w14:textId="5B96D675" w:rsidR="005B6ABC" w:rsidRPr="001F47D1" w:rsidRDefault="00A937C8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47663A8A" w14:textId="44AE2CB5" w:rsidR="005B6ABC" w:rsidRPr="001F47D1" w:rsidRDefault="00A937C8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37E09481" w14:textId="68F5EC4D" w:rsidR="005B6ABC" w:rsidRPr="001F47D1" w:rsidRDefault="00A937C8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937C8" w:rsidRPr="001F47D1" w14:paraId="22AAB3A9" w14:textId="77777777" w:rsidTr="00C66250">
        <w:trPr>
          <w:trHeight w:val="1497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528D145C" w14:textId="77777777" w:rsidR="00A937C8" w:rsidRPr="005B6ABC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C67C80C" w14:textId="7E2AEE6C" w:rsidR="00A937C8" w:rsidRDefault="00A937C8" w:rsidP="00A937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Ocena podjętych działań w zakresie przygotowania i  monitorowania realizacji wieloletniego programu gospodarowania zasobem mieszkaniowym m.st. Warszawy</w:t>
            </w:r>
          </w:p>
          <w:p w14:paraId="4472485B" w14:textId="77777777" w:rsidR="00A937C8" w:rsidRPr="00A937C8" w:rsidRDefault="00A937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AW-AJ.1720.2.2020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E9649" w14:textId="5009A609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85672" w14:textId="1D338A67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63D569" w14:textId="77DF950E" w:rsidR="00A937C8" w:rsidRPr="001F47D1" w:rsidRDefault="00A937C8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Biuro Polityki Lokalowej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1FEDF63" w14:textId="5766362B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9CC7BF5" w14:textId="0738E1AC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BC392E" w14:textId="2C3632FE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63EA55A7" w14:textId="364EF3E5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FE4CD7F" w14:textId="0DEF65D2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AC5534" w14:textId="3421E3A9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294DA474" w14:textId="132790FB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37C8" w:rsidRPr="001F47D1" w14:paraId="01F841B4" w14:textId="77777777" w:rsidTr="00BC3002">
        <w:trPr>
          <w:trHeight w:val="626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09BB12BF" w14:textId="77777777" w:rsidR="00A937C8" w:rsidRPr="005B6ABC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68CACD46" w14:textId="77777777" w:rsidR="00A937C8" w:rsidRDefault="00A937C8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 xml:space="preserve">Ocena realizacji prowadzonej windykacji należności w Urzędzie Dzielnicy Śródmieście, Zarządzie Transportu Miejskiego i Warszawskim Centrum Pomocy Rodzinie </w:t>
            </w:r>
          </w:p>
          <w:p w14:paraId="62D81622" w14:textId="54CD51D9" w:rsidR="00A937C8" w:rsidRPr="001F47D1" w:rsidRDefault="00A937C8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AW-ŚP.1720.3.2020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D609BE" w14:textId="63C9E598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408D60" w14:textId="5379EA69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37C5D10" w14:textId="07229118" w:rsidR="00A937C8" w:rsidRPr="001F47D1" w:rsidRDefault="00A937C8" w:rsidP="00093846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37C8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A937C8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Pr="00A937C8">
              <w:rPr>
                <w:rFonts w:asciiTheme="minorHAnsi" w:hAnsiTheme="minorHAnsi" w:cs="Arial"/>
                <w:sz w:val="22"/>
                <w:szCs w:val="22"/>
              </w:rPr>
              <w:t xml:space="preserve"> Śródmieście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0B09B4" w14:textId="5424FC1E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5" w:type="dxa"/>
            <w:vAlign w:val="center"/>
          </w:tcPr>
          <w:p w14:paraId="637FFE87" w14:textId="29E8DFCB" w:rsidR="00A937C8" w:rsidRPr="001F47D1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424" w:type="dxa"/>
            <w:gridSpan w:val="2"/>
            <w:vAlign w:val="center"/>
          </w:tcPr>
          <w:p w14:paraId="40546D77" w14:textId="65DE40DE" w:rsidR="00A937C8" w:rsidRPr="001F47D1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937C8" w:rsidRPr="001F47D1" w14:paraId="6FF577B6" w14:textId="77777777" w:rsidTr="00BC3002">
        <w:trPr>
          <w:trHeight w:val="706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BFD5735" w14:textId="77777777" w:rsidR="00A937C8" w:rsidRPr="005B6ABC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3107444E" w14:textId="77777777" w:rsidR="00A937C8" w:rsidRPr="001F47D1" w:rsidRDefault="00A937C8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D429B7" w14:textId="77777777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515954" w14:textId="77777777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7DCAB21" w14:textId="2487ADE9" w:rsidR="00A937C8" w:rsidRPr="001F47D1" w:rsidRDefault="00A937C8" w:rsidP="00093846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Zarząd Transportu Miejskiego 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79DF2FE" w14:textId="77777777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17FEA98" w14:textId="042791A6" w:rsidR="00A937C8" w:rsidRPr="001F47D1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424" w:type="dxa"/>
            <w:gridSpan w:val="2"/>
            <w:vAlign w:val="center"/>
          </w:tcPr>
          <w:p w14:paraId="2357877C" w14:textId="7D0B4426" w:rsidR="00A937C8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937C8" w:rsidRPr="001F47D1" w14:paraId="07BFC415" w14:textId="77777777" w:rsidTr="00BC3002">
        <w:trPr>
          <w:trHeight w:val="689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36FE7A64" w14:textId="77777777" w:rsidR="00A937C8" w:rsidRPr="005B6ABC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5BAA1489" w14:textId="77777777" w:rsidR="00A937C8" w:rsidRPr="001F47D1" w:rsidRDefault="00A937C8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E2AD2E" w14:textId="77777777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1A7648" w14:textId="77777777" w:rsidR="00A937C8" w:rsidRPr="001F47D1" w:rsidRDefault="00A937C8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F388751" w14:textId="77777777" w:rsidR="00A937C8" w:rsidRPr="001F47D1" w:rsidDel="00397AAD" w:rsidRDefault="00C33B3E" w:rsidP="00093846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Warszawskie Centrum Pomocy Rodzinie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6ABFC20" w14:textId="77777777" w:rsidR="00A937C8" w:rsidRPr="001F47D1" w:rsidRDefault="00A937C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EF43F53" w14:textId="77777777" w:rsidR="00A937C8" w:rsidDel="00397AAD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0B2E3BFB" w14:textId="77777777" w:rsidR="00A937C8" w:rsidDel="00397AAD" w:rsidRDefault="00C33B3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747C3" w:rsidRPr="001F47D1" w14:paraId="4A2FD6F4" w14:textId="77777777" w:rsidTr="00BC3002">
        <w:trPr>
          <w:trHeight w:val="2207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62D2206F" w14:textId="77777777" w:rsidR="003747C3" w:rsidRPr="005B6ABC" w:rsidRDefault="003747C3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233351E" w14:textId="77777777" w:rsidR="003747C3" w:rsidRDefault="003747C3" w:rsidP="00FD697B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33B3E">
              <w:rPr>
                <w:rFonts w:asciiTheme="minorHAnsi" w:hAnsiTheme="minorHAnsi" w:cs="Arial"/>
                <w:sz w:val="22"/>
                <w:szCs w:val="22"/>
              </w:rPr>
              <w:t>Analiza potrzeb mieszkańców m.st. Warszawy w zakresie dostępności terytorialnej instytucji opieki nad dziećmi w wieku do lat 3 oraz skutków finansowych planowanych rozwiązań związanych z wdrożeniem programu bezpłatnych żłobków</w:t>
            </w:r>
          </w:p>
          <w:p w14:paraId="42AE6971" w14:textId="7216AF0F" w:rsidR="003747C3" w:rsidRPr="001F47D1" w:rsidRDefault="003747C3" w:rsidP="003747C3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33B3E">
              <w:rPr>
                <w:rFonts w:asciiTheme="minorHAnsi" w:hAnsiTheme="minorHAnsi" w:cs="Arial"/>
                <w:sz w:val="22"/>
                <w:szCs w:val="22"/>
              </w:rPr>
              <w:t>AW-ZS.1720.4.2020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FEC18" w14:textId="6B46B880" w:rsidR="003747C3" w:rsidRPr="001F47D1" w:rsidRDefault="003747C3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1189A" w14:textId="1320EFA1" w:rsidR="003747C3" w:rsidRPr="001F47D1" w:rsidRDefault="003747C3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79BB84" w14:textId="77777777" w:rsidR="003747C3" w:rsidRPr="00C33B3E" w:rsidRDefault="003747C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33B3E">
              <w:rPr>
                <w:rFonts w:asciiTheme="minorHAnsi" w:hAnsiTheme="minorHAnsi" w:cs="Arial CE"/>
                <w:sz w:val="22"/>
                <w:szCs w:val="22"/>
              </w:rPr>
              <w:t xml:space="preserve">Biuro Pomocy </w:t>
            </w:r>
          </w:p>
          <w:p w14:paraId="541B7C30" w14:textId="687CDB95" w:rsidR="003747C3" w:rsidRPr="001F47D1" w:rsidRDefault="003747C3" w:rsidP="003747C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33B3E">
              <w:rPr>
                <w:rFonts w:asciiTheme="minorHAnsi" w:hAnsiTheme="minorHAnsi" w:cs="Arial CE"/>
                <w:sz w:val="22"/>
                <w:szCs w:val="22"/>
              </w:rPr>
              <w:t xml:space="preserve">i Projektów Społecznych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D7810FC" w14:textId="144D2DC0" w:rsidR="003747C3" w:rsidRPr="001F47D1" w:rsidRDefault="003747C3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42305B54" w14:textId="6FE0E8B4" w:rsidR="003747C3" w:rsidRPr="001F47D1" w:rsidRDefault="003747C3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542C7FCE" w14:textId="405732B7" w:rsidR="003747C3" w:rsidRPr="001F47D1" w:rsidRDefault="003747C3" w:rsidP="003747C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6D4357" w:rsidRPr="001F47D1" w14:paraId="0E608DA4" w14:textId="77777777" w:rsidTr="00BC3002">
        <w:trPr>
          <w:trHeight w:val="692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06520928" w14:textId="77777777" w:rsidR="006D4357" w:rsidRPr="005B6ABC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14360000" w14:textId="77777777" w:rsidR="006D4357" w:rsidRDefault="006D4357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33B3E">
              <w:rPr>
                <w:rFonts w:asciiTheme="minorHAnsi" w:hAnsiTheme="minorHAnsi" w:cs="Arial"/>
                <w:sz w:val="22"/>
                <w:szCs w:val="22"/>
              </w:rPr>
              <w:t>Ocena przyjętych rozwiązań w zakresie nadzoru nad prawidłowością wydatkowania i rozliczania dotacji przyznawanych placówkom oświaty nieprowadzonym przez m.st. Warszawa</w:t>
            </w:r>
          </w:p>
          <w:p w14:paraId="110F9A54" w14:textId="056E2336" w:rsidR="006D4357" w:rsidRPr="001F47D1" w:rsidRDefault="006D4357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33B3E">
              <w:rPr>
                <w:rFonts w:asciiTheme="minorHAnsi" w:hAnsiTheme="minorHAnsi" w:cs="Arial"/>
                <w:sz w:val="22"/>
                <w:szCs w:val="22"/>
              </w:rPr>
              <w:t>AW-AD.1720.5.2020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A0370C" w14:textId="6D497FD8" w:rsidR="006D4357" w:rsidRPr="001F47D1" w:rsidRDefault="006D4357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6C997C" w14:textId="37BA6845" w:rsidR="006D4357" w:rsidRPr="001F47D1" w:rsidRDefault="007635A4" w:rsidP="00F72FC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6D4357">
              <w:rPr>
                <w:rFonts w:asciiTheme="minorHAnsi" w:hAnsiTheme="minorHAnsi" w:cs="Arial"/>
                <w:sz w:val="22"/>
                <w:szCs w:val="22"/>
              </w:rPr>
              <w:t>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848E084" w14:textId="053F0100" w:rsidR="006D4357" w:rsidRPr="001F47D1" w:rsidRDefault="006D4357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 xml:space="preserve"> Białołęka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DA2A2E" w14:textId="5D161FFC" w:rsidR="006D4357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14:paraId="3290F4DD" w14:textId="77777777" w:rsidR="006D4357" w:rsidRPr="001F47D1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424" w:type="dxa"/>
            <w:gridSpan w:val="2"/>
            <w:vAlign w:val="center"/>
          </w:tcPr>
          <w:p w14:paraId="7E0E8711" w14:textId="77777777" w:rsidR="006D4357" w:rsidRPr="001F47D1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D4357" w:rsidRPr="001F47D1" w14:paraId="12D3E730" w14:textId="77777777" w:rsidTr="00BC3002">
        <w:trPr>
          <w:trHeight w:val="84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92686CD" w14:textId="77777777" w:rsidR="006D4357" w:rsidRPr="005B6ABC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60E1F1E" w14:textId="77777777" w:rsidR="006D4357" w:rsidRPr="00C33B3E" w:rsidRDefault="006D4357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CCA807" w14:textId="77777777" w:rsidR="006D4357" w:rsidRDefault="006D4357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56DE20" w14:textId="77777777" w:rsidR="006D4357" w:rsidRDefault="006D4357" w:rsidP="00F72FC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3943356" w14:textId="77777777" w:rsidR="006D4357" w:rsidRPr="001F47D1" w:rsidDel="00397AAD" w:rsidRDefault="006D4357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 xml:space="preserve"> Rembertów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7824F8C" w14:textId="77777777" w:rsidR="006D4357" w:rsidRPr="001F47D1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6D327783" w14:textId="34D5EF39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14:paraId="441FCBA2" w14:textId="0E472E09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D4357" w:rsidRPr="001F47D1" w14:paraId="789A85A4" w14:textId="77777777" w:rsidTr="00BC3002">
        <w:trPr>
          <w:trHeight w:val="699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6658CE0A" w14:textId="77777777" w:rsidR="006D4357" w:rsidRPr="005B6ABC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7E538E9" w14:textId="77777777" w:rsidR="006D4357" w:rsidRPr="00C33B3E" w:rsidRDefault="006D4357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C53656" w14:textId="77777777" w:rsidR="006D4357" w:rsidRDefault="006D4357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C2461A" w14:textId="77777777" w:rsidR="006D4357" w:rsidRDefault="006D4357" w:rsidP="00F72FC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7082A84" w14:textId="77777777" w:rsidR="006D4357" w:rsidRPr="001F47D1" w:rsidDel="00397AAD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6D4357" w:rsidRPr="006D4357">
              <w:rPr>
                <w:rFonts w:asciiTheme="minorHAnsi" w:hAnsiTheme="minorHAnsi" w:cs="Arial"/>
                <w:sz w:val="22"/>
                <w:szCs w:val="22"/>
              </w:rPr>
              <w:t xml:space="preserve"> Wola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F53BFF9" w14:textId="77777777" w:rsidR="006D4357" w:rsidRPr="001F47D1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AF8B23C" w14:textId="77777777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41DA8E86" w14:textId="77777777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D4357" w:rsidRPr="001F47D1" w14:paraId="67A7A9AB" w14:textId="77777777" w:rsidTr="00BC3002">
        <w:trPr>
          <w:trHeight w:val="836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5B05D20C" w14:textId="77777777" w:rsidR="006D4357" w:rsidRPr="005B6ABC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0957FEBD" w14:textId="77777777" w:rsidR="006D4357" w:rsidRPr="00C33B3E" w:rsidRDefault="006D4357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D44D1D" w14:textId="77777777" w:rsidR="006D4357" w:rsidRDefault="006D4357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9F0AB4" w14:textId="77777777" w:rsidR="006D4357" w:rsidRDefault="006D4357" w:rsidP="00F72FC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66A8BF0" w14:textId="77777777" w:rsidR="006D4357" w:rsidRPr="001F47D1" w:rsidDel="00397AAD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6D4357" w:rsidRPr="006D4357">
              <w:rPr>
                <w:rFonts w:asciiTheme="minorHAnsi" w:hAnsiTheme="minorHAnsi" w:cs="Arial"/>
                <w:sz w:val="22"/>
                <w:szCs w:val="22"/>
              </w:rPr>
              <w:t xml:space="preserve"> Żoliborz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08722EC" w14:textId="77777777" w:rsidR="006D4357" w:rsidRPr="001F47D1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B537C12" w14:textId="77777777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14:paraId="3CCB8B31" w14:textId="77777777" w:rsidR="006D4357" w:rsidDel="00397AAD" w:rsidRDefault="006D435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D4357" w:rsidRPr="001F47D1" w14:paraId="38A7C68C" w14:textId="77777777" w:rsidTr="00BC3002">
        <w:trPr>
          <w:trHeight w:val="1557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26250147" w14:textId="77777777" w:rsidR="006D4357" w:rsidRPr="005B6ABC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8F2C9BB" w14:textId="23C0C09E" w:rsidR="003747C3" w:rsidRDefault="006D4357" w:rsidP="00FD697B">
            <w:pPr>
              <w:ind w:right="102"/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Polityka wynagradzania i kształtowania wynagrodzeń w Szpitalu Czerniakowskim Sp. z</w:t>
            </w:r>
            <w:r w:rsidR="00F2714A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o.o</w:t>
            </w:r>
            <w:r w:rsidR="007635A4">
              <w:t xml:space="preserve">                                            </w:t>
            </w:r>
          </w:p>
          <w:p w14:paraId="72E6ABF1" w14:textId="76F5A61E" w:rsidR="006D4357" w:rsidRPr="001F47D1" w:rsidRDefault="006D4357" w:rsidP="003747C3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AW-AD.1720.6.2020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F435A" w14:textId="7D872421" w:rsidR="006D4357" w:rsidRPr="001F47D1" w:rsidRDefault="006D435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77E7A" w14:textId="75280686" w:rsidR="006D4357" w:rsidRPr="001F47D1" w:rsidRDefault="007635A4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6D4357">
              <w:rPr>
                <w:rFonts w:asciiTheme="minorHAnsi" w:hAnsiTheme="minorHAnsi" w:cs="Arial"/>
                <w:sz w:val="22"/>
                <w:szCs w:val="22"/>
              </w:rPr>
              <w:t>łączo</w:t>
            </w:r>
            <w:r w:rsidR="00596C0D">
              <w:rPr>
                <w:rFonts w:asciiTheme="minorHAnsi" w:hAnsiTheme="minorHAnsi" w:cs="Arial"/>
                <w:sz w:val="22"/>
                <w:szCs w:val="22"/>
              </w:rPr>
              <w:t>ny</w:t>
            </w:r>
            <w:r w:rsidR="006D4357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152F1A" w14:textId="33FFCE1C" w:rsidR="006D4357" w:rsidRPr="001F47D1" w:rsidRDefault="006D4357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Szpital Czerniakowski</w:t>
            </w:r>
            <w:r w:rsidR="00954630">
              <w:rPr>
                <w:rFonts w:asciiTheme="minorHAnsi" w:hAnsiTheme="minorHAnsi" w:cs="Arial"/>
                <w:sz w:val="22"/>
                <w:szCs w:val="22"/>
              </w:rPr>
              <w:t xml:space="preserve"> Sp. z o.o.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0BCE7F1" w14:textId="71861416" w:rsidR="006D4357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304A1798" w14:textId="50EF30EF" w:rsidR="006D4357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044A7CF0" w14:textId="2AD354D3" w:rsidR="006D4357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14:paraId="4B9F7EE3" w14:textId="77777777" w:rsidTr="00B761A0">
        <w:trPr>
          <w:trHeight w:val="648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1778CE04" w14:textId="77777777"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10842B2D" w14:textId="61146A06" w:rsidR="009F4125" w:rsidRDefault="009F4125" w:rsidP="00FD697B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9F4125">
              <w:rPr>
                <w:rFonts w:asciiTheme="minorHAnsi" w:hAnsiTheme="minorHAnsi" w:cs="Arial"/>
                <w:sz w:val="22"/>
                <w:szCs w:val="22"/>
              </w:rPr>
              <w:t>Analiza budżetowania zadań związanych z</w:t>
            </w:r>
            <w:r w:rsidR="00A2181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9F4125">
              <w:rPr>
                <w:rFonts w:asciiTheme="minorHAnsi" w:hAnsiTheme="minorHAnsi" w:cs="Arial"/>
                <w:sz w:val="22"/>
                <w:szCs w:val="22"/>
              </w:rPr>
              <w:t>odbiorem odpadów komunalnych z terenu m.st. Warszawy</w:t>
            </w:r>
          </w:p>
          <w:p w14:paraId="73312FB6" w14:textId="5B641BA6" w:rsidR="00D54832" w:rsidRPr="001F47D1" w:rsidRDefault="009F4125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9F4125">
              <w:rPr>
                <w:rFonts w:asciiTheme="minorHAnsi" w:hAnsiTheme="minorHAnsi" w:cs="Arial"/>
                <w:sz w:val="22"/>
                <w:szCs w:val="22"/>
              </w:rPr>
              <w:t>AW-AJ.1720.8.2020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00508E" w14:textId="2A858972" w:rsidR="00D54832" w:rsidRPr="001F47D1" w:rsidRDefault="009F4125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1F1FBE" w14:textId="5FF6A198" w:rsidR="00D54832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F4125">
              <w:rPr>
                <w:rFonts w:asciiTheme="minorHAnsi" w:hAnsiTheme="minorHAnsi" w:cs="Arial"/>
                <w:sz w:val="22"/>
                <w:szCs w:val="22"/>
              </w:rPr>
              <w:t>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1192CA" w14:textId="23121BFC" w:rsidR="00D54832" w:rsidRPr="001F47D1" w:rsidRDefault="009F4125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4125">
              <w:rPr>
                <w:rFonts w:asciiTheme="minorHAnsi" w:hAnsiTheme="minorHAnsi" w:cs="Arial"/>
                <w:sz w:val="22"/>
                <w:szCs w:val="22"/>
              </w:rPr>
              <w:t>Biuro Gospodarki Odpadami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393643" w14:textId="509E1222" w:rsidR="00D54832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14:paraId="57E36AF3" w14:textId="5B2A8661" w:rsidR="00D54832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14:paraId="4A8AD879" w14:textId="43FFD24A" w:rsidR="00D54832" w:rsidRPr="001F47D1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14:paraId="419135A5" w14:textId="77777777" w:rsidTr="00B761A0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0D397A4" w14:textId="77777777"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106D4BDE" w14:textId="77777777"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043C98" w14:textId="77777777"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956EDB" w14:textId="77777777"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4CAA704" w14:textId="7AD77D79" w:rsidR="00D54832" w:rsidRPr="001F47D1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9F4125" w:rsidRPr="009F4125">
              <w:rPr>
                <w:rFonts w:asciiTheme="minorHAnsi" w:hAnsiTheme="minorHAnsi" w:cs="Arial"/>
                <w:sz w:val="22"/>
                <w:szCs w:val="22"/>
              </w:rPr>
              <w:t xml:space="preserve"> Bemowo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D762E06" w14:textId="77777777"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9D099C3" w14:textId="37F58C22" w:rsidR="00D54832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12A791CE" w14:textId="22947C7D" w:rsidR="00D54832" w:rsidRPr="001F47D1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14:paraId="624FB569" w14:textId="77777777" w:rsidTr="00C66250">
        <w:trPr>
          <w:trHeight w:val="463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7AC3E26A" w14:textId="77777777"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7D1F6CA" w14:textId="77777777"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F58E01" w14:textId="77777777"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55A869" w14:textId="77777777"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82A9B24" w14:textId="478675A5" w:rsidR="00D54832" w:rsidRPr="001F47D1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9F4125" w:rsidRPr="009F4125">
              <w:rPr>
                <w:rFonts w:asciiTheme="minorHAnsi" w:hAnsiTheme="minorHAnsi" w:cs="Arial"/>
                <w:sz w:val="22"/>
                <w:szCs w:val="22"/>
              </w:rPr>
              <w:t xml:space="preserve"> Bielany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58E6322" w14:textId="77777777"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27DEBE4" w14:textId="0C5C0E0A" w:rsidR="00D54832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23CF49D2" w14:textId="0B737366" w:rsidR="00D54832" w:rsidRPr="001F47D1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14:paraId="7EA389ED" w14:textId="77777777" w:rsidTr="00B761A0">
        <w:trPr>
          <w:trHeight w:val="605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6EF58DC" w14:textId="77777777"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730AFFC" w14:textId="77777777"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DC3C00" w14:textId="77777777"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F6A397" w14:textId="77777777"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8EEBEA8" w14:textId="29EF4BBF" w:rsidR="00D54832" w:rsidRPr="001F47D1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9F4125" w:rsidRPr="009F4125">
              <w:rPr>
                <w:rFonts w:asciiTheme="minorHAnsi" w:hAnsiTheme="minorHAnsi" w:cs="Arial"/>
                <w:sz w:val="22"/>
                <w:szCs w:val="22"/>
              </w:rPr>
              <w:t xml:space="preserve"> Mokotów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A1514F6" w14:textId="77777777"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75D20AB7" w14:textId="5C39B142" w:rsidR="00D54832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14:paraId="15F1F728" w14:textId="033A4A6F" w:rsidR="00D54832" w:rsidRPr="001F47D1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635A4" w:rsidRPr="001F47D1" w14:paraId="330026D3" w14:textId="77777777" w:rsidTr="0049456D">
        <w:trPr>
          <w:trHeight w:val="670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62EF457A" w14:textId="77777777" w:rsidR="007635A4" w:rsidRPr="005B6ABC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1049473E" w14:textId="77777777" w:rsidR="007635A4" w:rsidRDefault="007635A4" w:rsidP="001A41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35A4">
              <w:rPr>
                <w:rFonts w:asciiTheme="minorHAnsi" w:hAnsiTheme="minorHAnsi" w:cs="Arial"/>
                <w:sz w:val="22"/>
                <w:szCs w:val="22"/>
              </w:rPr>
              <w:t>Efektywność wykorzystania zasobów kadrowych względem realizowanych zadań - na przykładzie wybranych komórek organizacyjnych Urzędu m.st. Warszawy</w:t>
            </w:r>
          </w:p>
          <w:p w14:paraId="1460D7C4" w14:textId="5064CEBB" w:rsidR="007635A4" w:rsidRPr="001F47D1" w:rsidRDefault="007635A4" w:rsidP="001A41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35A4">
              <w:rPr>
                <w:rFonts w:asciiTheme="minorHAnsi" w:hAnsiTheme="minorHAnsi" w:cs="Arial"/>
                <w:sz w:val="22"/>
                <w:szCs w:val="22"/>
              </w:rPr>
              <w:t>AW-AO.1720.9.2020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4239BE" w14:textId="465BCC67" w:rsidR="007635A4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AE0910" w14:textId="4ABD578B" w:rsidR="007635A4" w:rsidRPr="001F47D1" w:rsidRDefault="007635A4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A40E2A" w14:textId="0B715FC4" w:rsidR="007635A4" w:rsidRPr="001F47D1" w:rsidRDefault="007635A4" w:rsidP="00D66E0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35A4">
              <w:rPr>
                <w:rFonts w:asciiTheme="minorHAnsi" w:hAnsiTheme="minorHAnsi" w:cs="Arial"/>
                <w:sz w:val="22"/>
                <w:szCs w:val="22"/>
              </w:rPr>
              <w:t>Biuro Organizacji Urzędu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C01B07" w14:textId="74D470C8" w:rsidR="007635A4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5" w:type="dxa"/>
            <w:vAlign w:val="center"/>
          </w:tcPr>
          <w:p w14:paraId="3F526ACD" w14:textId="78D15739" w:rsidR="007635A4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15247744" w14:textId="04269DAD" w:rsidR="007635A4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7635A4" w:rsidRPr="001F47D1" w14:paraId="448C8F67" w14:textId="77777777" w:rsidTr="00C66250">
        <w:trPr>
          <w:trHeight w:val="739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7DE2C31" w14:textId="77777777" w:rsidR="007635A4" w:rsidRPr="005B6ABC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11522ED8" w14:textId="77777777" w:rsidR="007635A4" w:rsidRPr="001F47D1" w:rsidRDefault="007635A4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DBBC2F" w14:textId="77777777" w:rsidR="007635A4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CF14E4" w14:textId="77777777" w:rsidR="007635A4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556037F" w14:textId="26580CE8" w:rsidR="007635A4" w:rsidRPr="001F47D1" w:rsidRDefault="007635A4" w:rsidP="00FB2D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35A4">
              <w:rPr>
                <w:rFonts w:asciiTheme="minorHAnsi" w:hAnsiTheme="minorHAnsi" w:cs="Arial"/>
                <w:sz w:val="22"/>
                <w:szCs w:val="22"/>
              </w:rPr>
              <w:t>Biuro Księgowości i</w:t>
            </w:r>
            <w:r w:rsidR="00FB2DC2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7635A4">
              <w:rPr>
                <w:rFonts w:asciiTheme="minorHAnsi" w:hAnsiTheme="minorHAnsi" w:cs="Arial"/>
                <w:sz w:val="22"/>
                <w:szCs w:val="22"/>
              </w:rPr>
              <w:t>Kontrasygnaty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FD0D455" w14:textId="77777777" w:rsidR="007635A4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68BE56B4" w14:textId="1A5428CE" w:rsidR="007635A4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4F672F40" w14:textId="163FEBBB" w:rsidR="007635A4" w:rsidRPr="001F47D1" w:rsidRDefault="00763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7635A4" w:rsidRPr="001F47D1" w14:paraId="746EAC05" w14:textId="77777777" w:rsidTr="00B761A0">
        <w:trPr>
          <w:trHeight w:val="690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5F66447F" w14:textId="77777777" w:rsidR="007635A4" w:rsidRPr="005B6ABC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15EB36B" w14:textId="77777777" w:rsidR="007635A4" w:rsidRPr="001F47D1" w:rsidRDefault="007635A4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1616AA" w14:textId="77777777" w:rsidR="007635A4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706F45" w14:textId="77777777" w:rsidR="007635A4" w:rsidRPr="001F47D1" w:rsidRDefault="007635A4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A456BE2" w14:textId="3444601A" w:rsidR="007635A4" w:rsidRPr="001F47D1" w:rsidRDefault="007635A4" w:rsidP="004945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35A4">
              <w:rPr>
                <w:rFonts w:asciiTheme="minorHAnsi" w:hAnsiTheme="minorHAnsi" w:cs="Arial"/>
                <w:sz w:val="22"/>
                <w:szCs w:val="22"/>
              </w:rPr>
              <w:t>Urząd Stanu Cywilnego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448A1BB" w14:textId="77777777" w:rsidR="007635A4" w:rsidRPr="001F47D1" w:rsidRDefault="007635A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AD8D5A" w14:textId="7748DA05" w:rsidR="007635A4" w:rsidRPr="001F47D1" w:rsidRDefault="007635A4" w:rsidP="004945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15BC50A6" w14:textId="0828603B" w:rsidR="007635A4" w:rsidRPr="001F47D1" w:rsidRDefault="007635A4" w:rsidP="004945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C173DF" w:rsidRPr="001F47D1" w14:paraId="407F4A90" w14:textId="77777777" w:rsidTr="00C66250">
        <w:trPr>
          <w:trHeight w:val="2193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A331A" w14:textId="77777777" w:rsidR="00C173DF" w:rsidRPr="005B6ABC" w:rsidRDefault="00C173D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4CE0" w14:textId="7793FA01" w:rsidR="00C173DF" w:rsidRDefault="00C173DF" w:rsidP="004C1EC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173DF">
              <w:rPr>
                <w:rFonts w:asciiTheme="minorHAnsi" w:hAnsiTheme="minorHAnsi" w:cs="Arial"/>
                <w:sz w:val="22"/>
                <w:szCs w:val="22"/>
              </w:rPr>
              <w:t>Analiza potrzeb i możliwości m.st. Warszawy w</w:t>
            </w:r>
            <w:r w:rsidR="00537F31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C173DF">
              <w:rPr>
                <w:rFonts w:asciiTheme="minorHAnsi" w:hAnsiTheme="minorHAnsi" w:cs="Arial"/>
                <w:sz w:val="22"/>
                <w:szCs w:val="22"/>
              </w:rPr>
              <w:t>zakresie działań inwestycyjnych związanych z</w:t>
            </w:r>
            <w:r w:rsidR="00537F31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C173DF">
              <w:rPr>
                <w:rFonts w:asciiTheme="minorHAnsi" w:hAnsiTheme="minorHAnsi" w:cs="Arial"/>
                <w:sz w:val="22"/>
                <w:szCs w:val="22"/>
              </w:rPr>
              <w:t>modernizacją i rozbudową samodzielnych publicznych zakładów opieki zdrowotnej, dla których m.st. Warszawa jest podmiotem tworzącym</w:t>
            </w:r>
          </w:p>
          <w:p w14:paraId="28AA07B8" w14:textId="79A80E9C" w:rsidR="00C173DF" w:rsidRPr="001F47D1" w:rsidRDefault="00C173DF" w:rsidP="004C1EC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C173DF">
              <w:rPr>
                <w:rFonts w:asciiTheme="minorHAnsi" w:hAnsiTheme="minorHAnsi" w:cs="Arial"/>
                <w:sz w:val="22"/>
                <w:szCs w:val="22"/>
              </w:rPr>
              <w:t>AW-AS.1720.10.2020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6F49D" w14:textId="3F456498" w:rsidR="00C173DF" w:rsidRPr="001F47D1" w:rsidRDefault="00C173DF" w:rsidP="00783C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EB8D" w14:textId="6430E0AD" w:rsidR="00C173DF" w:rsidRPr="001F47D1" w:rsidRDefault="00C173D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42C2" w14:textId="4228354C" w:rsidR="00C173DF" w:rsidRPr="001F47D1" w:rsidRDefault="00C173DF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84F1B5" w14:textId="38DD85BE" w:rsidR="00C173DF" w:rsidRPr="001F47D1" w:rsidRDefault="00C173DF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73DF">
              <w:rPr>
                <w:rFonts w:asciiTheme="minorHAnsi" w:hAnsiTheme="minorHAnsi" w:cs="Arial"/>
                <w:sz w:val="22"/>
                <w:szCs w:val="22"/>
              </w:rPr>
              <w:t>Biuro Polityki Zdrowotnej</w:t>
            </w:r>
          </w:p>
          <w:p w14:paraId="1A396F71" w14:textId="25609494" w:rsidR="00C173DF" w:rsidRPr="001F47D1" w:rsidRDefault="00C173DF" w:rsidP="005808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0EDB" w14:textId="0530C158" w:rsidR="00C173DF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DC7A201" w14:textId="3A75FCB3" w:rsidR="00C173DF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9ECDEA" w14:textId="5B6C2D8D" w:rsidR="00C173DF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0D4E63C6" w14:textId="601C61D9" w:rsidR="00C173DF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B4566A3" w14:textId="61B1AA11" w:rsidR="00C173DF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5B6ABC" w:rsidRPr="001F47D1" w14:paraId="5A1B05F5" w14:textId="77777777" w:rsidTr="00C66250">
        <w:trPr>
          <w:trHeight w:val="148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6E5C5DDC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889C22C" w14:textId="46160136" w:rsidR="00C173DF" w:rsidRDefault="00C173DF" w:rsidP="00174F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73DF">
              <w:rPr>
                <w:rFonts w:asciiTheme="minorHAnsi" w:hAnsiTheme="minorHAnsi" w:cs="Arial"/>
                <w:sz w:val="22"/>
                <w:szCs w:val="22"/>
              </w:rPr>
              <w:t>Analiza poziomu wynagrodzeń pracowników Urzędu m.st. Warszawy w zakresie przestrzegania zasad równego traktowania kobiet i mężczyzn</w:t>
            </w:r>
          </w:p>
          <w:p w14:paraId="5C4E7956" w14:textId="6BBA3C62" w:rsidR="005B6ABC" w:rsidRPr="001F47D1" w:rsidRDefault="00C173DF" w:rsidP="00174FD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C173DF">
              <w:rPr>
                <w:rFonts w:asciiTheme="minorHAnsi" w:hAnsiTheme="minorHAnsi" w:cs="Arial"/>
                <w:sz w:val="22"/>
                <w:szCs w:val="22"/>
              </w:rPr>
              <w:t>AW-AZ.1720.11.2020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1CDF4" w14:textId="62AB6F5D" w:rsidR="005B6ABC" w:rsidRPr="001F47D1" w:rsidRDefault="00C173D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6F130" w14:textId="65DC350C" w:rsidR="005B6ABC" w:rsidRPr="001F47D1" w:rsidRDefault="00C173D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AFBFB1" w14:textId="4BEC0DA3" w:rsidR="005B6ABC" w:rsidRPr="001F47D1" w:rsidRDefault="00C173DF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173DF">
              <w:rPr>
                <w:rFonts w:asciiTheme="minorHAnsi" w:hAnsiTheme="minorHAnsi" w:cs="Arial CE"/>
                <w:sz w:val="22"/>
                <w:szCs w:val="22"/>
              </w:rPr>
              <w:t>Biuro Kadr i Szkoleń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59A984" w14:textId="39D3FEDB" w:rsidR="005B6ABC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35C8F9FB" w14:textId="14E4ECD4" w:rsidR="005B6ABC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7A2AE188" w14:textId="2D5E4F9E" w:rsidR="005B6ABC" w:rsidRPr="001F47D1" w:rsidRDefault="00C173D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C80383" w:rsidRPr="001F47D1" w14:paraId="3CE10487" w14:textId="77777777" w:rsidTr="007A7EF4">
        <w:trPr>
          <w:trHeight w:val="854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59C0630A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44A46B12" w14:textId="77777777" w:rsidR="00C80383" w:rsidRDefault="00C80383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Ocena bezpieczeństwa informacji ze szczególnym uwzględnieniem ochrony danych osobowych w wybranych jednostkach m.st. Warszawy</w:t>
            </w:r>
          </w:p>
          <w:p w14:paraId="5D2CE810" w14:textId="27CA1B77" w:rsidR="00C80383" w:rsidRPr="001F47D1" w:rsidRDefault="00C8038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AW-BST.1720.12.2020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CF8DF3" w14:textId="324EAA60" w:rsidR="00C80383" w:rsidRPr="001F47D1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B85587B" w14:textId="185DB1CA" w:rsidR="00C80383" w:rsidRPr="001F47D1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A018CF" w14:textId="5D7A4076" w:rsidR="00C80383" w:rsidRPr="001F47D1" w:rsidRDefault="00C8038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Poradnia Psychologiczno-Pedagogiczna nr 15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E4AAE5" w14:textId="3607E3E8" w:rsidR="00C80383" w:rsidRPr="001F47D1" w:rsidRDefault="00C00A3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695" w:type="dxa"/>
            <w:vAlign w:val="center"/>
          </w:tcPr>
          <w:p w14:paraId="647CEA08" w14:textId="0E1F5CF9" w:rsidR="00C80383" w:rsidRPr="001F47D1" w:rsidRDefault="00364E5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424" w:type="dxa"/>
            <w:gridSpan w:val="2"/>
            <w:vAlign w:val="center"/>
          </w:tcPr>
          <w:p w14:paraId="272B22C1" w14:textId="55437616" w:rsidR="00C80383" w:rsidRPr="001F47D1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7FE25055" w14:textId="77777777" w:rsidTr="00C66250">
        <w:trPr>
          <w:trHeight w:val="71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1F7794A6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98E6378" w14:textId="77777777" w:rsidR="00C80383" w:rsidRPr="00C80383" w:rsidRDefault="00C80383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8AD126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86A7D9" w14:textId="77777777" w:rsidR="00C80383" w:rsidRPr="001F47D1" w:rsidDel="00397AAD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6E21237" w14:textId="77777777" w:rsidR="00C80383" w:rsidRPr="001F47D1" w:rsidDel="00397AAD" w:rsidRDefault="00C8038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Biblioteka Publiczna Wawer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9E18E6A" w14:textId="77777777" w:rsidR="00C80383" w:rsidRPr="001F47D1" w:rsidDel="00397AAD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7D214874" w14:textId="66F9A00D" w:rsidR="00C80383" w:rsidDel="00397AAD" w:rsidRDefault="00364E5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vAlign w:val="center"/>
          </w:tcPr>
          <w:p w14:paraId="00E58314" w14:textId="3935EF4D" w:rsidR="00C80383" w:rsidDel="00397AAD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5578D3A0" w14:textId="77777777" w:rsidTr="00C66250">
        <w:trPr>
          <w:trHeight w:val="66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830C451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1E82AF8" w14:textId="77777777" w:rsidR="00C80383" w:rsidRPr="00C80383" w:rsidRDefault="00C80383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C55A3C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23B09A" w14:textId="77777777" w:rsidR="00C80383" w:rsidRPr="001F47D1" w:rsidDel="00397AAD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C3AC0B7" w14:textId="77777777" w:rsidR="00C80383" w:rsidRPr="001F47D1" w:rsidDel="00397AAD" w:rsidRDefault="00C8038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Biblioteka Publiczna Targówek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4FFEBDE" w14:textId="77777777" w:rsidR="00C80383" w:rsidRPr="001F47D1" w:rsidDel="00397AAD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908971D" w14:textId="2FCBEE67" w:rsidR="00C80383" w:rsidDel="00397AAD" w:rsidRDefault="00364E5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vAlign w:val="center"/>
          </w:tcPr>
          <w:p w14:paraId="699A09DA" w14:textId="3B134DAE" w:rsidR="00C80383" w:rsidDel="00397AAD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51BC83B5" w14:textId="77777777" w:rsidTr="007A7EF4">
        <w:trPr>
          <w:trHeight w:val="900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175B7C64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2BBFC4F2" w14:textId="77777777" w:rsidR="00C80383" w:rsidRPr="00C80383" w:rsidRDefault="00C80383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34FBA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468E46" w14:textId="77777777" w:rsidR="00C80383" w:rsidRPr="001F47D1" w:rsidDel="00397AAD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0CD0F71" w14:textId="77777777" w:rsidR="00C80383" w:rsidRPr="001F47D1" w:rsidDel="00397AAD" w:rsidRDefault="00C8038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Poradnia Psychologiczno-Pedagogiczna nr 13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5D606D7" w14:textId="77777777" w:rsidR="00C80383" w:rsidRPr="001F47D1" w:rsidDel="00397AAD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ED14711" w14:textId="21D20BEE" w:rsidR="00C80383" w:rsidDel="00397AAD" w:rsidRDefault="00364E5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1424" w:type="dxa"/>
            <w:gridSpan w:val="2"/>
            <w:vAlign w:val="center"/>
          </w:tcPr>
          <w:p w14:paraId="0DA017C4" w14:textId="7AB0C7F0" w:rsidR="00C80383" w:rsidDel="00397AAD" w:rsidRDefault="008506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75136396" w14:textId="77777777" w:rsidTr="007A7EF4">
        <w:trPr>
          <w:trHeight w:val="983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81597DC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F6FBC58" w14:textId="77777777" w:rsidR="00C80383" w:rsidRPr="00C80383" w:rsidRDefault="00C80383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996B9C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C23264" w14:textId="77777777" w:rsidR="00C80383" w:rsidRPr="001F47D1" w:rsidDel="00397AAD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913DD66" w14:textId="77777777" w:rsidR="00C80383" w:rsidRPr="001F47D1" w:rsidDel="00397AAD" w:rsidRDefault="00C8038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Młodzieżowy Ośrodek Profilaktyki i Psychoterapii MOP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A217F4E" w14:textId="77777777" w:rsidR="00C80383" w:rsidRPr="001F47D1" w:rsidDel="00397AAD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21D805F" w14:textId="72CFF1EF" w:rsidR="00C80383" w:rsidDel="00397AAD" w:rsidRDefault="0045500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06D7C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gridSpan w:val="2"/>
            <w:vAlign w:val="center"/>
          </w:tcPr>
          <w:p w14:paraId="10D2765C" w14:textId="22DFA6B8" w:rsidR="00C80383" w:rsidDel="00397AAD" w:rsidRDefault="003C050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5475DA80" w14:textId="77777777" w:rsidTr="00C66250">
        <w:trPr>
          <w:trHeight w:val="749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03E06C3B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53A4B4ED" w14:textId="77777777" w:rsidR="00C80383" w:rsidRDefault="00C80383" w:rsidP="00174F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Ocena prawidłowości prowadzenia ewidencji ilościowo-wartościowej środków trwałych – grunty w m.st. Warszawie na przykładzie wybranych urzędów dzielnic</w:t>
            </w:r>
          </w:p>
          <w:p w14:paraId="3BE2790F" w14:textId="22FC8F9C" w:rsidR="00C80383" w:rsidRPr="001F47D1" w:rsidRDefault="00C80383" w:rsidP="00174F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AW-AF.1720.13.2020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4AF58F" w14:textId="4E1E29FD" w:rsidR="00C80383" w:rsidRPr="001F47D1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BB693C" w14:textId="763DB256" w:rsidR="00C80383" w:rsidRPr="001F47D1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planowy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8C0E70F" w14:textId="0DA5610D" w:rsidR="00C80383" w:rsidRPr="001F47D1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C80383" w:rsidRPr="00C80383">
              <w:rPr>
                <w:rFonts w:asciiTheme="minorHAnsi" w:hAnsiTheme="minorHAnsi" w:cs="Arial"/>
                <w:sz w:val="22"/>
                <w:szCs w:val="22"/>
              </w:rPr>
              <w:t xml:space="preserve"> Ursynów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6CF022" w14:textId="1C88D69D" w:rsidR="00C80383" w:rsidRPr="001F47D1" w:rsidRDefault="00C80383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7D451F57" w14:textId="489E02ED" w:rsidR="00C80383" w:rsidRPr="006C2E71" w:rsidRDefault="00C80383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FD04863" w14:textId="796108C9" w:rsidR="00C80383" w:rsidRPr="006C2E71" w:rsidRDefault="00850671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6D0DC560" w14:textId="77777777" w:rsidTr="00C66250">
        <w:trPr>
          <w:trHeight w:val="688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84C46DA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3146F7AE" w14:textId="77777777" w:rsidR="00C80383" w:rsidRPr="00C80383" w:rsidRDefault="00C80383" w:rsidP="00174FD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98A9ED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BBA92A" w14:textId="77777777" w:rsidR="00C80383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3556F59" w14:textId="77777777" w:rsidR="00C80383" w:rsidRPr="001F47D1" w:rsidDel="00397AAD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C80383" w:rsidRPr="00C80383">
              <w:rPr>
                <w:rFonts w:asciiTheme="minorHAnsi" w:hAnsiTheme="minorHAnsi" w:cs="Arial"/>
                <w:sz w:val="22"/>
                <w:szCs w:val="22"/>
              </w:rPr>
              <w:t xml:space="preserve"> Ochota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F9D80EC" w14:textId="77777777" w:rsidR="00C80383" w:rsidRPr="006C2E71" w:rsidDel="00397AAD" w:rsidRDefault="00C80383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867C48A" w14:textId="77777777" w:rsidR="00C80383" w:rsidDel="00397AAD" w:rsidRDefault="00C80383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14:paraId="5FEB9DB3" w14:textId="7B108B64" w:rsidR="00C80383" w:rsidRPr="006C2E71" w:rsidDel="00397AAD" w:rsidRDefault="00850671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80383" w:rsidRPr="001F47D1" w14:paraId="0CBCF4AB" w14:textId="77777777" w:rsidTr="00C66250">
        <w:trPr>
          <w:trHeight w:val="1548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4459DC8D" w14:textId="77777777" w:rsidR="00C80383" w:rsidRPr="005B6ABC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D7CC55D" w14:textId="77777777" w:rsidR="00C80383" w:rsidRDefault="00C80383" w:rsidP="000938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Ocena systemu monitorowania odchyleń realizowanych dochodów i wydatków w procesie zarządzania budżetem Miasta Stołecznego Warszawy</w:t>
            </w:r>
          </w:p>
          <w:p w14:paraId="66AC626A" w14:textId="77777777" w:rsidR="00C80383" w:rsidRPr="00C80383" w:rsidRDefault="00C80383" w:rsidP="000938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"/>
                <w:sz w:val="22"/>
                <w:szCs w:val="22"/>
              </w:rPr>
              <w:t>AW-AO.1720.15.2020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8706B" w14:textId="2B7DD6F0" w:rsidR="00C80383" w:rsidRPr="001F47D1" w:rsidRDefault="00C8038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DB900" w14:textId="15AB8E6E" w:rsidR="00C80383" w:rsidRPr="001F47D1" w:rsidRDefault="00717C7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C80383">
              <w:rPr>
                <w:rFonts w:asciiTheme="minorHAnsi" w:hAnsiTheme="minorHAnsi" w:cs="Arial"/>
                <w:sz w:val="22"/>
                <w:szCs w:val="22"/>
              </w:rPr>
              <w:t xml:space="preserve">lanowy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7EFFDA" w14:textId="7183D23F" w:rsidR="00C80383" w:rsidRPr="001F47D1" w:rsidRDefault="00C8038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2A39A5" w14:textId="6925B53E" w:rsidR="00C80383" w:rsidRPr="001F47D1" w:rsidRDefault="00C8038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80383">
              <w:rPr>
                <w:rFonts w:asciiTheme="minorHAnsi" w:hAnsiTheme="minorHAnsi" w:cs="Arial CE"/>
                <w:sz w:val="22"/>
                <w:szCs w:val="22"/>
              </w:rPr>
              <w:t>Biuro Planowania Budżetowego</w:t>
            </w:r>
          </w:p>
          <w:p w14:paraId="02F234B4" w14:textId="66A6FD30" w:rsidR="00C80383" w:rsidRPr="001F47D1" w:rsidRDefault="00C8038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0DC94FD" w14:textId="2F4C0955" w:rsidR="00C80383" w:rsidRPr="001F47D1" w:rsidRDefault="00717C79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494C7F36" w14:textId="130ED521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B9082C" w14:textId="3B12FEE6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537B3362" w14:textId="62C981F6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86F27AB" w14:textId="678BB459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51A8A2" w14:textId="7592AF71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26BF1CB4" w14:textId="17617E96" w:rsidR="00C80383" w:rsidRPr="006C2E71" w:rsidRDefault="00C8038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A66EF" w:rsidRPr="001F47D1" w14:paraId="0C9DD604" w14:textId="77777777" w:rsidTr="00CA66EF">
        <w:trPr>
          <w:trHeight w:val="1073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4802FE57" w14:textId="77777777" w:rsidR="00CA66EF" w:rsidRPr="005B6ABC" w:rsidRDefault="00CA66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5E42E9E" w14:textId="77777777" w:rsidR="00CA66EF" w:rsidRDefault="00CA66EF" w:rsidP="0075400A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610BF">
              <w:rPr>
                <w:rFonts w:asciiTheme="minorHAnsi" w:hAnsiTheme="minorHAnsi" w:cs="Arial"/>
                <w:sz w:val="22"/>
                <w:szCs w:val="22"/>
              </w:rPr>
              <w:t>Ocena realizacji projektu pn. „E-administracja – utworzenie portalu e-usług m.st. Warszawy”</w:t>
            </w:r>
          </w:p>
          <w:p w14:paraId="0DDD232A" w14:textId="1241EFC6" w:rsidR="00CA66EF" w:rsidRPr="00717C79" w:rsidRDefault="00CA66EF" w:rsidP="0075400A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717C79">
              <w:rPr>
                <w:rFonts w:asciiTheme="minorHAnsi" w:hAnsiTheme="minorHAnsi" w:cs="Arial"/>
                <w:sz w:val="22"/>
                <w:szCs w:val="22"/>
              </w:rPr>
              <w:t>AW-BST.1720.16.2020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ACBD6" w14:textId="06984A03" w:rsidR="00CA66EF" w:rsidRPr="00F172C1" w:rsidRDefault="00CA66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AB8D2" w14:textId="1B5C08B8" w:rsidR="00CA66EF" w:rsidRPr="001F47D1" w:rsidRDefault="00CA66EF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114F3F5" w14:textId="27C64ED7" w:rsidR="00CA66EF" w:rsidRPr="001F47D1" w:rsidRDefault="00CA66EF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717C79">
              <w:rPr>
                <w:rFonts w:asciiTheme="minorHAnsi" w:hAnsiTheme="minorHAnsi" w:cs="Arial CE"/>
                <w:sz w:val="22"/>
                <w:szCs w:val="22"/>
              </w:rPr>
              <w:t>Biuro Funduszy Europejskich i Polityki Rozwoju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BDFE8ED" w14:textId="05A30894" w:rsidR="00CA66EF" w:rsidRPr="001F47D1" w:rsidRDefault="00CA66E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3D0AC69" w14:textId="16C0FA39" w:rsidR="00CA66EF" w:rsidRPr="006C2E71" w:rsidRDefault="00CA66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33778E60" w14:textId="004F7387" w:rsidR="00CA66EF" w:rsidRPr="006C2E71" w:rsidRDefault="00CA66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17C79" w:rsidRPr="001F47D1" w14:paraId="13EB8BF1" w14:textId="77777777" w:rsidTr="008B11C1">
        <w:trPr>
          <w:trHeight w:val="842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3388216D" w14:textId="77777777" w:rsidR="00717C79" w:rsidRPr="005B6ABC" w:rsidRDefault="00717C7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08772240" w14:textId="77777777" w:rsidR="00717C79" w:rsidRDefault="00717C79" w:rsidP="006579A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17C7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prowadzonych działań w kierunku uregulowania spraw własnościowych budynków i gruntów użytkowanych przez jednostki Miasta Stołecznego Warszawy</w:t>
            </w:r>
          </w:p>
          <w:p w14:paraId="395CDFAF" w14:textId="7FBCD21C" w:rsidR="00717C79" w:rsidRPr="001F47D1" w:rsidRDefault="00717C79" w:rsidP="006579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717C7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AW-AZ.1720.17.2020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AFDFE36" w14:textId="09D585BE" w:rsidR="00717C79" w:rsidRPr="001F47D1" w:rsidRDefault="00717C79" w:rsidP="00DF000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0E3BF4" w14:textId="5F789061" w:rsidR="00717C79" w:rsidRPr="001F47D1" w:rsidRDefault="00717C7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61ECD6A" w14:textId="77777777" w:rsidR="00DA6673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</w:p>
          <w:p w14:paraId="46BB4A2D" w14:textId="77777777" w:rsidR="00717C79" w:rsidRPr="006C2E71" w:rsidRDefault="00717C79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17C79">
              <w:rPr>
                <w:rFonts w:asciiTheme="minorHAnsi" w:hAnsiTheme="minorHAnsi" w:cs="Arial"/>
                <w:sz w:val="22"/>
                <w:szCs w:val="22"/>
              </w:rPr>
              <w:t xml:space="preserve"> Praga-Południe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19850E" w14:textId="77777777" w:rsidR="00717C79" w:rsidRPr="006C2E71" w:rsidRDefault="00BA0B8B" w:rsidP="0007328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012225B" w14:textId="72154C60" w:rsidR="00717C79" w:rsidRPr="006C2E71" w:rsidRDefault="002F27A3" w:rsidP="0007328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2BCE6B5" w14:textId="77777777" w:rsidR="00717C79" w:rsidRPr="006C2E71" w:rsidRDefault="00BA0B8B" w:rsidP="00717C7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17C79" w:rsidRPr="001F47D1" w14:paraId="3D090D2C" w14:textId="77777777" w:rsidTr="008B11C1">
        <w:trPr>
          <w:trHeight w:val="866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E645C64" w14:textId="77777777" w:rsidR="00717C79" w:rsidRPr="005B6ABC" w:rsidRDefault="00717C7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B3938DF" w14:textId="77777777" w:rsidR="00717C79" w:rsidRPr="00717C79" w:rsidRDefault="00717C79" w:rsidP="006579A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47CD54" w14:textId="77777777" w:rsidR="00717C79" w:rsidRDefault="00717C79" w:rsidP="00DF000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9CF558" w14:textId="77777777" w:rsidR="00717C79" w:rsidRDefault="00717C7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E7D0509" w14:textId="2F47C895" w:rsidR="00717C79" w:rsidRPr="00717C79" w:rsidRDefault="00DA6673" w:rsidP="00327E6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4357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rząd </w:t>
            </w:r>
            <w:r w:rsidRPr="006D4357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zielnicy</w:t>
            </w:r>
            <w:r w:rsidR="00BA0B8B" w:rsidRPr="00BA0B8B">
              <w:rPr>
                <w:rFonts w:asciiTheme="minorHAnsi" w:hAnsiTheme="minorHAnsi" w:cs="Arial CE"/>
                <w:sz w:val="22"/>
                <w:szCs w:val="22"/>
              </w:rPr>
              <w:t xml:space="preserve"> Wola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D3722D4" w14:textId="77777777" w:rsidR="00717C79" w:rsidRPr="006C2E71" w:rsidRDefault="00717C79" w:rsidP="00717C7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74002E5" w14:textId="7CF0D485" w:rsidR="00717C79" w:rsidDel="00397AAD" w:rsidRDefault="002F27A3" w:rsidP="0007328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DBBE9E6" w14:textId="77777777" w:rsidR="00717C79" w:rsidRPr="006C2E71" w:rsidRDefault="001C74F5" w:rsidP="00717C7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5B6ABC" w:rsidRPr="001F47D1" w14:paraId="44002F66" w14:textId="77777777" w:rsidTr="00C66250">
        <w:trPr>
          <w:trHeight w:val="97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1F4B2B0D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1BF51F0" w14:textId="77777777" w:rsidR="001C74F5" w:rsidRDefault="001C74F5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Analiza zasad projektowania zmian w układzie komunikacyjnym m.st. Warszawy</w:t>
            </w:r>
          </w:p>
          <w:p w14:paraId="65E7DA54" w14:textId="02854530" w:rsidR="005B6ABC" w:rsidRPr="001F47D1" w:rsidRDefault="001C74F5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AW-AO.1720.18.2020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FB012" w14:textId="4DBC00ED" w:rsidR="005B6ABC" w:rsidRPr="001F47D1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25711" w14:textId="407C70AC" w:rsidR="005B6ABC" w:rsidRPr="001F47D1" w:rsidRDefault="001C74F5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1D2E751" w14:textId="5688D7B2" w:rsidR="005B6ABC" w:rsidRPr="001F47D1" w:rsidRDefault="001C74F5" w:rsidP="00327E63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Zarząd Transportu Miejskiego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00D47C" w14:textId="00FB4889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41E46C84" w14:textId="431A5F46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7323EB20" w14:textId="65C5E069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5B6ABC" w:rsidRPr="001F47D1" w14:paraId="033403A9" w14:textId="77777777" w:rsidTr="008B11C1">
        <w:trPr>
          <w:trHeight w:val="123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562730CC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887ECA8" w14:textId="77777777" w:rsidR="001C74F5" w:rsidRDefault="001C74F5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Ocena wdrożenia procedur antykorupcyjnych przez wybrane jednostki organizacyjne m.st. Warszawy</w:t>
            </w:r>
          </w:p>
          <w:p w14:paraId="6E85E348" w14:textId="5712954C" w:rsidR="005B6ABC" w:rsidRPr="001F47D1" w:rsidRDefault="001C74F5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AW-AO.1720.19.2020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D3C91" w14:textId="7EF660D8" w:rsidR="005B6ABC" w:rsidRPr="001F47D1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94071" w14:textId="4CEE2F4F" w:rsidR="005B6ABC" w:rsidRPr="001F47D1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EA30FA" w14:textId="6899D8D1" w:rsidR="005B6ABC" w:rsidRPr="001F47D1" w:rsidRDefault="001C74F5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 xml:space="preserve">Biuro Zgodności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265BF76" w14:textId="711FB213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346EE723" w14:textId="67FF6F2C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1DA5F851" w14:textId="4D58D6F5" w:rsidR="005B6ABC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1C74F5" w:rsidRPr="001F47D1" w14:paraId="7EAA02DD" w14:textId="77777777" w:rsidTr="00C66250">
        <w:trPr>
          <w:trHeight w:val="714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7D7D21C3" w14:textId="77777777" w:rsidR="001C74F5" w:rsidRPr="005B6ABC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44853EF6" w14:textId="77777777" w:rsidR="001C74F5" w:rsidRDefault="001C74F5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Ocena realizacji projektu pn. „Przebudowa ul. Marynarskiej na odc. ul. Taśmowa – ul. Rzymowskiego”</w:t>
            </w:r>
          </w:p>
          <w:p w14:paraId="4AB7ABAB" w14:textId="6EBABCCA" w:rsidR="001C74F5" w:rsidRPr="001F47D1" w:rsidRDefault="001C74F5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AW-AF.1720.20.2020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419046" w14:textId="0CE97B43" w:rsidR="001C74F5" w:rsidRPr="001F47D1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48760B" w14:textId="742A5FC6" w:rsidR="001C74F5" w:rsidRPr="001F47D1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E548B5" w14:textId="18A9361A" w:rsidR="001C74F5" w:rsidRPr="001F47D1" w:rsidRDefault="00EC67E0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arząd 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iejskich 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 xml:space="preserve">nwestycji 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>rogowych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2327E1" w14:textId="2E8D50FF" w:rsidR="001C74F5" w:rsidRPr="001F47D1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59BDAF04" w14:textId="20416F84" w:rsidR="001C74F5" w:rsidRPr="001F47D1" w:rsidRDefault="00DD12A6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CF002D8" w14:textId="3C7F14E6" w:rsidR="001C74F5" w:rsidRPr="001F47D1" w:rsidRDefault="00C122D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C74F5" w:rsidRPr="001F47D1" w14:paraId="6A6CBF3D" w14:textId="77777777" w:rsidTr="008E685B">
        <w:trPr>
          <w:trHeight w:val="91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5B3CD5CA" w14:textId="77777777" w:rsidR="001C74F5" w:rsidRPr="005B6ABC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7E289D0" w14:textId="77777777" w:rsidR="001C74F5" w:rsidRPr="001C74F5" w:rsidRDefault="001C74F5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CDCBD3" w14:textId="77777777" w:rsidR="001C74F5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1140A1" w14:textId="77777777" w:rsidR="001C74F5" w:rsidRDefault="001C74F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2E95EAB" w14:textId="77777777" w:rsidR="001C74F5" w:rsidRPr="001F47D1" w:rsidDel="00397AAD" w:rsidRDefault="001C74F5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C74F5">
              <w:rPr>
                <w:rFonts w:asciiTheme="minorHAnsi" w:hAnsiTheme="minorHAnsi" w:cs="Arial"/>
                <w:sz w:val="22"/>
                <w:szCs w:val="22"/>
              </w:rPr>
              <w:t>Biuro Funduszy Europejskich i Polityki Rozwoju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DE19B77" w14:textId="77777777" w:rsidR="001C74F5" w:rsidRPr="001F47D1" w:rsidDel="00397AAD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315F9CD" w14:textId="77777777" w:rsidR="001C74F5" w:rsidDel="00397AAD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4D1CF195" w14:textId="77777777" w:rsidR="001C74F5" w:rsidDel="00397AAD" w:rsidRDefault="001C74F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14:paraId="25281C48" w14:textId="77777777" w:rsidTr="000847B1">
        <w:trPr>
          <w:trHeight w:val="1692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68F16664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FF2055D" w14:textId="77777777" w:rsidR="00EC67E0" w:rsidRDefault="00EC67E0" w:rsidP="00D966F2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Analiza podejmowanych przedsięwzięć w sprawie tworzenia na terenie m.st. Warszawy dostępnej i bezpiecznej przestrzeni, w tym infrastruktury dla pieszych ze szczególnym uwzględnieniem osób o ograniczonej mobilności i percepcji</w:t>
            </w:r>
          </w:p>
          <w:p w14:paraId="5722AF33" w14:textId="441E7AD2" w:rsidR="005B6ABC" w:rsidRPr="001F47D1" w:rsidRDefault="00EC67E0" w:rsidP="008E685B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AW-AS.1720.21.2020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81243" w14:textId="605AAB3F" w:rsidR="005B6ABC" w:rsidRPr="001F47D1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19345" w14:textId="11686B61" w:rsidR="005B6ABC" w:rsidRPr="001F47D1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0B8C5F" w14:textId="14B0FB83" w:rsidR="005B6ABC" w:rsidRPr="001F47D1" w:rsidRDefault="00EC67E0" w:rsidP="00102D71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 CE"/>
                <w:sz w:val="22"/>
                <w:szCs w:val="22"/>
              </w:rPr>
              <w:t>Zarząd Transportu Miejskiego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F14C4DF" w14:textId="64AD80C4" w:rsidR="005B6ABC" w:rsidRPr="001F47D1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AD166DF" w14:textId="4333AA9C" w:rsidR="005B6ABC" w:rsidRPr="001F47D1" w:rsidRDefault="00C122D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3E6433E8" w14:textId="66269808" w:rsidR="005B6ABC" w:rsidRPr="001F47D1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67E0" w:rsidRPr="001F47D1" w14:paraId="2D39528D" w14:textId="77777777" w:rsidTr="00D966F2">
        <w:trPr>
          <w:trHeight w:val="920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0ED1B733" w14:textId="77777777" w:rsidR="00EC67E0" w:rsidRPr="005B6ABC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1E6DC61E" w14:textId="77777777" w:rsidR="00EC67E0" w:rsidRDefault="00EC67E0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Analiza stanu faktycznego i zgodności z obowiązującymi przepisami w zakresie bezpieczeństwa i higieny pracy, ochrony przeciwpożarowej i prawa budowlanego na przykładzie wybranych jednostek kultury</w:t>
            </w:r>
          </w:p>
          <w:p w14:paraId="2A46D077" w14:textId="103C9EC1" w:rsidR="00EC67E0" w:rsidRPr="001F47D1" w:rsidRDefault="00EC67E0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AW-AF.1720.22.2020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B83FD1" w14:textId="00A30751" w:rsidR="00EC67E0" w:rsidRPr="001F47D1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7525EB" w14:textId="095C608E" w:rsidR="00EC67E0" w:rsidRPr="001F47D1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3C7EEA" w14:textId="6E5B52EC" w:rsidR="00EC67E0" w:rsidRPr="001F47D1" w:rsidRDefault="00EC67E0" w:rsidP="004F5940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 CE"/>
                <w:sz w:val="22"/>
                <w:szCs w:val="22"/>
              </w:rPr>
              <w:t>Teatr Współczesny w</w:t>
            </w:r>
            <w:r w:rsidR="004F5940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EC67E0">
              <w:rPr>
                <w:rFonts w:asciiTheme="minorHAnsi" w:hAnsiTheme="minorHAnsi" w:cs="Arial CE"/>
                <w:sz w:val="22"/>
                <w:szCs w:val="22"/>
              </w:rPr>
              <w:t xml:space="preserve">Warszawie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DDA8FB" w14:textId="310A8FB7" w:rsidR="00EC67E0" w:rsidRPr="001F47D1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7EA87414" w14:textId="7D3835A5" w:rsidR="00EC67E0" w:rsidRPr="001F47D1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1F7A2DBC" w14:textId="706EF6CC" w:rsidR="00EC67E0" w:rsidRPr="001F47D1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EC67E0" w:rsidRPr="001F47D1" w14:paraId="0DC23845" w14:textId="77777777" w:rsidTr="00B71B17">
        <w:trPr>
          <w:trHeight w:val="85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0B20A91E" w14:textId="77777777" w:rsidR="00EC67E0" w:rsidRPr="005B6ABC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F0498B8" w14:textId="77777777" w:rsidR="00EC67E0" w:rsidRPr="00EC67E0" w:rsidRDefault="00EC67E0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63CD37" w14:textId="77777777" w:rsidR="00EC67E0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C4B949" w14:textId="77777777" w:rsidR="00EC67E0" w:rsidRDefault="00EC67E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704D433" w14:textId="77777777" w:rsidR="00EC67E0" w:rsidRPr="00EC67E0" w:rsidRDefault="00EC67E0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 CE"/>
                <w:sz w:val="22"/>
                <w:szCs w:val="22"/>
              </w:rPr>
              <w:t>Teatr Lalek Guliwer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F4D8896" w14:textId="77777777" w:rsidR="00EC67E0" w:rsidRPr="001F47D1" w:rsidDel="00397AAD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C7DB717" w14:textId="77777777" w:rsidR="00EC67E0" w:rsidDel="00397AAD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424" w:type="dxa"/>
            <w:gridSpan w:val="2"/>
            <w:vAlign w:val="center"/>
          </w:tcPr>
          <w:p w14:paraId="1DE5A39B" w14:textId="77777777" w:rsidR="00EC67E0" w:rsidDel="00397AAD" w:rsidRDefault="00EC67E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8A57C0" w:rsidRPr="001F47D1" w14:paraId="7DB037F3" w14:textId="77777777" w:rsidTr="000847B1">
        <w:trPr>
          <w:trHeight w:val="864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6EF56310" w14:textId="77777777" w:rsidR="008A57C0" w:rsidRPr="005B6ABC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56E65F43" w14:textId="106C1AF9" w:rsidR="008A57C0" w:rsidRDefault="008A57C0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Analiza usług ubezpieczeniowych świadczonych na rzecz spółek prawa handlowego, w których m.st. Warszawa jest</w:t>
            </w:r>
            <w:r w:rsidR="00E37050">
              <w:rPr>
                <w:rFonts w:asciiTheme="minorHAnsi" w:hAnsiTheme="minorHAnsi" w:cs="Arial"/>
                <w:sz w:val="22"/>
                <w:szCs w:val="22"/>
              </w:rPr>
              <w:t xml:space="preserve"> wspólnikiem lub akcjonariuszem</w:t>
            </w:r>
          </w:p>
          <w:p w14:paraId="099ED19C" w14:textId="72400977" w:rsidR="008A57C0" w:rsidRPr="001F47D1" w:rsidRDefault="008A57C0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AW-AO.1720.23.2020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DBFCA7" w14:textId="1DB80B26" w:rsidR="008A57C0" w:rsidRPr="001F47D1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78683D" w14:textId="38908074" w:rsidR="008A57C0" w:rsidRPr="001F47D1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włączony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BCE252E" w14:textId="39E7C576" w:rsidR="008A57C0" w:rsidRPr="001F47D1" w:rsidRDefault="008A57C0" w:rsidP="00AD4D3D">
            <w:pPr>
              <w:spacing w:before="120" w:after="120"/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EC67E0">
              <w:rPr>
                <w:rFonts w:asciiTheme="minorHAnsi" w:hAnsiTheme="minorHAnsi" w:cs="Arial CE"/>
                <w:sz w:val="22"/>
                <w:szCs w:val="22"/>
              </w:rPr>
              <w:t>Biuro Nadzoru Właścicielskiego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750E94" w14:textId="6E3C8B04" w:rsidR="008A57C0" w:rsidRPr="001F47D1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F059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95" w:type="dxa"/>
            <w:vMerge w:val="restart"/>
            <w:vAlign w:val="center"/>
          </w:tcPr>
          <w:p w14:paraId="6BBD3ECC" w14:textId="2C9F0616" w:rsidR="008A57C0" w:rsidRPr="001F47D1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561EFBD7" w14:textId="2A7BB8B5" w:rsidR="008A57C0" w:rsidRPr="001F47D1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57C0" w:rsidRPr="001F47D1" w14:paraId="131E03D4" w14:textId="77777777" w:rsidTr="000847B1">
        <w:trPr>
          <w:trHeight w:val="36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7F1C9A87" w14:textId="77777777" w:rsidR="008A57C0" w:rsidRPr="005B6ABC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07612322" w14:textId="77777777" w:rsidR="008A57C0" w:rsidRPr="00EC67E0" w:rsidRDefault="008A57C0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8D8D05" w14:textId="77777777" w:rsidR="008A57C0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67BF1A" w14:textId="77777777" w:rsidR="008A57C0" w:rsidRDefault="008A57C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81B0A74" w14:textId="3F43AB9C" w:rsidR="008A57C0" w:rsidRPr="00EC67E0" w:rsidRDefault="008A57C0" w:rsidP="00EC67E0">
            <w:pPr>
              <w:spacing w:before="120" w:after="120"/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F0597">
              <w:rPr>
                <w:rFonts w:asciiTheme="minorHAnsi" w:hAnsiTheme="minorHAnsi" w:cs="Arial CE"/>
                <w:color w:val="000000" w:themeColor="text1"/>
                <w:sz w:val="22"/>
                <w:szCs w:val="22"/>
              </w:rPr>
              <w:t>Tramwaje Warszawskie Sp. z o.o.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06D0550" w14:textId="77777777" w:rsidR="008A57C0" w:rsidRPr="00AB7082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171D3F6" w14:textId="77777777" w:rsidR="008A57C0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14:paraId="26DD4E9F" w14:textId="77777777" w:rsidR="008A57C0" w:rsidRPr="001F47D1" w:rsidRDefault="008A57C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B314F" w:rsidRPr="001F47D1" w14:paraId="7AE99707" w14:textId="77777777" w:rsidTr="008E685B">
        <w:trPr>
          <w:trHeight w:val="1215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6C5F651A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22B69227" w14:textId="6B66A34A" w:rsidR="008B314F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7E0">
              <w:rPr>
                <w:rFonts w:asciiTheme="minorHAnsi" w:hAnsiTheme="minorHAnsi" w:cs="Arial"/>
                <w:sz w:val="22"/>
                <w:szCs w:val="22"/>
              </w:rPr>
              <w:t>Analiza metod kwalifikacji i weryfikacji danych wykazywanych przez Dzielnice m.st. Warszawy w</w:t>
            </w:r>
            <w:r w:rsidR="00E14772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EC67E0">
              <w:rPr>
                <w:rFonts w:asciiTheme="minorHAnsi" w:hAnsiTheme="minorHAnsi" w:cs="Arial"/>
                <w:sz w:val="22"/>
                <w:szCs w:val="22"/>
              </w:rPr>
              <w:t>sprawozdaniach dotyczących liczby i</w:t>
            </w:r>
            <w:r w:rsidR="00534F2F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EC67E0">
              <w:rPr>
                <w:rFonts w:asciiTheme="minorHAnsi" w:hAnsiTheme="minorHAnsi" w:cs="Arial"/>
                <w:sz w:val="22"/>
                <w:szCs w:val="22"/>
              </w:rPr>
              <w:t>powierzchni lokali mieszkalnych oraz pustostanów lokali mieszkalnych stanowiących zasoby m.st. Warszawy</w:t>
            </w:r>
          </w:p>
          <w:p w14:paraId="2FC571A4" w14:textId="77C09A65" w:rsidR="008B314F" w:rsidRPr="001F47D1" w:rsidRDefault="008B314F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B314F">
              <w:rPr>
                <w:rFonts w:asciiTheme="minorHAnsi" w:hAnsiTheme="minorHAnsi" w:cs="Arial"/>
                <w:sz w:val="22"/>
                <w:szCs w:val="22"/>
              </w:rPr>
              <w:t>AW-AO.1720.24.2020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A57A91" w14:textId="32F019B1" w:rsidR="008B314F" w:rsidRPr="001F47D1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B5BEC49" w14:textId="1B4A02F1" w:rsidR="008B314F" w:rsidRPr="001F47D1" w:rsidRDefault="00E05A55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8B314F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8B314F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847DAB" w14:textId="77777777" w:rsidR="00DA6673" w:rsidRDefault="008B314F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Z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akład </w:t>
            </w:r>
            <w:r>
              <w:rPr>
                <w:rFonts w:asciiTheme="minorHAnsi" w:hAnsiTheme="minorHAnsi" w:cs="Arial CE"/>
                <w:sz w:val="22"/>
                <w:szCs w:val="22"/>
              </w:rPr>
              <w:t>G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ospodarowania </w:t>
            </w:r>
            <w:r>
              <w:rPr>
                <w:rFonts w:asciiTheme="minorHAnsi" w:hAnsiTheme="minorHAnsi" w:cs="Arial CE"/>
                <w:sz w:val="22"/>
                <w:szCs w:val="22"/>
              </w:rPr>
              <w:t>N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>ieruchomościami</w:t>
            </w:r>
          </w:p>
          <w:p w14:paraId="65D5D818" w14:textId="762A67F7" w:rsidR="008B314F" w:rsidRPr="001F47D1" w:rsidRDefault="006056C7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 xml:space="preserve"> Praga-</w:t>
            </w:r>
            <w:r w:rsidR="008B314F">
              <w:rPr>
                <w:rFonts w:asciiTheme="minorHAnsi" w:hAnsiTheme="minorHAnsi" w:cs="Arial CE"/>
                <w:sz w:val="22"/>
                <w:szCs w:val="22"/>
              </w:rPr>
              <w:t xml:space="preserve">Południe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CFFBCA" w14:textId="015FA87A" w:rsidR="008B314F" w:rsidRPr="001F47D1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14:paraId="60FB63E0" w14:textId="77777777" w:rsidR="008B314F" w:rsidRPr="001F47D1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27336D01" w14:textId="77777777" w:rsidR="008B314F" w:rsidRPr="001F47D1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B314F" w:rsidRPr="001F47D1" w14:paraId="2B9F465C" w14:textId="77777777" w:rsidTr="008E685B">
        <w:trPr>
          <w:trHeight w:val="1262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6E53D54F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212B3BF3" w14:textId="77777777" w:rsidR="008B314F" w:rsidRPr="00EC67E0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A7A3AF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3F3236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7761FF4" w14:textId="77777777" w:rsidR="008B314F" w:rsidRPr="001F47D1" w:rsidDel="00397AAD" w:rsidRDefault="00DA667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Zakład Gospodarowania Nieruchomościami</w:t>
            </w:r>
            <w:r w:rsidR="008B314F">
              <w:rPr>
                <w:rFonts w:asciiTheme="minorHAnsi" w:hAnsiTheme="minorHAnsi" w:cs="Arial CE"/>
                <w:sz w:val="22"/>
                <w:szCs w:val="22"/>
              </w:rPr>
              <w:t xml:space="preserve"> Wola 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9B4A16B" w14:textId="77777777" w:rsidR="008B314F" w:rsidRPr="001F47D1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1A14E2D" w14:textId="77777777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6440F90D" w14:textId="77777777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B314F" w:rsidRPr="001F47D1" w14:paraId="02D100B7" w14:textId="77777777" w:rsidTr="008E685B">
        <w:trPr>
          <w:trHeight w:val="112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185AFAB6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550CFF0" w14:textId="77777777" w:rsidR="008B314F" w:rsidRPr="00EC67E0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461064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EF9CE0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D622154" w14:textId="78825BA0" w:rsidR="008B314F" w:rsidRPr="001F47D1" w:rsidDel="00397AAD" w:rsidRDefault="00DA667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 xml:space="preserve">Zakład Gospodarowania Nieruchomościami             </w:t>
            </w:r>
            <w:r w:rsidR="006056C7">
              <w:rPr>
                <w:rFonts w:asciiTheme="minorHAnsi" w:hAnsiTheme="minorHAnsi" w:cs="Arial CE"/>
                <w:sz w:val="22"/>
                <w:szCs w:val="22"/>
              </w:rPr>
              <w:t>Praga-</w:t>
            </w:r>
            <w:r w:rsidR="008B314F">
              <w:rPr>
                <w:rFonts w:asciiTheme="minorHAnsi" w:hAnsiTheme="minorHAnsi" w:cs="Arial CE"/>
                <w:sz w:val="22"/>
                <w:szCs w:val="22"/>
              </w:rPr>
              <w:t xml:space="preserve">Północ 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8A57957" w14:textId="77777777" w:rsidR="008B314F" w:rsidRPr="001F47D1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F2CF91D" w14:textId="1ACE6F68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6B5DA6B3" w14:textId="7C9495E2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B314F" w:rsidRPr="001F47D1" w14:paraId="17C1B48D" w14:textId="77777777" w:rsidTr="008E685B">
        <w:trPr>
          <w:trHeight w:val="1268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7151E4F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0388E85" w14:textId="77777777" w:rsidR="008B314F" w:rsidRPr="00EC67E0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C082A5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60D75F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63332C7" w14:textId="77777777" w:rsidR="00DA6673" w:rsidRDefault="00DA6673" w:rsidP="00DA6673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Zakład Gospodarowania Nieruchomościami</w:t>
            </w:r>
          </w:p>
          <w:p w14:paraId="152FB8EA" w14:textId="77777777" w:rsidR="008B314F" w:rsidRPr="001F47D1" w:rsidDel="00397AAD" w:rsidRDefault="008B314F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Śródmieście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2D59A75" w14:textId="77777777" w:rsidR="008B314F" w:rsidRPr="001F47D1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7937636" w14:textId="77777777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2F2ACB30" w14:textId="77777777" w:rsidR="008B314F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8B314F" w:rsidRPr="001F47D1" w14:paraId="264A159B" w14:textId="77777777" w:rsidTr="00C66250">
        <w:trPr>
          <w:trHeight w:val="771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7D383CF7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7187D553" w14:textId="77777777" w:rsidR="008B314F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B314F">
              <w:rPr>
                <w:rFonts w:asciiTheme="minorHAnsi" w:hAnsiTheme="minorHAnsi" w:cs="Arial"/>
                <w:sz w:val="22"/>
                <w:szCs w:val="22"/>
              </w:rPr>
              <w:t>Ocena realizacji procedury wydawania decyzji administracyjnych w sprawie udzielenia tymczasowego miejsca schronienia w schronisku dla osób bezdomnych</w:t>
            </w:r>
          </w:p>
          <w:p w14:paraId="101BEA9A" w14:textId="1FBCCE11" w:rsidR="008B314F" w:rsidRPr="001F47D1" w:rsidRDefault="008B314F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8B314F">
              <w:rPr>
                <w:rFonts w:asciiTheme="minorHAnsi" w:hAnsiTheme="minorHAnsi" w:cs="Arial"/>
                <w:sz w:val="22"/>
                <w:szCs w:val="22"/>
              </w:rPr>
              <w:t>AW-AZ.1720.25.2020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03DBA2" w14:textId="293A179A" w:rsidR="008B314F" w:rsidRPr="001F47D1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0D9D7C" w14:textId="34A835FA" w:rsidR="008B314F" w:rsidRPr="001F47D1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25F6A67" w14:textId="58003624" w:rsidR="008B314F" w:rsidRPr="001F47D1" w:rsidRDefault="008B314F" w:rsidP="006056C7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B314F">
              <w:rPr>
                <w:rFonts w:asciiTheme="minorHAnsi" w:hAnsiTheme="minorHAnsi" w:cs="Arial CE"/>
                <w:sz w:val="22"/>
                <w:szCs w:val="22"/>
              </w:rPr>
              <w:t>O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środek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P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omocy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S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połecznej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Wola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81A86A" w14:textId="079F4523" w:rsidR="008B314F" w:rsidRPr="001F47D1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2626D0C9" w14:textId="042C0CA3" w:rsidR="008B314F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3A248689" w14:textId="28ED702E" w:rsidR="008B314F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8B314F" w:rsidRPr="001F47D1" w14:paraId="7D92B628" w14:textId="77777777" w:rsidTr="00C66250">
        <w:trPr>
          <w:trHeight w:val="829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032B9B00" w14:textId="77777777" w:rsidR="008B314F" w:rsidRPr="005B6ABC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3AE6119D" w14:textId="77777777" w:rsidR="008B314F" w:rsidRPr="008B314F" w:rsidRDefault="008B314F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3E79DF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D63595" w14:textId="77777777" w:rsidR="008B314F" w:rsidRDefault="008B314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ED2593E" w14:textId="75D780A8" w:rsidR="008B314F" w:rsidRPr="001F47D1" w:rsidDel="00397AAD" w:rsidRDefault="00DA6673" w:rsidP="00FE64BD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B314F">
              <w:rPr>
                <w:rFonts w:asciiTheme="minorHAnsi" w:hAnsiTheme="minorHAnsi" w:cs="Arial CE"/>
                <w:sz w:val="22"/>
                <w:szCs w:val="22"/>
              </w:rPr>
              <w:t>O</w:t>
            </w:r>
            <w:r>
              <w:rPr>
                <w:rFonts w:asciiTheme="minorHAnsi" w:hAnsiTheme="minorHAnsi" w:cs="Arial CE"/>
                <w:sz w:val="22"/>
                <w:szCs w:val="22"/>
              </w:rPr>
              <w:t xml:space="preserve">środek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P</w:t>
            </w:r>
            <w:r>
              <w:rPr>
                <w:rFonts w:asciiTheme="minorHAnsi" w:hAnsiTheme="minorHAnsi" w:cs="Arial CE"/>
                <w:sz w:val="22"/>
                <w:szCs w:val="22"/>
              </w:rPr>
              <w:t xml:space="preserve">omocy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S</w:t>
            </w:r>
            <w:r>
              <w:rPr>
                <w:rFonts w:asciiTheme="minorHAnsi" w:hAnsiTheme="minorHAnsi" w:cs="Arial CE"/>
                <w:sz w:val="22"/>
                <w:szCs w:val="22"/>
              </w:rPr>
              <w:t>połecznej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  <w:r w:rsidR="008B314F" w:rsidRPr="008B314F">
              <w:rPr>
                <w:rFonts w:asciiTheme="minorHAnsi" w:hAnsiTheme="minorHAnsi" w:cs="Arial CE"/>
                <w:sz w:val="22"/>
                <w:szCs w:val="22"/>
              </w:rPr>
              <w:t>Białołęka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6B65745" w14:textId="77777777" w:rsidR="008B314F" w:rsidRPr="001F47D1" w:rsidDel="00397AAD" w:rsidRDefault="008B314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C3ED14E" w14:textId="77777777" w:rsidR="008B314F" w:rsidDel="00397AAD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60F04BA4" w14:textId="77777777" w:rsidR="008B314F" w:rsidDel="00397AAD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14:paraId="5CFF53AA" w14:textId="77777777" w:rsidTr="00C66250">
        <w:trPr>
          <w:trHeight w:val="100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006305BC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DAFEC0D" w14:textId="5924C4C9" w:rsidR="005B6ABC" w:rsidRDefault="00F63F80" w:rsidP="001F47D1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Dane osobowe w systemie monit</w:t>
            </w:r>
            <w:r w:rsidR="00B34EFE">
              <w:rPr>
                <w:rFonts w:asciiTheme="minorHAnsi" w:hAnsiTheme="minorHAnsi" w:cs="Arial"/>
                <w:sz w:val="22"/>
                <w:szCs w:val="22"/>
              </w:rPr>
              <w:t>oringu wizyjnego m.st. Warszawy</w:t>
            </w:r>
          </w:p>
          <w:p w14:paraId="50FF8B69" w14:textId="77777777" w:rsidR="00F63F80" w:rsidRPr="001F47D1" w:rsidRDefault="00F63F80" w:rsidP="001F47D1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 CE"/>
                <w:sz w:val="22"/>
                <w:szCs w:val="22"/>
              </w:rPr>
              <w:t>AW-BST.1720.26.2020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40911" w14:textId="1F62BB7F" w:rsidR="005B6ABC" w:rsidRPr="001F47D1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CCDC9" w14:textId="392C38C5" w:rsidR="005B6ABC" w:rsidRPr="001F47D1" w:rsidRDefault="00E05A5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F63F80">
              <w:rPr>
                <w:rFonts w:asciiTheme="minorHAnsi" w:hAnsiTheme="minorHAnsi" w:cs="Arial"/>
                <w:sz w:val="22"/>
                <w:szCs w:val="22"/>
              </w:rPr>
              <w:t xml:space="preserve">łączony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9DF4E31" w14:textId="708A9F80" w:rsidR="005B6ABC" w:rsidRPr="001F47D1" w:rsidRDefault="00F63F80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 CE"/>
                <w:sz w:val="22"/>
                <w:szCs w:val="22"/>
              </w:rPr>
              <w:t>Zakład Obsługi Systemu Monitoringu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6C79427" w14:textId="1115EBB6" w:rsidR="005B6ABC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118B7AA8" w14:textId="7EA0879F" w:rsidR="005B6ABC" w:rsidRPr="001F47D1" w:rsidRDefault="0086703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2EED3462" w14:textId="4DFD4502" w:rsidR="005B6ABC" w:rsidRPr="001F47D1" w:rsidRDefault="0086703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5052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5B6ABC" w:rsidRPr="001F47D1" w14:paraId="438A7249" w14:textId="77777777" w:rsidTr="003261CD">
        <w:trPr>
          <w:trHeight w:val="762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4A398636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BDE9D36" w14:textId="77777777" w:rsidR="00F63F80" w:rsidRDefault="00F63F80" w:rsidP="00D073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Ocena realizacji projektu „W rodzinie siła”</w:t>
            </w:r>
          </w:p>
          <w:p w14:paraId="6863B804" w14:textId="49071155" w:rsidR="005B6ABC" w:rsidRPr="001F47D1" w:rsidRDefault="00F63F80" w:rsidP="00D0736E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AW-AF.1720.27.2020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75ACD" w14:textId="2F30D780" w:rsidR="005B6ABC" w:rsidRPr="001F47D1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35326" w14:textId="7FC8195F" w:rsidR="005B6ABC" w:rsidRPr="001F47D1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FFFFFF"/>
            <w:vAlign w:val="center"/>
          </w:tcPr>
          <w:p w14:paraId="4219A921" w14:textId="3A82437A" w:rsidR="005B6ABC" w:rsidRPr="001F47D1" w:rsidRDefault="00DA6673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8B314F">
              <w:rPr>
                <w:rFonts w:asciiTheme="minorHAnsi" w:hAnsiTheme="minorHAnsi" w:cs="Arial CE"/>
                <w:sz w:val="22"/>
                <w:szCs w:val="22"/>
              </w:rPr>
              <w:t>O</w:t>
            </w:r>
            <w:r>
              <w:rPr>
                <w:rFonts w:asciiTheme="minorHAnsi" w:hAnsiTheme="minorHAnsi" w:cs="Arial CE"/>
                <w:sz w:val="22"/>
                <w:szCs w:val="22"/>
              </w:rPr>
              <w:t xml:space="preserve">środek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P</w:t>
            </w:r>
            <w:r>
              <w:rPr>
                <w:rFonts w:asciiTheme="minorHAnsi" w:hAnsiTheme="minorHAnsi" w:cs="Arial CE"/>
                <w:sz w:val="22"/>
                <w:szCs w:val="22"/>
              </w:rPr>
              <w:t xml:space="preserve">omocy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>S</w:t>
            </w:r>
            <w:r>
              <w:rPr>
                <w:rFonts w:asciiTheme="minorHAnsi" w:hAnsiTheme="minorHAnsi" w:cs="Arial CE"/>
                <w:sz w:val="22"/>
                <w:szCs w:val="22"/>
              </w:rPr>
              <w:t xml:space="preserve">połecznej </w:t>
            </w:r>
            <w:r w:rsidRPr="008B314F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  <w:r w:rsidR="00F63F80" w:rsidRPr="00F63F80">
              <w:rPr>
                <w:rFonts w:asciiTheme="minorHAnsi" w:hAnsiTheme="minorHAnsi" w:cs="Arial CE"/>
                <w:sz w:val="22"/>
                <w:szCs w:val="22"/>
              </w:rPr>
              <w:t>Rembertów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6D7A2609" w14:textId="326383CD" w:rsidR="005B6ABC" w:rsidRPr="001F47D1" w:rsidRDefault="00F63F80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2121951" w14:textId="13DA5445" w:rsidR="005B6ABC" w:rsidRPr="001F47D1" w:rsidRDefault="005020FE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14:paraId="0B61D73A" w14:textId="3D6C82F8" w:rsidR="005B6ABC" w:rsidRPr="001F47D1" w:rsidRDefault="00C122D5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F63F80" w:rsidRPr="001F47D1" w14:paraId="42FCE16B" w14:textId="77777777" w:rsidTr="008E501F">
        <w:trPr>
          <w:trHeight w:val="633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314F3D6B" w14:textId="77777777" w:rsidR="00F63F80" w:rsidRPr="005B6ABC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47F3F36F" w14:textId="18D89497" w:rsidR="00F63F80" w:rsidRDefault="00F63F80" w:rsidP="006515E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Efektywność wykorzystania zasobów kadrowych względem realizowanych zadań w</w:t>
            </w:r>
            <w:r w:rsidR="004543F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F63F80">
              <w:rPr>
                <w:rFonts w:asciiTheme="minorHAnsi" w:hAnsiTheme="minorHAnsi" w:cs="Arial"/>
                <w:sz w:val="22"/>
                <w:szCs w:val="22"/>
              </w:rPr>
              <w:t>Biurze Cyfryzacji Miasta oraz Miejskim Centrum Sieci i Danych</w:t>
            </w:r>
          </w:p>
          <w:p w14:paraId="3AC31833" w14:textId="269FE660" w:rsidR="00F63F80" w:rsidRPr="001F47D1" w:rsidRDefault="00F63F80" w:rsidP="00730CE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AW-BST.1720.28.2020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9842488" w14:textId="5F55AB3E" w:rsidR="00F63F80" w:rsidRPr="001F47D1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7A649A" w14:textId="6CDD177A" w:rsidR="00F63F80" w:rsidRPr="001F47D1" w:rsidRDefault="00E05A5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F63F80">
              <w:rPr>
                <w:rFonts w:asciiTheme="minorHAnsi" w:hAnsiTheme="minorHAnsi" w:cs="Arial"/>
                <w:sz w:val="22"/>
                <w:szCs w:val="22"/>
              </w:rPr>
              <w:t xml:space="preserve">łączony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6C32B2D" w14:textId="78DA9416" w:rsidR="00F63F80" w:rsidRPr="001F47D1" w:rsidRDefault="00F63F80" w:rsidP="00093846">
            <w:pPr>
              <w:spacing w:before="120" w:after="120"/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 CE"/>
                <w:sz w:val="22"/>
                <w:szCs w:val="22"/>
              </w:rPr>
              <w:t>Biuro Cyfryzacji Miasta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5C499F" w14:textId="746FF811" w:rsidR="00F63F80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Merge w:val="restart"/>
            <w:vAlign w:val="center"/>
          </w:tcPr>
          <w:p w14:paraId="27811E4C" w14:textId="5C680543" w:rsidR="00F63F80" w:rsidRPr="001F47D1" w:rsidRDefault="00C122D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1F7412AB" w14:textId="72039094" w:rsidR="00F63F80" w:rsidRPr="001F47D1" w:rsidRDefault="00920A7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811F6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F63F80" w:rsidRPr="001F47D1" w14:paraId="75461CA0" w14:textId="77777777" w:rsidTr="008E501F">
        <w:trPr>
          <w:trHeight w:val="842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7A60A1A8" w14:textId="77777777" w:rsidR="00F63F80" w:rsidRPr="005B6ABC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6826976D" w14:textId="77777777" w:rsidR="00F63F80" w:rsidRPr="00F63F80" w:rsidRDefault="00F63F80" w:rsidP="00730CE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8C11EE" w14:textId="77777777" w:rsidR="00F63F80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98AF6D" w14:textId="77777777" w:rsidR="00F63F80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78ECBE0" w14:textId="2287050D" w:rsidR="00F63F80" w:rsidRPr="00F63F80" w:rsidRDefault="00F63F80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 CE"/>
                <w:sz w:val="22"/>
                <w:szCs w:val="22"/>
              </w:rPr>
              <w:t xml:space="preserve">Miejskie Centrum Sieci 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            </w:t>
            </w:r>
            <w:r w:rsidRPr="00F63F80">
              <w:rPr>
                <w:rFonts w:asciiTheme="minorHAnsi" w:hAnsiTheme="minorHAnsi" w:cs="Arial CE"/>
                <w:sz w:val="22"/>
                <w:szCs w:val="22"/>
              </w:rPr>
              <w:t>i Danych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C304411" w14:textId="77777777" w:rsidR="00F63F80" w:rsidRPr="001F47D1" w:rsidDel="00397AAD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2B00509" w14:textId="77777777" w:rsidR="00F63F80" w:rsidDel="00397AAD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14:paraId="55BE0156" w14:textId="77777777" w:rsidR="00F63F80" w:rsidDel="00397AAD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6ABC" w:rsidRPr="001F47D1" w14:paraId="09388E11" w14:textId="77777777" w:rsidTr="00C66250">
        <w:trPr>
          <w:trHeight w:val="2141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1DC524E8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F2598A5" w14:textId="77777777" w:rsidR="00F63F80" w:rsidRDefault="00F63F80" w:rsidP="00126B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Analiza i ocena realizacji procesu przyznawania dotacji na prace konserwatorskie, restauratorskie lub roboty budowlane przy zabytkach wpisanych do rejestru zabytków lub znajdujących się w gminnej ewidencji zabytków położonych na obszarze m.st. Warszawy</w:t>
            </w:r>
            <w:r w:rsidRPr="00F63F80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98AA764" w14:textId="58D4A5AB" w:rsidR="005B6ABC" w:rsidRPr="001F47D1" w:rsidRDefault="00F63F80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AW-AS.1720.29.2020</w:t>
            </w:r>
            <w:r w:rsidRPr="00F63F80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46945" w14:textId="70E47154" w:rsidR="005B6ABC" w:rsidRPr="001F47D1" w:rsidRDefault="00F63F80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7298C" w14:textId="550F4ECD" w:rsidR="005B6ABC" w:rsidRPr="001F47D1" w:rsidRDefault="00E05A55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F63F80">
              <w:rPr>
                <w:rFonts w:asciiTheme="minorHAnsi" w:hAnsiTheme="minorHAnsi" w:cs="Arial"/>
                <w:sz w:val="22"/>
                <w:szCs w:val="22"/>
              </w:rPr>
              <w:t xml:space="preserve">łączony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51C383" w14:textId="474F0383" w:rsidR="005B6ABC" w:rsidRPr="00526135" w:rsidRDefault="00F63F80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F63F80">
              <w:rPr>
                <w:rFonts w:asciiTheme="minorHAnsi" w:hAnsiTheme="minorHAnsi" w:cs="Arial CE"/>
                <w:sz w:val="22"/>
                <w:szCs w:val="22"/>
              </w:rPr>
              <w:t>Biuro Stołecznego Konserwatora Zabytków</w:t>
            </w:r>
            <w:r w:rsidRPr="00F63F80" w:rsidDel="00397AAD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DC668C2" w14:textId="3D4687CA" w:rsidR="005B6ABC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FADB12B" w14:textId="55D429FF" w:rsidR="005B6ABC" w:rsidRPr="001F47D1" w:rsidRDefault="00F63F8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14:paraId="35729E88" w14:textId="4E67D4AB" w:rsidR="005B6ABC" w:rsidRPr="001F47D1" w:rsidRDefault="00C122D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B5250C" w:rsidRPr="001F47D1" w14:paraId="67E446B2" w14:textId="77777777" w:rsidTr="003261CD">
        <w:trPr>
          <w:trHeight w:val="1732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59AEE0AA" w14:textId="77777777" w:rsidR="00B5250C" w:rsidRPr="005B6ABC" w:rsidRDefault="00B5250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5035A3E" w14:textId="77777777" w:rsidR="00EE38B5" w:rsidRDefault="00B5250C" w:rsidP="006D2CA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Ocena wypracowywanych i wdrażanych przez MPWiK w m.st. Warszawie S.A. rozwiązań systemowych w zakresie usprawnienia układu przesyłowego ścieków do Oczyszczalni Ścieków „Czajka</w:t>
            </w:r>
            <w:r w:rsidR="00EE38B5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Pr="00F63F8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D495EE1" w14:textId="4D82FBD1" w:rsidR="00B5250C" w:rsidRPr="001F47D1" w:rsidRDefault="00B5250C" w:rsidP="006D2CA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F63F80">
              <w:rPr>
                <w:rFonts w:asciiTheme="minorHAnsi" w:hAnsiTheme="minorHAnsi" w:cs="Arial"/>
                <w:sz w:val="22"/>
                <w:szCs w:val="22"/>
              </w:rPr>
              <w:t>AW-AO.1720.30.2020</w:t>
            </w:r>
            <w:r w:rsidRPr="00F63F80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9BB9F" w14:textId="791ABA77" w:rsidR="00B5250C" w:rsidRPr="001F47D1" w:rsidRDefault="00B5250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FB374" w14:textId="5678CDC5" w:rsidR="00B5250C" w:rsidRPr="001F47D1" w:rsidRDefault="00E05A55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 w:rsidR="00BD30E5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2500865" w14:textId="2DFB2172" w:rsidR="00B5250C" w:rsidRPr="001F47D1" w:rsidRDefault="00B5250C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M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iejskie 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P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rzedsiębiorstwo 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W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odociągów 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i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K</w:t>
            </w:r>
            <w:r w:rsidR="00DA6673">
              <w:rPr>
                <w:rFonts w:asciiTheme="minorHAnsi" w:hAnsiTheme="minorHAnsi" w:cs="Arial CE"/>
                <w:sz w:val="22"/>
                <w:szCs w:val="22"/>
              </w:rPr>
              <w:t xml:space="preserve">analizacji </w:t>
            </w:r>
            <w:r w:rsidR="00501755">
              <w:rPr>
                <w:rFonts w:asciiTheme="minorHAnsi" w:hAnsiTheme="minorHAnsi" w:cs="Arial CE"/>
                <w:sz w:val="22"/>
                <w:szCs w:val="22"/>
              </w:rPr>
              <w:t>S.A.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35EFFBC" w14:textId="163ED866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6E857848" w14:textId="04008D8F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6449B6" w14:textId="75314E5E" w:rsidR="00B5250C" w:rsidRPr="001F47D1" w:rsidRDefault="00C122D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4F6C7FCB" w14:textId="498E9B23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06F5CD3" w14:textId="7EE265FA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48C879" w14:textId="4E6F26F9" w:rsidR="00B5250C" w:rsidRPr="001F47D1" w:rsidRDefault="00D7056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14:paraId="523F77D0" w14:textId="193701BD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106" w:rsidRPr="001F47D1" w14:paraId="426DBB4B" w14:textId="77777777" w:rsidTr="0008644F">
        <w:trPr>
          <w:trHeight w:val="1499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3B78F63A" w14:textId="77777777" w:rsidR="00824106" w:rsidRPr="005B6ABC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2A8AE790" w14:textId="04314ABE" w:rsidR="00824106" w:rsidRPr="00B5250C" w:rsidRDefault="00824106" w:rsidP="007015D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Ocena realizacji projektu pn. „Budowa II linii metra wraz z zakupem taboru – etap III”- w</w:t>
            </w:r>
            <w:r w:rsidR="0080392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zakresie zadań inwestycyjnych:</w:t>
            </w:r>
          </w:p>
          <w:p w14:paraId="2DE246A5" w14:textId="72EDEB54" w:rsidR="00824106" w:rsidRPr="00B5250C" w:rsidRDefault="00824106" w:rsidP="007015DE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1. Projekt i budowa II linii metra, w tym: dokończenie budowy odcinka wschodniego – północnego II linii metra (do stacji „Bródno”);</w:t>
            </w:r>
          </w:p>
          <w:p w14:paraId="5CBCFEC8" w14:textId="2631A1B6" w:rsidR="00824106" w:rsidRDefault="00824106" w:rsidP="00B525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2. Projekt i budowa II linii metra, w tym: kontynuacja budowy odcinka zachodniego od szlaku za stacją „Księcia Janusza” do stacji „Powstańców Śląskich”</w:t>
            </w:r>
            <w:r w:rsidRPr="00B5250C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9872C80" w14:textId="00F6771E" w:rsidR="00824106" w:rsidRPr="001F47D1" w:rsidRDefault="00824106" w:rsidP="00B525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AW-AO.1720.31.2020</w:t>
            </w:r>
            <w:r w:rsidRPr="00B5250C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C30F48" w14:textId="3A93BC9B" w:rsidR="00824106" w:rsidRPr="001F47D1" w:rsidRDefault="00824106" w:rsidP="00D12986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2DFC66" w14:textId="607EB065" w:rsidR="00824106" w:rsidRPr="001F47D1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6389438" w14:textId="77777777" w:rsidR="00824106" w:rsidRPr="001F47D1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B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iuro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undusz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uropejskich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P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olityki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ozwoju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9B06E8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D64AE99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B05E2" w14:textId="77777777" w:rsidR="00824106" w:rsidRPr="001F47D1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824106" w:rsidRPr="001F47D1" w14:paraId="2059EFA1" w14:textId="77777777" w:rsidTr="00C66250">
        <w:trPr>
          <w:trHeight w:val="990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06B70065" w14:textId="77777777" w:rsidR="00824106" w:rsidRPr="005B6ABC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3596D57E" w14:textId="77777777" w:rsidR="00824106" w:rsidRPr="00B5250C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892274" w14:textId="77777777" w:rsidR="00824106" w:rsidRPr="001F47D1" w:rsidDel="00397AAD" w:rsidRDefault="00824106" w:rsidP="00D12986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FBBAA0" w14:textId="77777777" w:rsidR="00824106" w:rsidDel="00397AAD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533309E" w14:textId="77777777" w:rsidR="00824106" w:rsidRPr="00B5250C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Z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arząd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ransportu 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iejskiego 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7DCE27C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FE974A8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D210E" w14:textId="77777777" w:rsidR="00824106" w:rsidRPr="001F47D1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824106" w:rsidRPr="001F47D1" w14:paraId="45464B42" w14:textId="77777777" w:rsidTr="00DD7D38">
        <w:trPr>
          <w:trHeight w:val="1251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354AA94A" w14:textId="77777777" w:rsidR="00824106" w:rsidRPr="005B6ABC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0C4D3F66" w14:textId="77777777" w:rsidR="00824106" w:rsidRPr="00B5250C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85D26C" w14:textId="77777777" w:rsidR="00824106" w:rsidRPr="001F47D1" w:rsidDel="00397AAD" w:rsidRDefault="00824106" w:rsidP="00D12986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E62CB6" w14:textId="77777777" w:rsidR="00824106" w:rsidDel="00397AAD" w:rsidRDefault="0082410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B4E13C9" w14:textId="02C4F23F" w:rsidR="00824106" w:rsidRPr="00B5250C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Metro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Warszawskie </w:t>
            </w:r>
            <w:r w:rsidR="00270C3B">
              <w:rPr>
                <w:rFonts w:asciiTheme="minorHAnsi" w:hAnsiTheme="minorHAnsi" w:cs="Arial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t>Sp. z o.o.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D5A05C5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19C4B3C" w14:textId="77777777" w:rsidR="00824106" w:rsidRPr="001F47D1" w:rsidRDefault="0082410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EE93A" w14:textId="77777777" w:rsidR="00824106" w:rsidRPr="001F47D1" w:rsidRDefault="00824106" w:rsidP="00B5250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14:paraId="6A65D81C" w14:textId="77777777" w:rsidTr="00DD7D38">
        <w:trPr>
          <w:trHeight w:val="1266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3D1E8896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76AB523" w14:textId="77777777" w:rsidR="00B5250C" w:rsidRDefault="00B5250C" w:rsidP="00412A4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Ocena systemu zarządzania w spółce Zarząd Pałacu Kultury i Nauki sp. z o.o.</w:t>
            </w:r>
            <w:r w:rsidRPr="00B5250C" w:rsidDel="00397AAD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</w:p>
          <w:p w14:paraId="17B0771C" w14:textId="279B2BBF" w:rsidR="005B6ABC" w:rsidRPr="001F47D1" w:rsidRDefault="00B5250C" w:rsidP="00412A4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AW-AZ.1720.32.2020</w:t>
            </w:r>
            <w:r w:rsidRPr="00B5250C" w:rsidDel="00397AAD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63DCB" w14:textId="5D5CDE7E" w:rsidR="005B6ABC" w:rsidRPr="001F47D1" w:rsidRDefault="0008765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384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417" w:type="dxa"/>
            <w:vAlign w:val="center"/>
          </w:tcPr>
          <w:p w14:paraId="210D7FAC" w14:textId="49390659" w:rsidR="005B6ABC" w:rsidRPr="001F47D1" w:rsidRDefault="00BD30E5" w:rsidP="00E37DE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E7A4AE" w14:textId="77777777" w:rsidR="00B5250C" w:rsidRPr="00B5250C" w:rsidRDefault="00B5250C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 xml:space="preserve">Zarząd Pałacu Kultury </w:t>
            </w:r>
          </w:p>
          <w:p w14:paraId="5AA56DB8" w14:textId="6926C16E" w:rsidR="005B6ABC" w:rsidRPr="001F47D1" w:rsidRDefault="00B5250C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 xml:space="preserve">i Nauki </w:t>
            </w:r>
            <w:r w:rsidR="00A777E0">
              <w:rPr>
                <w:rFonts w:asciiTheme="minorHAnsi" w:hAnsiTheme="minorHAnsi" w:cs="Arial CE"/>
                <w:sz w:val="22"/>
                <w:szCs w:val="22"/>
              </w:rPr>
              <w:t>S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p. z o.o.</w:t>
            </w:r>
            <w:r w:rsidRPr="00B5250C" w:rsidDel="00397AAD">
              <w:rPr>
                <w:rFonts w:asciiTheme="minorHAnsi" w:hAnsiTheme="minorHAnsi" w:cs="Arial CE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76F02C3" w14:textId="0ED77966" w:rsidR="005B6AB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18C9C14B" w14:textId="3BDA499E" w:rsidR="005B6ABC" w:rsidRPr="001F47D1" w:rsidRDefault="00DC482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0F09148B" w14:textId="1DC0479D" w:rsidR="005B6ABC" w:rsidRPr="001F47D1" w:rsidRDefault="00DC482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B5250C" w:rsidRPr="001F47D1" w14:paraId="17D11A0A" w14:textId="77777777" w:rsidTr="00DD7D38">
        <w:trPr>
          <w:trHeight w:val="168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60208C2D" w14:textId="77777777" w:rsidR="00B5250C" w:rsidRPr="005B6ABC" w:rsidRDefault="00B5250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31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BAE8AAA" w14:textId="77777777" w:rsidR="00B5250C" w:rsidRDefault="00B5250C" w:rsidP="00EC047D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Ocena funkcjonalności oprogramowania finansowo-księgowego "SOFTAR" w Urzędzie Dzielnicy Bemowo</w:t>
            </w:r>
            <w:r w:rsidRPr="00B5250C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7E94DC2" w14:textId="38E33273" w:rsidR="00B5250C" w:rsidRPr="001F47D1" w:rsidRDefault="00B5250C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AW-AF.1720.33.2020</w:t>
            </w:r>
            <w:r w:rsidRPr="00B5250C" w:rsidDel="00397A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8FD5E" w14:textId="7F132C0E" w:rsidR="00B5250C" w:rsidRPr="001F47D1" w:rsidRDefault="00B5250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0CFCDC96" w14:textId="55B004A2" w:rsidR="00B5250C" w:rsidRPr="001F47D1" w:rsidRDefault="00BD30E5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848F45" w14:textId="15911D59" w:rsidR="00B5250C" w:rsidRPr="001F47D1" w:rsidRDefault="00B5250C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A6673">
              <w:rPr>
                <w:rFonts w:asciiTheme="minorHAnsi" w:hAnsiTheme="minorHAnsi" w:cs="Arial"/>
                <w:sz w:val="22"/>
                <w:szCs w:val="22"/>
              </w:rPr>
              <w:t>rząd Dzielnicy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 xml:space="preserve"> Bemowo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792A46" w14:textId="7B1F8DB6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0A57A1F7" w14:textId="048C69AB" w:rsidR="00B5250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ED2ECF" w14:textId="00A13966" w:rsidR="00B5250C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765AE35B" w14:textId="1C601163" w:rsidR="00B5250C" w:rsidRPr="001F47D1" w:rsidRDefault="00AE2D4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BA0C2A" w:rsidRPr="001F47D1" w14:paraId="2119C4EC" w14:textId="77777777" w:rsidTr="00C66250">
        <w:trPr>
          <w:trHeight w:val="634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4BE0AE66" w14:textId="77777777" w:rsidR="00BA0C2A" w:rsidRPr="005B6ABC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058F64D0" w14:textId="6B44BCE0" w:rsidR="00BA0C2A" w:rsidRDefault="00BA0C2A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Analiza efektywności procesu dofinansowania realizacji przedsięwzięć służących ochronie środowiska i gospodarce wodnej ze środków stanowiących dochód budżetu m.st. Warszawy z</w:t>
            </w:r>
            <w:r w:rsidR="009B523A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tytułu opłat za korzystanie ze środowiska i</w:t>
            </w:r>
            <w:r w:rsidR="009B523A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B5250C">
              <w:rPr>
                <w:rFonts w:asciiTheme="minorHAnsi" w:hAnsiTheme="minorHAnsi" w:cs="Arial CE"/>
                <w:sz w:val="22"/>
                <w:szCs w:val="22"/>
              </w:rPr>
              <w:t>administracyjnych kar pieniężnych na przykładzie wybranych dzielnic m.st. Warszawy</w:t>
            </w:r>
          </w:p>
          <w:p w14:paraId="51992E4A" w14:textId="193836D1" w:rsidR="00BA0C2A" w:rsidRPr="001F47D1" w:rsidRDefault="00BA0C2A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AW-AF.1720.34.2020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C91B04F" w14:textId="1C9BB503" w:rsidR="00BA0C2A" w:rsidRPr="001F47D1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vAlign w:val="center"/>
          </w:tcPr>
          <w:p w14:paraId="7C25C852" w14:textId="05D28444" w:rsidR="00BA0C2A" w:rsidRPr="001F47D1" w:rsidRDefault="00BA0C2A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</w:t>
            </w:r>
            <w:r w:rsidR="00BA15AD">
              <w:rPr>
                <w:rFonts w:asciiTheme="minorHAnsi" w:hAnsiTheme="minorHAnsi" w:cs="Arial"/>
                <w:sz w:val="22"/>
                <w:szCs w:val="22"/>
              </w:rPr>
              <w:t>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82FB48" w14:textId="77777777" w:rsidR="00BA0C2A" w:rsidRPr="001F47D1" w:rsidRDefault="00DA6673" w:rsidP="003F4BAB">
            <w:pPr>
              <w:spacing w:before="120" w:after="120"/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>rząd Dzielnicy</w:t>
            </w:r>
            <w:r w:rsidR="00BA0C2A" w:rsidRPr="00B5250C">
              <w:rPr>
                <w:rFonts w:asciiTheme="minorHAnsi" w:hAnsiTheme="minorHAnsi" w:cs="Arial CE"/>
                <w:sz w:val="22"/>
                <w:szCs w:val="22"/>
              </w:rPr>
              <w:t xml:space="preserve"> Ursus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ED3D9E" w14:textId="52534A5F" w:rsidR="00BA0C2A" w:rsidRPr="001F47D1" w:rsidRDefault="00BA0C2A" w:rsidP="00525E6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14:paraId="1961A899" w14:textId="68AE89BC" w:rsidR="00BA0C2A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528DB306" w14:textId="1E4C27BF" w:rsidR="00BA0C2A" w:rsidRPr="001F47D1" w:rsidRDefault="00DD12A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BA0C2A" w:rsidRPr="001F47D1" w14:paraId="7F6DB0BD" w14:textId="77777777" w:rsidTr="00C66250">
        <w:trPr>
          <w:trHeight w:val="264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74A4601B" w14:textId="77777777" w:rsidR="00BA0C2A" w:rsidRPr="005B6ABC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6107EBDC" w14:textId="77777777" w:rsidR="00BA0C2A" w:rsidRPr="00B5250C" w:rsidRDefault="00BA0C2A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F04119" w14:textId="77777777" w:rsidR="00BA0C2A" w:rsidRPr="001F47D1" w:rsidDel="00397AAD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6FE1E52" w14:textId="77777777" w:rsidR="00BA0C2A" w:rsidRPr="001F47D1" w:rsidDel="00397AAD" w:rsidRDefault="00BA0C2A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DDDF924" w14:textId="77777777" w:rsidR="00BA0C2A" w:rsidRPr="001F47D1" w:rsidDel="00397AAD" w:rsidRDefault="00DA6673" w:rsidP="003F4BAB">
            <w:pPr>
              <w:spacing w:before="120" w:after="120"/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>rząd Dzielnicy</w:t>
            </w:r>
            <w:r w:rsidR="00BA0C2A" w:rsidRPr="00B5250C">
              <w:rPr>
                <w:rFonts w:asciiTheme="minorHAnsi" w:hAnsiTheme="minorHAnsi" w:cs="Arial CE"/>
                <w:sz w:val="22"/>
                <w:szCs w:val="22"/>
              </w:rPr>
              <w:t xml:space="preserve"> Wola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7ABD39D" w14:textId="77777777" w:rsidR="00BA0C2A" w:rsidRPr="001F47D1" w:rsidDel="00397AAD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5E1F97D" w14:textId="09E01244" w:rsidR="00BA0C2A" w:rsidDel="00397AAD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692D06E0" w14:textId="39826979" w:rsidR="00BA0C2A" w:rsidDel="00397AAD" w:rsidRDefault="002757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BA0C2A" w:rsidRPr="001F47D1" w14:paraId="233F34C5" w14:textId="77777777" w:rsidTr="00C66250">
        <w:trPr>
          <w:trHeight w:val="1033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2E223C0C" w14:textId="77777777" w:rsidR="00BA0C2A" w:rsidRPr="005B6ABC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26655B9" w14:textId="77777777" w:rsidR="00BA0C2A" w:rsidRPr="00B5250C" w:rsidRDefault="00BA0C2A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F39157" w14:textId="77777777" w:rsidR="00BA0C2A" w:rsidRPr="001F47D1" w:rsidDel="00397AAD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D1BAF9D" w14:textId="77777777" w:rsidR="00BA0C2A" w:rsidRPr="001F47D1" w:rsidDel="00397AAD" w:rsidRDefault="00BA0C2A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288722E" w14:textId="51D5B4FF" w:rsidR="00BA0C2A" w:rsidRPr="001F47D1" w:rsidDel="00397AAD" w:rsidRDefault="00BA0C2A" w:rsidP="004D3C7A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7448C2">
              <w:rPr>
                <w:rFonts w:asciiTheme="minorHAnsi" w:hAnsiTheme="minorHAnsi" w:cs="Arial CE"/>
                <w:color w:val="0D0D0D" w:themeColor="text1" w:themeTint="F2"/>
                <w:sz w:val="22"/>
                <w:szCs w:val="22"/>
              </w:rPr>
              <w:t>Biuro Funduszy Europejskich i Polityki Rozwoju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7911345" w14:textId="77777777" w:rsidR="00BA0C2A" w:rsidRPr="001F47D1" w:rsidDel="00397AAD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39D1FA0" w14:textId="0C3E38DB" w:rsidR="00BA0C2A" w:rsidDel="00397AAD" w:rsidRDefault="00E271E1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7DD303A1" w14:textId="278189DC" w:rsidR="00BA0C2A" w:rsidDel="00397AAD" w:rsidRDefault="002757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71E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A0C2A" w:rsidRPr="001F47D1" w14:paraId="08EC7791" w14:textId="77777777" w:rsidTr="00C66250">
        <w:trPr>
          <w:trHeight w:val="812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AD83804" w14:textId="77777777" w:rsidR="00BA0C2A" w:rsidRPr="005B6ABC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63E9D21C" w14:textId="77777777" w:rsidR="00BA0C2A" w:rsidRPr="00B5250C" w:rsidRDefault="00BA0C2A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2E6227" w14:textId="77777777" w:rsidR="00BA0C2A" w:rsidRPr="001F47D1" w:rsidDel="00397AAD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A782DD0" w14:textId="77777777" w:rsidR="00BA0C2A" w:rsidRPr="001F47D1" w:rsidDel="00397AAD" w:rsidRDefault="00BA0C2A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F824E85" w14:textId="77777777" w:rsidR="00BA0C2A" w:rsidRPr="001F47D1" w:rsidDel="00397AAD" w:rsidRDefault="00BA0C2A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Biuro Ochrony Środowiska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50B0282" w14:textId="77777777" w:rsidR="00BA0C2A" w:rsidRPr="001F47D1" w:rsidDel="00397AAD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026C05EE" w14:textId="3D8F9B44" w:rsidR="00BA0C2A" w:rsidDel="00397AAD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052C20A1" w14:textId="20B7FB67" w:rsidR="00BA0C2A" w:rsidDel="00397AAD" w:rsidRDefault="00DD12A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5B6ABC" w:rsidRPr="001F47D1" w14:paraId="0BE86FBB" w14:textId="77777777" w:rsidTr="00AD230F">
        <w:trPr>
          <w:trHeight w:val="1727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72B3AD2F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207EBDF" w14:textId="1813B4C3" w:rsidR="00B5250C" w:rsidRDefault="00B5250C" w:rsidP="001C52FE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Efektywność wykorzystania zasobów kadrowych względem realizowanych zadań oraz zgłoszonych potrzeb na dodatkowe etaty w</w:t>
            </w:r>
            <w:r w:rsidR="007E6D91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B5250C">
              <w:rPr>
                <w:rFonts w:asciiTheme="minorHAnsi" w:hAnsiTheme="minorHAnsi" w:cs="Arial"/>
                <w:sz w:val="22"/>
                <w:szCs w:val="22"/>
              </w:rPr>
              <w:t>Centrum Obsługi Podatnika</w:t>
            </w:r>
          </w:p>
          <w:p w14:paraId="34F0B071" w14:textId="7D7FA0E4" w:rsidR="005B6ABC" w:rsidRPr="001F47D1" w:rsidRDefault="00B5250C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AW-AF.1720.35.2020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D9E38" w14:textId="244C4EC7" w:rsidR="005B6ABC" w:rsidRPr="001F47D1" w:rsidRDefault="00B5250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6F9B828A" w14:textId="710F06C8" w:rsidR="005B6ABC" w:rsidRPr="001F47D1" w:rsidRDefault="00E31EBE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5250C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EBCAD0" w14:textId="688428E1" w:rsidR="005B6ABC" w:rsidRPr="001F47D1" w:rsidRDefault="00B5250C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5250C">
              <w:rPr>
                <w:rFonts w:asciiTheme="minorHAnsi" w:hAnsiTheme="minorHAnsi" w:cs="Arial CE"/>
                <w:sz w:val="22"/>
                <w:szCs w:val="22"/>
              </w:rPr>
              <w:t>Centrum Obsługi Podatnika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FD06FF1" w14:textId="31213441" w:rsidR="005B6ABC" w:rsidRPr="001F47D1" w:rsidRDefault="00B5250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5A635D58" w14:textId="78568304" w:rsidR="005B6ABC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3100EF48" w14:textId="5CC13AAA" w:rsidR="005B6ABC" w:rsidRPr="001F47D1" w:rsidRDefault="0091420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9E4E39" w:rsidRPr="001F47D1" w14:paraId="0EFC73BE" w14:textId="77777777" w:rsidTr="00834C8C">
        <w:trPr>
          <w:trHeight w:val="1010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6F1312DA" w14:textId="77777777"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49C71EB2" w14:textId="77777777" w:rsidR="00B5250C" w:rsidRDefault="00B5250C" w:rsidP="00267378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Wsparcie jednostek organizacyjnych m.st. Warszawy w zapewnieniu monitorowania bezpieczeństwa serwisów internetowych</w:t>
            </w:r>
          </w:p>
          <w:p w14:paraId="256C7317" w14:textId="4C965DB6" w:rsidR="009E4E39" w:rsidRPr="001F47D1" w:rsidRDefault="00B5250C" w:rsidP="00282AC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5250C">
              <w:rPr>
                <w:rFonts w:asciiTheme="minorHAnsi" w:hAnsiTheme="minorHAnsi" w:cs="Arial"/>
                <w:sz w:val="22"/>
                <w:szCs w:val="22"/>
              </w:rPr>
              <w:t>AW-BST.1720.36.2020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88094E" w14:textId="3F95FEB0" w:rsidR="009E4E39" w:rsidRPr="001F47D1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vAlign w:val="center"/>
          </w:tcPr>
          <w:p w14:paraId="19D9C7E9" w14:textId="6C7C0B43" w:rsidR="009E4E39" w:rsidRPr="001F47D1" w:rsidRDefault="00954267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 xml:space="preserve">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2D6EF90" w14:textId="6DC8EAAB" w:rsidR="009E4E39" w:rsidRPr="001F47D1" w:rsidRDefault="00DA6673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3846">
              <w:rPr>
                <w:rFonts w:asciiTheme="minorHAnsi" w:hAnsiTheme="minorHAnsi"/>
                <w:sz w:val="22"/>
                <w:szCs w:val="22"/>
              </w:rPr>
              <w:t>Dzielnicowe Biuro Finansów Oświaty</w:t>
            </w:r>
            <w:r w:rsidRPr="00BA0C2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A0C2A" w:rsidRPr="00BA0C2A">
              <w:rPr>
                <w:rFonts w:asciiTheme="minorHAnsi" w:hAnsiTheme="minorHAnsi" w:cs="Arial"/>
                <w:sz w:val="22"/>
                <w:szCs w:val="22"/>
              </w:rPr>
              <w:t xml:space="preserve">Wilanów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B150D0" w14:textId="4FDFA086" w:rsidR="009E4E39" w:rsidRPr="001F47D1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5" w:type="dxa"/>
            <w:vAlign w:val="center"/>
          </w:tcPr>
          <w:p w14:paraId="1F760BD0" w14:textId="29A9564F" w:rsidR="009E4E39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0EAFF2A6" w14:textId="1D27C3D1" w:rsidR="009E4E39" w:rsidRPr="001F47D1" w:rsidRDefault="00DD12A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E4E39" w:rsidRPr="001F47D1" w14:paraId="6AA177A0" w14:textId="77777777" w:rsidTr="0008644F">
        <w:trPr>
          <w:trHeight w:val="557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05F104A9" w14:textId="77777777"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0A4C898F" w14:textId="77777777" w:rsidR="009E4E39" w:rsidRPr="001F47D1" w:rsidRDefault="009E4E39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45F556" w14:textId="77777777" w:rsidR="009E4E39" w:rsidRPr="001F47D1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E1BB88" w14:textId="77777777" w:rsidR="009E4E39" w:rsidRPr="001F47D1" w:rsidRDefault="009E4E39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9E441B4" w14:textId="69E4243E" w:rsidR="009E4E39" w:rsidRPr="001F47D1" w:rsidRDefault="00BA0C2A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 xml:space="preserve">Zespół Żłobków 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4B93C15" w14:textId="77777777" w:rsidR="009E4E39" w:rsidRPr="001F47D1" w:rsidRDefault="009E4E3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42B31E" w14:textId="34971AE7" w:rsidR="009E4E39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16DE564D" w14:textId="385DB0E4" w:rsidR="009E4E39" w:rsidRPr="001F47D1" w:rsidRDefault="00DD12A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E4E39" w:rsidRPr="001F47D1" w14:paraId="7AAB2794" w14:textId="77777777" w:rsidTr="00AD230F">
        <w:trPr>
          <w:trHeight w:val="811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4F77230B" w14:textId="77777777"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288848BF" w14:textId="77777777" w:rsidR="009E4E39" w:rsidRPr="001F47D1" w:rsidRDefault="009E4E39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5B8282" w14:textId="77777777" w:rsidR="009E4E39" w:rsidRPr="001F47D1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4AA74C4" w14:textId="77777777" w:rsidR="009E4E39" w:rsidRPr="001F47D1" w:rsidRDefault="009E4E39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A4E5E3D" w14:textId="642091A0" w:rsidR="009E4E39" w:rsidRPr="001F47D1" w:rsidRDefault="00BA0C2A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Miejski Ogród Zoologiczny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B823E9A" w14:textId="77777777" w:rsidR="009E4E39" w:rsidRPr="001F47D1" w:rsidRDefault="009E4E3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EA857C3" w14:textId="6AB0316E" w:rsidR="009E4E39" w:rsidRPr="001F47D1" w:rsidRDefault="00111F5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3B3BA80F" w14:textId="0CF9C3C9" w:rsidR="009E4E39" w:rsidRPr="001F47D1" w:rsidRDefault="00DD12A6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5B6ABC" w:rsidRPr="001F47D1" w14:paraId="21DFA377" w14:textId="77777777" w:rsidTr="00DC2F15">
        <w:trPr>
          <w:trHeight w:val="206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131A5AB2" w14:textId="77777777"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51610F0" w14:textId="5A81BD65" w:rsidR="00BA0C2A" w:rsidRDefault="00BA0C2A" w:rsidP="00DC2F15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Analiza i ocena funkcjonującego w Urzędzie m.st. Warszawy procesu realizacji obowiązków ustawowych dotyczących składania oświadczeń o prowadzeniu działalności gospodarczej oraz oświadczeń majątkowych przez pracowników zatrudni</w:t>
            </w:r>
            <w:r w:rsidR="00DC2F15">
              <w:rPr>
                <w:rFonts w:asciiTheme="minorHAnsi" w:hAnsiTheme="minorHAnsi" w:cs="Arial"/>
                <w:sz w:val="22"/>
                <w:szCs w:val="22"/>
              </w:rPr>
              <w:t>onych w Urzędzie m.st. Warszawy</w:t>
            </w:r>
          </w:p>
          <w:p w14:paraId="6802C109" w14:textId="1A65F394" w:rsidR="005B6ABC" w:rsidRPr="001F47D1" w:rsidRDefault="00BA0C2A" w:rsidP="00DC2F15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AW-AS.1720.37.2020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472CD" w14:textId="543E3EA5" w:rsidR="005B6ABC" w:rsidRPr="001F47D1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41A4F7F7" w14:textId="7810216F" w:rsidR="005B6ABC" w:rsidRPr="001F47D1" w:rsidRDefault="00FF1BDB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 xml:space="preserve">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0C9A23C" w14:textId="1DDFA6A6" w:rsidR="005B6ABC" w:rsidRPr="001F47D1" w:rsidRDefault="00BA0C2A" w:rsidP="00093846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Biuro Zgodności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261BA08" w14:textId="2808E395" w:rsidR="005B6ABC" w:rsidRPr="001F47D1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7A2A7D79" w14:textId="21716DA3" w:rsidR="005B6ABC" w:rsidRPr="001F47D1" w:rsidRDefault="00D84FA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4B1C907B" w14:textId="06506849" w:rsidR="005B6ABC" w:rsidRPr="001F47D1" w:rsidRDefault="00AE2D4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AA429C" w:rsidRPr="001F47D1" w14:paraId="6B1E5109" w14:textId="77777777" w:rsidTr="00C66250">
        <w:trPr>
          <w:trHeight w:val="840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</w:tcPr>
          <w:p w14:paraId="1B8ECB79" w14:textId="77777777" w:rsidR="00AA429C" w:rsidRPr="005B6ABC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5020A01F" w14:textId="5500DA4C" w:rsidR="00BA0C2A" w:rsidRDefault="00BA0C2A" w:rsidP="00DC2F15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Analiza skuteczności monitorowania i</w:t>
            </w:r>
            <w:r w:rsidR="00FC738A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BA0C2A">
              <w:rPr>
                <w:rFonts w:asciiTheme="minorHAnsi" w:hAnsiTheme="minorHAnsi" w:cs="Arial"/>
                <w:sz w:val="22"/>
                <w:szCs w:val="22"/>
              </w:rPr>
              <w:t>prawidłowości wykonywania okresowych i</w:t>
            </w:r>
            <w:r w:rsidR="00FC738A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BA0C2A">
              <w:rPr>
                <w:rFonts w:asciiTheme="minorHAnsi" w:hAnsiTheme="minorHAnsi" w:cs="Arial"/>
                <w:sz w:val="22"/>
                <w:szCs w:val="22"/>
              </w:rPr>
              <w:t>doraźnych kontroli stanu technicznego budynków na przykładzie wybranych obie</w:t>
            </w:r>
            <w:r w:rsidR="00DC2F15">
              <w:rPr>
                <w:rFonts w:asciiTheme="minorHAnsi" w:hAnsiTheme="minorHAnsi" w:cs="Arial"/>
                <w:sz w:val="22"/>
                <w:szCs w:val="22"/>
              </w:rPr>
              <w:t>któw oświatowych m.st. Warszawy</w:t>
            </w:r>
          </w:p>
          <w:p w14:paraId="69B891F8" w14:textId="69308ACE" w:rsidR="00AA429C" w:rsidRPr="001F47D1" w:rsidRDefault="00BA0C2A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AW-AZ.1720.38.2020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C4B966" w14:textId="0649E8B1" w:rsidR="00AA429C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vAlign w:val="center"/>
          </w:tcPr>
          <w:p w14:paraId="5E0963E1" w14:textId="69CB3EE5" w:rsidR="00AA429C" w:rsidRPr="001F47D1" w:rsidRDefault="00861720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 xml:space="preserve"> do planu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949A92C" w14:textId="3538C2F0" w:rsidR="00AA429C" w:rsidRPr="001F47D1" w:rsidRDefault="00BA0C2A" w:rsidP="00D9105D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Biuro Edukacji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EBCF2F" w14:textId="5D9B52AB" w:rsidR="00AA429C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3677FB84" w14:textId="7E66F876" w:rsidR="00AA429C" w:rsidRPr="001F47D1" w:rsidRDefault="007406F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33F8CEB2" w14:textId="442707C6" w:rsidR="00AA429C" w:rsidRPr="001F47D1" w:rsidRDefault="00902F23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290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BA0C2A" w:rsidRPr="001F47D1" w14:paraId="71ED90DF" w14:textId="77777777" w:rsidTr="00DC2F15">
        <w:trPr>
          <w:trHeight w:val="902"/>
          <w:jc w:val="center"/>
        </w:trPr>
        <w:tc>
          <w:tcPr>
            <w:tcW w:w="565" w:type="dxa"/>
            <w:vMerge/>
            <w:shd w:val="clear" w:color="auto" w:fill="auto"/>
            <w:noWrap/>
            <w:vAlign w:val="center"/>
          </w:tcPr>
          <w:p w14:paraId="0517C653" w14:textId="77777777" w:rsidR="00BA0C2A" w:rsidRPr="005B6ABC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7C2021F6" w14:textId="77777777" w:rsidR="00BA0C2A" w:rsidRPr="001F47D1" w:rsidRDefault="00BA0C2A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C3C2F7" w14:textId="77777777" w:rsidR="00BA0C2A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C1B6D73" w14:textId="77777777" w:rsidR="00BA0C2A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F34C074" w14:textId="2FBA3705" w:rsidR="00BA0C2A" w:rsidRPr="001F47D1" w:rsidRDefault="00BA0C2A" w:rsidP="00D9105D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U</w:t>
            </w:r>
            <w:r w:rsidR="006B7B8B">
              <w:rPr>
                <w:rFonts w:asciiTheme="minorHAnsi" w:hAnsiTheme="minorHAnsi" w:cs="Arial CE"/>
                <w:sz w:val="22"/>
                <w:szCs w:val="22"/>
              </w:rPr>
              <w:t xml:space="preserve">rząd </w:t>
            </w:r>
            <w:r w:rsidRPr="00BA0C2A">
              <w:rPr>
                <w:rFonts w:asciiTheme="minorHAnsi" w:hAnsiTheme="minorHAnsi" w:cs="Arial CE"/>
                <w:sz w:val="22"/>
                <w:szCs w:val="22"/>
              </w:rPr>
              <w:t>D</w:t>
            </w:r>
            <w:r w:rsidR="006B7B8B">
              <w:rPr>
                <w:rFonts w:asciiTheme="minorHAnsi" w:hAnsiTheme="minorHAnsi" w:cs="Arial CE"/>
                <w:sz w:val="22"/>
                <w:szCs w:val="22"/>
              </w:rPr>
              <w:t>zielnicy</w:t>
            </w:r>
            <w:r w:rsidRPr="00BA0C2A">
              <w:rPr>
                <w:rFonts w:asciiTheme="minorHAnsi" w:hAnsiTheme="minorHAnsi" w:cs="Arial CE"/>
                <w:sz w:val="22"/>
                <w:szCs w:val="22"/>
              </w:rPr>
              <w:t xml:space="preserve"> Białołęka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5C7E68D" w14:textId="77777777" w:rsidR="00BA0C2A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0E482D8" w14:textId="4070D56E" w:rsidR="00BA0C2A" w:rsidRPr="001F47D1" w:rsidRDefault="007406F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797C6737" w14:textId="6CD9CE06" w:rsidR="00BA0C2A" w:rsidRPr="001F47D1" w:rsidRDefault="00BA0C2A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C2A683C" w14:textId="2435FABE" w:rsidR="00BA0C2A" w:rsidRPr="001F47D1" w:rsidRDefault="00902F23" w:rsidP="00902F2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1E72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BA0C2A" w:rsidRPr="001F47D1" w14:paraId="7B6F4B97" w14:textId="77777777" w:rsidTr="00DC2F15">
        <w:trPr>
          <w:trHeight w:val="986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41DBBB5D" w14:textId="77777777" w:rsidR="00BA0C2A" w:rsidRPr="005B6ABC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5AFBE78" w14:textId="77777777" w:rsidR="00BA0C2A" w:rsidRDefault="00BA0C2A" w:rsidP="00DC2F15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Ocena realizacji projektu „Wsparcie aktywizacji społeczno – zatrudnieniowej”</w:t>
            </w:r>
          </w:p>
          <w:p w14:paraId="20EEE5F9" w14:textId="57418313" w:rsidR="00BA0C2A" w:rsidRPr="001F47D1" w:rsidRDefault="00BA0C2A" w:rsidP="00EE366F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BA0C2A">
              <w:rPr>
                <w:rFonts w:asciiTheme="minorHAnsi" w:hAnsiTheme="minorHAnsi" w:cs="Arial"/>
                <w:sz w:val="22"/>
                <w:szCs w:val="22"/>
              </w:rPr>
              <w:t>AW-AO.1720.39.2020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9468B" w14:textId="074E56C8" w:rsidR="00BA0C2A" w:rsidRPr="001F47D1" w:rsidRDefault="00BA0C2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17" w:type="dxa"/>
            <w:vAlign w:val="center"/>
          </w:tcPr>
          <w:p w14:paraId="0114081C" w14:textId="0D5BB208" w:rsidR="00BA0C2A" w:rsidRPr="001F47D1" w:rsidRDefault="00BA0C2A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</w:t>
            </w:r>
            <w:r w:rsidR="00861720">
              <w:rPr>
                <w:rFonts w:asciiTheme="minorHAnsi" w:hAnsiTheme="minorHAnsi" w:cs="Arial"/>
                <w:sz w:val="22"/>
                <w:szCs w:val="22"/>
              </w:rPr>
              <w:t>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B709BEC" w14:textId="31A33BA0" w:rsidR="00BA0C2A" w:rsidRPr="00A14F34" w:rsidRDefault="00BA0C2A" w:rsidP="00D9105D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Warszawskie Centrum Pomocy Rodzinie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A1A6E25" w14:textId="5E3336AD" w:rsidR="00BA0C2A" w:rsidRPr="001F47D1" w:rsidRDefault="00BA0C2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2304E4F0" w14:textId="48B1A5BD" w:rsidR="00BA0C2A" w:rsidRPr="001F47D1" w:rsidRDefault="00BD238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6F2F0F6A" w14:textId="6ABF8400" w:rsidR="00BA0C2A" w:rsidRPr="001F47D1" w:rsidRDefault="00D84FA8" w:rsidP="00D84FA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14:paraId="4D4CBB26" w14:textId="77777777" w:rsidTr="00402298">
        <w:trPr>
          <w:trHeight w:val="1767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77B3EA3F" w14:textId="77777777" w:rsidR="005B6ABC" w:rsidRPr="005B6ABC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ED393B" w14:textId="77777777" w:rsidR="005B6ABC" w:rsidRDefault="00BA0C2A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Analiza zasad postępowania w sprawach dotyczących pojazdów usuniętych z dróg na podstawie dyspozycji wydanych do dnia 31 grudnia 2010 r. w trybie art. 50a lub 130a ustawy - Prawo o ruchu drogowym</w:t>
            </w:r>
          </w:p>
          <w:p w14:paraId="21B96839" w14:textId="77777777" w:rsidR="00BA0C2A" w:rsidRPr="00BA0C2A" w:rsidRDefault="00BA0C2A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AW-AO.1720.40.2020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019BD" w14:textId="4D917950" w:rsidR="005B6ABC" w:rsidRPr="001F47D1" w:rsidRDefault="00BA0C2A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104848FF" w14:textId="299E2B90" w:rsidR="005B6ABC" w:rsidRPr="001F47D1" w:rsidRDefault="00861720" w:rsidP="000938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>łączon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BA0C2A">
              <w:rPr>
                <w:rFonts w:asciiTheme="minorHAnsi" w:hAnsiTheme="minorHAnsi" w:cs="Arial"/>
                <w:sz w:val="22"/>
                <w:szCs w:val="22"/>
              </w:rPr>
              <w:t xml:space="preserve"> do planu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25103D" w14:textId="66204321" w:rsidR="005B6ABC" w:rsidRPr="001F47D1" w:rsidRDefault="00BA0C2A" w:rsidP="000F699C">
            <w:pPr>
              <w:jc w:val="center"/>
              <w:rPr>
                <w:rFonts w:asciiTheme="minorHAnsi" w:hAnsiTheme="minorHAnsi" w:cs="Arial CE"/>
                <w:sz w:val="22"/>
                <w:szCs w:val="22"/>
              </w:rPr>
            </w:pPr>
            <w:r w:rsidRPr="00BA0C2A">
              <w:rPr>
                <w:rFonts w:asciiTheme="minorHAnsi" w:hAnsiTheme="minorHAnsi" w:cs="Arial CE"/>
                <w:sz w:val="22"/>
                <w:szCs w:val="22"/>
              </w:rPr>
              <w:t>Biuro Bezpieczeństwa i</w:t>
            </w:r>
            <w:r w:rsidR="000F699C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BA0C2A">
              <w:rPr>
                <w:rFonts w:asciiTheme="minorHAnsi" w:hAnsiTheme="minorHAnsi" w:cs="Arial CE"/>
                <w:sz w:val="22"/>
                <w:szCs w:val="22"/>
              </w:rPr>
              <w:t>Zarządzania Kryzysowego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8ECD770" w14:textId="19DD4E18" w:rsidR="005B6ABC" w:rsidRPr="001F47D1" w:rsidRDefault="00BA0C2A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  <w:vAlign w:val="center"/>
          </w:tcPr>
          <w:p w14:paraId="6111D760" w14:textId="78A8C94F" w:rsidR="005B6ABC" w:rsidRPr="001F47D1" w:rsidRDefault="00FC264D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14:paraId="0480691A" w14:textId="03D46C20" w:rsidR="005B6ABC" w:rsidRPr="001F47D1" w:rsidRDefault="00FC264D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0DE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D174A9" w:rsidRPr="001F47D1" w14:paraId="58893EDF" w14:textId="77777777" w:rsidTr="004867CF">
        <w:trPr>
          <w:trHeight w:val="333"/>
          <w:jc w:val="center"/>
        </w:trPr>
        <w:tc>
          <w:tcPr>
            <w:tcW w:w="10910" w:type="dxa"/>
            <w:gridSpan w:val="6"/>
            <w:shd w:val="clear" w:color="auto" w:fill="auto"/>
            <w:noWrap/>
            <w:vAlign w:val="center"/>
          </w:tcPr>
          <w:p w14:paraId="4CA6F19A" w14:textId="77777777" w:rsidR="00D174A9" w:rsidRPr="001F47D1" w:rsidRDefault="00D174A9" w:rsidP="004867CF">
            <w:pPr>
              <w:spacing w:line="300" w:lineRule="auto"/>
              <w:ind w:right="215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Razem:</w:t>
            </w:r>
          </w:p>
        </w:tc>
        <w:tc>
          <w:tcPr>
            <w:tcW w:w="1695" w:type="dxa"/>
            <w:vAlign w:val="center"/>
          </w:tcPr>
          <w:p w14:paraId="3B8F8BCB" w14:textId="394BFC61" w:rsidR="00D174A9" w:rsidRDefault="003A2C34" w:rsidP="00A81F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223</w:t>
            </w:r>
          </w:p>
        </w:tc>
        <w:tc>
          <w:tcPr>
            <w:tcW w:w="1424" w:type="dxa"/>
            <w:gridSpan w:val="2"/>
            <w:vAlign w:val="center"/>
          </w:tcPr>
          <w:p w14:paraId="0CF2C556" w14:textId="3364307A" w:rsidR="00D174A9" w:rsidRDefault="003A2C34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129</w:t>
            </w:r>
          </w:p>
        </w:tc>
      </w:tr>
    </w:tbl>
    <w:p w14:paraId="6C6E4B0A" w14:textId="645ED426" w:rsidR="00091436" w:rsidRPr="00095AC4" w:rsidRDefault="00091436" w:rsidP="00097CC8">
      <w:pPr>
        <w:spacing w:before="120" w:line="300" w:lineRule="auto"/>
        <w:rPr>
          <w:rFonts w:asciiTheme="minorHAnsi" w:hAnsiTheme="minorHAnsi" w:cs="Arial"/>
          <w:sz w:val="22"/>
          <w:szCs w:val="22"/>
        </w:rPr>
      </w:pPr>
      <w:r w:rsidRPr="00095AC4">
        <w:rPr>
          <w:rFonts w:asciiTheme="minorHAnsi" w:hAnsiTheme="minorHAnsi" w:cs="Arial"/>
          <w:sz w:val="22"/>
          <w:szCs w:val="22"/>
        </w:rPr>
        <w:lastRenderedPageBreak/>
        <w:t>Ponadto</w:t>
      </w:r>
      <w:r w:rsidR="000D0E1C" w:rsidRPr="00095AC4">
        <w:rPr>
          <w:rFonts w:asciiTheme="minorHAnsi" w:hAnsiTheme="minorHAnsi" w:cs="Arial"/>
          <w:sz w:val="22"/>
          <w:szCs w:val="22"/>
        </w:rPr>
        <w:t>:</w:t>
      </w:r>
    </w:p>
    <w:p w14:paraId="0FA790DA" w14:textId="44AFF1C8" w:rsidR="00B22BCD" w:rsidRDefault="00091436" w:rsidP="00D00AD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sz w:val="22"/>
          <w:szCs w:val="22"/>
        </w:rPr>
      </w:pPr>
      <w:r w:rsidRPr="00095AC4">
        <w:rPr>
          <w:rFonts w:asciiTheme="minorHAnsi" w:hAnsiTheme="minorHAnsi" w:cs="Arial"/>
          <w:sz w:val="22"/>
          <w:szCs w:val="22"/>
        </w:rPr>
        <w:t xml:space="preserve">w </w:t>
      </w:r>
      <w:r w:rsidR="004F04BB" w:rsidRPr="00095AC4">
        <w:rPr>
          <w:rFonts w:asciiTheme="minorHAnsi" w:hAnsiTheme="minorHAnsi" w:cs="Arial"/>
          <w:sz w:val="22"/>
          <w:szCs w:val="22"/>
        </w:rPr>
        <w:t>ramach</w:t>
      </w:r>
      <w:r w:rsidRPr="00095AC4">
        <w:rPr>
          <w:rFonts w:asciiTheme="minorHAnsi" w:hAnsiTheme="minorHAnsi" w:cs="Arial"/>
          <w:sz w:val="22"/>
          <w:szCs w:val="22"/>
        </w:rPr>
        <w:t xml:space="preserve"> zadania</w:t>
      </w:r>
      <w:r w:rsidR="00180327" w:rsidRPr="00095AC4">
        <w:rPr>
          <w:rFonts w:asciiTheme="minorHAnsi" w:hAnsiTheme="minorHAnsi" w:cs="Arial"/>
          <w:sz w:val="22"/>
          <w:szCs w:val="22"/>
        </w:rPr>
        <w:t>:</w:t>
      </w:r>
      <w:r w:rsidR="000D0E1C" w:rsidRPr="00095AC4">
        <w:rPr>
          <w:rFonts w:asciiTheme="minorHAnsi" w:hAnsiTheme="minorHAnsi" w:cs="Arial"/>
          <w:sz w:val="22"/>
          <w:szCs w:val="22"/>
        </w:rPr>
        <w:t xml:space="preserve"> </w:t>
      </w:r>
      <w:r w:rsidR="00180327" w:rsidRPr="00095AC4">
        <w:rPr>
          <w:rFonts w:asciiTheme="minorHAnsi" w:hAnsiTheme="minorHAnsi" w:cs="Arial"/>
          <w:sz w:val="22"/>
          <w:szCs w:val="22"/>
        </w:rPr>
        <w:t xml:space="preserve">Ocena bezpieczeństwa informacji ze szczególnym uwzględnieniem ochrony danych osobowych w wybranych jednostkach m.st. Warszawy, </w:t>
      </w:r>
      <w:r w:rsidR="00B22BCD" w:rsidRPr="00095AC4">
        <w:rPr>
          <w:rFonts w:asciiTheme="minorHAnsi" w:hAnsiTheme="minorHAnsi" w:cs="Arial"/>
          <w:sz w:val="22"/>
          <w:szCs w:val="22"/>
        </w:rPr>
        <w:t>AW-BST.1720.12.2020</w:t>
      </w:r>
      <w:r w:rsidR="000D0E1C" w:rsidRPr="00095AC4">
        <w:rPr>
          <w:rFonts w:asciiTheme="minorHAnsi" w:hAnsiTheme="minorHAnsi" w:cs="Arial"/>
          <w:sz w:val="22"/>
          <w:szCs w:val="22"/>
        </w:rPr>
        <w:t>, rozpoczęto przygotowania do jego realizacji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w Samodzielny</w:t>
      </w:r>
      <w:r w:rsidR="001A2BB7" w:rsidRPr="00095AC4">
        <w:rPr>
          <w:rFonts w:asciiTheme="minorHAnsi" w:hAnsiTheme="minorHAnsi" w:cs="Arial"/>
          <w:sz w:val="22"/>
          <w:szCs w:val="22"/>
        </w:rPr>
        <w:t>m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Zesp</w:t>
      </w:r>
      <w:r w:rsidR="001A2BB7" w:rsidRPr="00095AC4">
        <w:rPr>
          <w:rFonts w:asciiTheme="minorHAnsi" w:hAnsiTheme="minorHAnsi" w:cs="Arial"/>
          <w:sz w:val="22"/>
          <w:szCs w:val="22"/>
        </w:rPr>
        <w:t>ole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Publicznych Zakładów Lecznictwa Otwartego Warszawa </w:t>
      </w:r>
      <w:r w:rsidR="000D0E1C" w:rsidRPr="00095AC4">
        <w:rPr>
          <w:rFonts w:asciiTheme="minorHAnsi" w:hAnsiTheme="minorHAnsi" w:cs="Arial"/>
          <w:sz w:val="22"/>
          <w:szCs w:val="22"/>
        </w:rPr>
        <w:t>–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Mokotów</w:t>
      </w:r>
      <w:r w:rsidR="000D0E1C" w:rsidRPr="00095AC4">
        <w:rPr>
          <w:rFonts w:asciiTheme="minorHAnsi" w:hAnsiTheme="minorHAnsi" w:cs="Arial"/>
          <w:sz w:val="22"/>
          <w:szCs w:val="22"/>
        </w:rPr>
        <w:t>, jednak w zwią</w:t>
      </w:r>
      <w:r w:rsidR="00B22BCD" w:rsidRPr="00095AC4">
        <w:rPr>
          <w:rFonts w:asciiTheme="minorHAnsi" w:hAnsiTheme="minorHAnsi" w:cs="Arial"/>
          <w:sz w:val="22"/>
          <w:szCs w:val="22"/>
        </w:rPr>
        <w:t>zku z obostrzeniami zwiazanymi z</w:t>
      </w:r>
      <w:r w:rsidR="000D0E1C" w:rsidRPr="00095AC4">
        <w:rPr>
          <w:rFonts w:asciiTheme="minorHAnsi" w:hAnsiTheme="minorHAnsi" w:cs="Arial"/>
          <w:sz w:val="22"/>
          <w:szCs w:val="22"/>
        </w:rPr>
        <w:t xml:space="preserve"> epidemią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Covid-19 odstąpiono od realizacji zadania w</w:t>
      </w:r>
      <w:r w:rsidR="00D61122" w:rsidRPr="00095AC4">
        <w:rPr>
          <w:rFonts w:asciiTheme="minorHAnsi" w:hAnsiTheme="minorHAnsi" w:cs="Arial"/>
          <w:sz w:val="22"/>
          <w:szCs w:val="22"/>
        </w:rPr>
        <w:t xml:space="preserve"> tej jednostce w</w:t>
      </w:r>
      <w:r w:rsidR="00B22BCD" w:rsidRPr="00095AC4">
        <w:rPr>
          <w:rFonts w:asciiTheme="minorHAnsi" w:hAnsiTheme="minorHAnsi" w:cs="Arial"/>
          <w:sz w:val="22"/>
          <w:szCs w:val="22"/>
        </w:rPr>
        <w:t xml:space="preserve"> 2020 r</w:t>
      </w:r>
      <w:r w:rsidR="000D0E1C" w:rsidRPr="00095AC4">
        <w:rPr>
          <w:rFonts w:asciiTheme="minorHAnsi" w:hAnsiTheme="minorHAnsi" w:cs="Arial"/>
          <w:sz w:val="22"/>
          <w:szCs w:val="22"/>
        </w:rPr>
        <w:t>.</w:t>
      </w:r>
    </w:p>
    <w:p w14:paraId="4E89F9D6" w14:textId="45B5198D" w:rsidR="00A023CC" w:rsidRPr="00D00AD2" w:rsidRDefault="001630A3" w:rsidP="009353CA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after="160" w:line="300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D00AD2">
        <w:rPr>
          <w:rFonts w:asciiTheme="minorHAnsi" w:hAnsiTheme="minorHAnsi" w:cs="Arial"/>
          <w:sz w:val="22"/>
          <w:szCs w:val="22"/>
        </w:rPr>
        <w:t>w</w:t>
      </w:r>
      <w:r w:rsidR="00097CC8" w:rsidRPr="00D00AD2">
        <w:rPr>
          <w:rFonts w:asciiTheme="minorHAnsi" w:hAnsiTheme="minorHAnsi" w:cs="Arial"/>
          <w:sz w:val="22"/>
          <w:szCs w:val="22"/>
        </w:rPr>
        <w:t xml:space="preserve"> </w:t>
      </w:r>
      <w:r w:rsidR="004F04BB" w:rsidRPr="00D00AD2">
        <w:rPr>
          <w:rFonts w:asciiTheme="minorHAnsi" w:hAnsiTheme="minorHAnsi" w:cs="Arial"/>
          <w:sz w:val="22"/>
          <w:szCs w:val="22"/>
        </w:rPr>
        <w:t>ramach</w:t>
      </w:r>
      <w:r w:rsidRPr="00D00AD2">
        <w:rPr>
          <w:rFonts w:asciiTheme="minorHAnsi" w:hAnsiTheme="minorHAnsi" w:cs="Arial"/>
          <w:sz w:val="22"/>
          <w:szCs w:val="22"/>
        </w:rPr>
        <w:t xml:space="preserve"> </w:t>
      </w:r>
      <w:r w:rsidR="00097CC8" w:rsidRPr="00D00AD2">
        <w:rPr>
          <w:rFonts w:asciiTheme="minorHAnsi" w:hAnsiTheme="minorHAnsi" w:cs="Arial"/>
          <w:sz w:val="22"/>
          <w:szCs w:val="22"/>
        </w:rPr>
        <w:t xml:space="preserve">zadania: </w:t>
      </w:r>
      <w:r w:rsidR="00A023CC" w:rsidRPr="00D00AD2">
        <w:rPr>
          <w:rFonts w:asciiTheme="minorHAnsi" w:hAnsiTheme="minorHAnsi" w:cs="Arial"/>
          <w:sz w:val="22"/>
          <w:szCs w:val="22"/>
        </w:rPr>
        <w:t>Ocena realizacji projektu pn. „E-administracja – utworzenie portalu e-usług m.st. Warszawy”</w:t>
      </w:r>
      <w:r w:rsidR="00180327" w:rsidRPr="00D00AD2">
        <w:rPr>
          <w:rFonts w:asciiTheme="minorHAnsi" w:hAnsiTheme="minorHAnsi" w:cs="Arial"/>
          <w:sz w:val="22"/>
          <w:szCs w:val="22"/>
        </w:rPr>
        <w:t>,</w:t>
      </w:r>
      <w:r w:rsidR="00A023CC" w:rsidRPr="00D00AD2">
        <w:rPr>
          <w:rFonts w:asciiTheme="minorHAnsi" w:hAnsiTheme="minorHAnsi" w:cs="Arial"/>
          <w:sz w:val="22"/>
          <w:szCs w:val="22"/>
        </w:rPr>
        <w:t xml:space="preserve"> AW-BST.1720.16.2020</w:t>
      </w:r>
      <w:r w:rsidR="00097CC8" w:rsidRPr="00D00AD2">
        <w:rPr>
          <w:rFonts w:asciiTheme="minorHAnsi" w:hAnsiTheme="minorHAnsi" w:cs="Arial"/>
          <w:sz w:val="22"/>
          <w:szCs w:val="22"/>
        </w:rPr>
        <w:t xml:space="preserve">, rozpoczęto przygotowania do jego realizacji w </w:t>
      </w:r>
      <w:r w:rsidR="00A023CC" w:rsidRPr="00D00AD2">
        <w:rPr>
          <w:rFonts w:asciiTheme="minorHAnsi" w:hAnsiTheme="minorHAnsi" w:cs="Arial CE"/>
          <w:sz w:val="22"/>
          <w:szCs w:val="22"/>
        </w:rPr>
        <w:t>Biur</w:t>
      </w:r>
      <w:r w:rsidR="00097CC8" w:rsidRPr="00D00AD2">
        <w:rPr>
          <w:rFonts w:asciiTheme="minorHAnsi" w:hAnsiTheme="minorHAnsi" w:cs="Arial CE"/>
          <w:sz w:val="22"/>
          <w:szCs w:val="22"/>
        </w:rPr>
        <w:t>ze</w:t>
      </w:r>
      <w:r w:rsidR="00A023CC" w:rsidRPr="00D00AD2">
        <w:rPr>
          <w:rFonts w:asciiTheme="minorHAnsi" w:hAnsiTheme="minorHAnsi" w:cs="Arial CE"/>
          <w:sz w:val="22"/>
          <w:szCs w:val="22"/>
        </w:rPr>
        <w:t xml:space="preserve"> Cyfryzacji Miasta</w:t>
      </w:r>
      <w:r w:rsidR="00097CC8" w:rsidRPr="00D00AD2">
        <w:rPr>
          <w:rFonts w:asciiTheme="minorHAnsi" w:hAnsiTheme="minorHAnsi" w:cs="Arial CE"/>
          <w:sz w:val="22"/>
          <w:szCs w:val="22"/>
        </w:rPr>
        <w:t xml:space="preserve"> jako komórce odpowiedzialnej za budowę portalu e-usług Miasta. </w:t>
      </w:r>
      <w:r w:rsidR="004F04BB" w:rsidRPr="00D00AD2">
        <w:rPr>
          <w:rFonts w:asciiTheme="minorHAnsi" w:hAnsiTheme="minorHAnsi" w:cs="Arial CE"/>
          <w:sz w:val="22"/>
          <w:szCs w:val="22"/>
        </w:rPr>
        <w:t xml:space="preserve">W związku ze zgłoszeniem przez Biuro braku możliwości aktywnej współpracy z audytorami wynikającej z </w:t>
      </w:r>
      <w:r w:rsidR="00505F65" w:rsidRPr="00D00AD2">
        <w:rPr>
          <w:rFonts w:asciiTheme="minorHAnsi" w:hAnsiTheme="minorHAnsi" w:cs="Arial CE"/>
          <w:sz w:val="22"/>
          <w:szCs w:val="22"/>
        </w:rPr>
        <w:t xml:space="preserve">dodatkowych </w:t>
      </w:r>
      <w:r w:rsidR="00097CC8" w:rsidRPr="00D00AD2">
        <w:rPr>
          <w:rFonts w:asciiTheme="minorHAnsi" w:hAnsiTheme="minorHAnsi" w:cs="Arial CE"/>
          <w:sz w:val="22"/>
          <w:szCs w:val="22"/>
        </w:rPr>
        <w:t>obciąże</w:t>
      </w:r>
      <w:r w:rsidR="00505F65" w:rsidRPr="00D00AD2">
        <w:rPr>
          <w:rFonts w:asciiTheme="minorHAnsi" w:hAnsiTheme="minorHAnsi" w:cs="Arial CE"/>
          <w:sz w:val="22"/>
          <w:szCs w:val="22"/>
        </w:rPr>
        <w:t xml:space="preserve">ń </w:t>
      </w:r>
      <w:r w:rsidR="00A8002F" w:rsidRPr="00D00AD2">
        <w:rPr>
          <w:rFonts w:asciiTheme="minorHAnsi" w:hAnsiTheme="minorHAnsi" w:cs="Arial CE"/>
          <w:sz w:val="22"/>
          <w:szCs w:val="22"/>
        </w:rPr>
        <w:t>związan</w:t>
      </w:r>
      <w:r w:rsidR="00505F65" w:rsidRPr="00D00AD2">
        <w:rPr>
          <w:rFonts w:asciiTheme="minorHAnsi" w:hAnsiTheme="minorHAnsi" w:cs="Arial CE"/>
          <w:sz w:val="22"/>
          <w:szCs w:val="22"/>
        </w:rPr>
        <w:t>ych</w:t>
      </w:r>
      <w:r w:rsidR="00A8002F" w:rsidRPr="00D00AD2">
        <w:rPr>
          <w:rFonts w:asciiTheme="minorHAnsi" w:hAnsiTheme="minorHAnsi" w:cs="Arial CE"/>
          <w:sz w:val="22"/>
          <w:szCs w:val="22"/>
        </w:rPr>
        <w:t xml:space="preserve"> z epidemią</w:t>
      </w:r>
      <w:r w:rsidR="00097CC8" w:rsidRPr="00D00AD2">
        <w:rPr>
          <w:rFonts w:asciiTheme="minorHAnsi" w:hAnsiTheme="minorHAnsi" w:cs="Arial CE"/>
          <w:sz w:val="22"/>
          <w:szCs w:val="22"/>
        </w:rPr>
        <w:t xml:space="preserve"> Covid-19 </w:t>
      </w:r>
      <w:r w:rsidR="00A8002F" w:rsidRPr="00D00AD2">
        <w:rPr>
          <w:rFonts w:asciiTheme="minorHAnsi" w:hAnsiTheme="minorHAnsi" w:cs="Arial CE"/>
          <w:sz w:val="22"/>
          <w:szCs w:val="22"/>
        </w:rPr>
        <w:t xml:space="preserve">odstąpiono od realizacji </w:t>
      </w:r>
      <w:r w:rsidR="0088349A">
        <w:rPr>
          <w:rFonts w:asciiTheme="minorHAnsi" w:hAnsiTheme="minorHAnsi" w:cs="Arial CE"/>
          <w:sz w:val="22"/>
          <w:szCs w:val="22"/>
        </w:rPr>
        <w:t xml:space="preserve">ww. </w:t>
      </w:r>
      <w:r w:rsidR="00A8002F" w:rsidRPr="00D00AD2">
        <w:rPr>
          <w:rFonts w:asciiTheme="minorHAnsi" w:hAnsiTheme="minorHAnsi" w:cs="Arial CE"/>
          <w:sz w:val="22"/>
          <w:szCs w:val="22"/>
        </w:rPr>
        <w:t>zadania</w:t>
      </w:r>
      <w:r w:rsidR="00DD31A8">
        <w:rPr>
          <w:rFonts w:asciiTheme="minorHAnsi" w:hAnsiTheme="minorHAnsi" w:cs="Arial CE"/>
          <w:sz w:val="22"/>
          <w:szCs w:val="22"/>
        </w:rPr>
        <w:t xml:space="preserve"> w zakresie dotyczącym Biura Cyfryzacji Miasta.</w:t>
      </w:r>
    </w:p>
    <w:p w14:paraId="2A6CB903" w14:textId="77777777" w:rsidR="00095A12" w:rsidRPr="00620465" w:rsidRDefault="00095A12" w:rsidP="00333D01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620465">
        <w:rPr>
          <w:rFonts w:asciiTheme="minorHAnsi" w:hAnsiTheme="minorHAnsi" w:cs="Arial"/>
          <w:b/>
          <w:sz w:val="22"/>
          <w:szCs w:val="22"/>
        </w:rPr>
        <w:t>Czynności sprawdzające</w:t>
      </w:r>
    </w:p>
    <w:tbl>
      <w:tblPr>
        <w:tblStyle w:val="Tabela-Siatka"/>
        <w:tblW w:w="14152" w:type="dxa"/>
        <w:tblInd w:w="-5" w:type="dxa"/>
        <w:tblLook w:val="04A0" w:firstRow="1" w:lastRow="0" w:firstColumn="1" w:lastColumn="0" w:noHBand="0" w:noVBand="1"/>
      </w:tblPr>
      <w:tblGrid>
        <w:gridCol w:w="526"/>
        <w:gridCol w:w="5995"/>
        <w:gridCol w:w="2551"/>
        <w:gridCol w:w="1560"/>
        <w:gridCol w:w="1760"/>
        <w:gridCol w:w="1760"/>
      </w:tblGrid>
      <w:tr w:rsidR="00E8488C" w:rsidRPr="00751D5E" w14:paraId="75A5C956" w14:textId="77777777" w:rsidTr="00F140DF">
        <w:trPr>
          <w:trHeight w:val="1480"/>
          <w:tblHeader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14:paraId="28027C50" w14:textId="77777777"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vAlign w:val="center"/>
          </w:tcPr>
          <w:p w14:paraId="0267C2D6" w14:textId="77777777"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Temat i numer zadania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1AA40F1" w14:textId="01CCD065" w:rsidR="00E8488C" w:rsidRPr="00751D5E" w:rsidRDefault="00E8488C" w:rsidP="00C169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Nazwa audytowanej</w:t>
            </w:r>
            <w:r w:rsidR="00C169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16938"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komórki</w:t>
            </w:r>
            <w:r w:rsidR="00C16938">
              <w:rPr>
                <w:rFonts w:asciiTheme="minorHAnsi" w:hAnsiTheme="minorHAnsi" w:cstheme="minorHAnsi"/>
                <w:b/>
                <w:sz w:val="22"/>
                <w:szCs w:val="22"/>
              </w:rPr>
              <w:t>/jednostki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8A360B" w14:textId="77777777" w:rsidR="00E8488C" w:rsidRPr="00751D5E" w:rsidRDefault="00E8488C" w:rsidP="00F40B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Liczba wydanych</w:t>
            </w:r>
            <w:r w:rsidR="00F40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rekomendacji / </w:t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zaleceń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60482254" w14:textId="77777777"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F40B3F"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rekomendacji / 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zaleceń wdrożonych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F40B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(na podstawie </w:t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czynności sprawdzających)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4A59E4A7" w14:textId="5F69D38B" w:rsidR="00E8488C" w:rsidRPr="00751D5E" w:rsidRDefault="00E8488C" w:rsidP="006A5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Liczba </w:t>
            </w:r>
            <w:r w:rsidR="00F40B3F"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rekomendsacji / 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zaleceń nie wdrożonych </w:t>
            </w:r>
            <w:r w:rsidRPr="00751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(na podstawie czynności sprawdzających)</w:t>
            </w:r>
          </w:p>
        </w:tc>
      </w:tr>
      <w:tr w:rsidR="00E8488C" w:rsidRPr="00C9739F" w14:paraId="708AE944" w14:textId="77777777" w:rsidTr="00F140DF">
        <w:trPr>
          <w:tblHeader/>
        </w:trPr>
        <w:tc>
          <w:tcPr>
            <w:tcW w:w="526" w:type="dxa"/>
          </w:tcPr>
          <w:p w14:paraId="7429CCF1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95" w:type="dxa"/>
          </w:tcPr>
          <w:p w14:paraId="02A83E8D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0B746A96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C29BB4A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60" w:type="dxa"/>
          </w:tcPr>
          <w:p w14:paraId="3802B23B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14:paraId="5A7C6065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E8488C" w:rsidRPr="00BD5A84" w14:paraId="05C5F1AA" w14:textId="77777777" w:rsidTr="00F140DF">
        <w:trPr>
          <w:trHeight w:val="539"/>
        </w:trPr>
        <w:tc>
          <w:tcPr>
            <w:tcW w:w="526" w:type="dxa"/>
            <w:vAlign w:val="center"/>
          </w:tcPr>
          <w:p w14:paraId="1C23C918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95" w:type="dxa"/>
            <w:vAlign w:val="center"/>
          </w:tcPr>
          <w:p w14:paraId="59F30CBA" w14:textId="67479B73" w:rsidR="0070128E" w:rsidRDefault="0070128E" w:rsidP="0079002F">
            <w:pPr>
              <w:spacing w:before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0128E">
              <w:rPr>
                <w:rFonts w:asciiTheme="minorHAnsi" w:hAnsiTheme="minorHAnsi" w:cstheme="minorHAnsi"/>
                <w:sz w:val="22"/>
                <w:szCs w:val="22"/>
              </w:rPr>
              <w:t>Ocena procesu przygotowania i realizacji inwestycji przez wybrane jednostki organizacyjne i urzędy dzielnic m.st. Warszawy</w:t>
            </w:r>
            <w:r w:rsidRPr="0070128E" w:rsidDel="00397A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366D02" w14:textId="113698A1" w:rsidR="00E8488C" w:rsidRPr="00BD5A84" w:rsidRDefault="0070128E" w:rsidP="0008051C">
            <w:pPr>
              <w:spacing w:after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0128E">
              <w:rPr>
                <w:rFonts w:asciiTheme="minorHAnsi" w:hAnsiTheme="minorHAnsi" w:cstheme="minorHAnsi"/>
                <w:sz w:val="22"/>
                <w:szCs w:val="22"/>
              </w:rPr>
              <w:t>AW-AD.1720.23.2017/CS</w:t>
            </w:r>
            <w:r w:rsidRPr="0070128E" w:rsidDel="00397A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B00ABC9" w14:textId="2C440E83" w:rsidR="00E8488C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128E">
              <w:rPr>
                <w:rFonts w:asciiTheme="minorHAnsi" w:hAnsiTheme="minorHAnsi" w:cstheme="minorHAnsi"/>
                <w:sz w:val="22"/>
                <w:szCs w:val="22"/>
              </w:rPr>
              <w:t>Stołeczny Zarząd Rozbudowy Miasta</w:t>
            </w:r>
            <w:r w:rsidRPr="0070128E" w:rsidDel="00397A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3CB117D" w14:textId="49ED7ED9" w:rsidR="00E8488C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306ACF96" w14:textId="37281AB5" w:rsidR="00E8488C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0CAA8BE8" w14:textId="0E86D781" w:rsidR="00E8488C" w:rsidRPr="00BD5A84" w:rsidRDefault="00285E5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128E" w:rsidRPr="00BD5A84" w14:paraId="3987A048" w14:textId="77777777" w:rsidTr="00F140DF">
        <w:trPr>
          <w:trHeight w:val="1247"/>
        </w:trPr>
        <w:tc>
          <w:tcPr>
            <w:tcW w:w="526" w:type="dxa"/>
            <w:vAlign w:val="center"/>
          </w:tcPr>
          <w:p w14:paraId="15D4CAF2" w14:textId="77777777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95" w:type="dxa"/>
            <w:vAlign w:val="center"/>
          </w:tcPr>
          <w:p w14:paraId="1F7A64A2" w14:textId="77777777" w:rsidR="0070128E" w:rsidRDefault="0070128E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28E">
              <w:rPr>
                <w:rFonts w:asciiTheme="minorHAnsi" w:hAnsiTheme="minorHAnsi" w:cstheme="minorHAnsi"/>
                <w:bCs/>
                <w:sz w:val="22"/>
                <w:szCs w:val="22"/>
              </w:rPr>
              <w:t>Ocena terminowości i rzetelności przekazywanych informacji dotyczących planowania środków na wydatki - w celu zapewnienia płynnosci finansowej</w:t>
            </w:r>
            <w:r w:rsidRPr="0070128E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3C19BFE" w14:textId="68CB8F0B" w:rsidR="0070128E" w:rsidRPr="00BD5A84" w:rsidRDefault="0070128E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70128E">
              <w:rPr>
                <w:rFonts w:asciiTheme="minorHAnsi" w:hAnsiTheme="minorHAnsi" w:cstheme="minorHAnsi"/>
                <w:bCs/>
                <w:sz w:val="22"/>
                <w:szCs w:val="22"/>
              </w:rPr>
              <w:t>AW-ZS.1720.20.2018/CS</w:t>
            </w:r>
            <w:r w:rsidRPr="0070128E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D295A8C" w14:textId="03362345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70128E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5B4F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70128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5B4F06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7012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Białołęka</w:t>
            </w:r>
            <w:r w:rsidRPr="0070128E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6839A2D" w14:textId="3931A504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BEB126" w14:textId="40944E1D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6B9EE1DC" w14:textId="14858934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94B93B5" w14:textId="61ED3B1F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6E580C" w14:textId="65020D0B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6B34C7A2" w14:textId="1ABB57B5" w:rsidR="0070128E" w:rsidRPr="00BD5A84" w:rsidRDefault="0070128E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1B14A98" w14:textId="380F9B10" w:rsidR="0070128E" w:rsidRPr="00BD5A84" w:rsidRDefault="00285E5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E5415" w:rsidRPr="00BD5A84" w14:paraId="1D6E3B25" w14:textId="77777777" w:rsidTr="00F140DF">
        <w:trPr>
          <w:trHeight w:val="407"/>
        </w:trPr>
        <w:tc>
          <w:tcPr>
            <w:tcW w:w="526" w:type="dxa"/>
            <w:vAlign w:val="center"/>
          </w:tcPr>
          <w:p w14:paraId="231CB5C3" w14:textId="77777777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995" w:type="dxa"/>
            <w:vAlign w:val="center"/>
          </w:tcPr>
          <w:p w14:paraId="1F75B7E2" w14:textId="77777777" w:rsidR="007E5415" w:rsidRDefault="007E5415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 Warszawy i wybran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ych jednostkach m.st. Warszawy</w:t>
            </w:r>
          </w:p>
          <w:p w14:paraId="0B65C10F" w14:textId="0ADCB4C9" w:rsidR="007E5415" w:rsidRPr="00BD5A84" w:rsidRDefault="007E5415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AW-BST.1720.1.2017/CS </w:t>
            </w:r>
          </w:p>
        </w:tc>
        <w:tc>
          <w:tcPr>
            <w:tcW w:w="2551" w:type="dxa"/>
            <w:vAlign w:val="center"/>
          </w:tcPr>
          <w:p w14:paraId="39591AD9" w14:textId="52B73909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Zakład Obsługi Systemu Monitoringu</w:t>
            </w:r>
            <w:r w:rsidRPr="009240EF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A67DB16" w14:textId="5A13FB24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14:paraId="6D4CB62D" w14:textId="4B966AFF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32F5DEB9" w14:textId="64938716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7E5415" w:rsidRPr="00BD5A84" w14:paraId="4213CD7D" w14:textId="77777777" w:rsidTr="00F140DF">
        <w:trPr>
          <w:trHeight w:val="551"/>
        </w:trPr>
        <w:tc>
          <w:tcPr>
            <w:tcW w:w="526" w:type="dxa"/>
            <w:vAlign w:val="center"/>
          </w:tcPr>
          <w:p w14:paraId="28DFCF69" w14:textId="77777777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995" w:type="dxa"/>
            <w:vAlign w:val="center"/>
          </w:tcPr>
          <w:p w14:paraId="2D24C83C" w14:textId="77777777" w:rsidR="007E5415" w:rsidRDefault="007E5415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kontekście zmieniającego się otoczenia prawnego (Audyt analityczny)</w:t>
            </w:r>
            <w:r w:rsidRPr="009240EF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5C43D5" w14:textId="65C06E2B" w:rsidR="007E5415" w:rsidRPr="00BD5A84" w:rsidRDefault="007E5415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AW-BST.1720.33.2018</w:t>
            </w:r>
            <w:r w:rsidRPr="009240EF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BA2E692" w14:textId="78398C39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Zakład Obsługi Systemu Monitoringu</w:t>
            </w:r>
          </w:p>
        </w:tc>
        <w:tc>
          <w:tcPr>
            <w:tcW w:w="1560" w:type="dxa"/>
            <w:vAlign w:val="center"/>
          </w:tcPr>
          <w:p w14:paraId="43743E9D" w14:textId="15182AC5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5D92EE97" w14:textId="490E04DD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68D803B9" w14:textId="7105D8FB" w:rsidR="007E5415" w:rsidRPr="00BD5A84" w:rsidRDefault="007E5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63532959" w14:textId="77777777" w:rsidTr="00F140DF">
        <w:trPr>
          <w:trHeight w:val="985"/>
        </w:trPr>
        <w:tc>
          <w:tcPr>
            <w:tcW w:w="526" w:type="dxa"/>
            <w:vAlign w:val="center"/>
          </w:tcPr>
          <w:p w14:paraId="0CBF02DD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995" w:type="dxa"/>
            <w:vAlign w:val="center"/>
          </w:tcPr>
          <w:p w14:paraId="16DD9295" w14:textId="77777777" w:rsidR="009240EF" w:rsidRDefault="009240EF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bezpieczeństwa informacji ze szczególnym uwzględnieniem ochrony danych osobowych w Urzędzie m.st. Warszawy i wybranych jednostkach m.st. Warszawy </w:t>
            </w:r>
          </w:p>
          <w:p w14:paraId="227AE408" w14:textId="14D1E494" w:rsidR="00E8488C" w:rsidRPr="00BD5A84" w:rsidRDefault="009240EF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  <w:r w:rsidRPr="009240EF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F8AD0DC" w14:textId="533ABCA9" w:rsidR="00E8488C" w:rsidRPr="00BD5A84" w:rsidRDefault="009240E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0EF">
              <w:rPr>
                <w:rFonts w:asciiTheme="minorHAnsi" w:hAnsiTheme="minorHAnsi" w:cstheme="minorHAnsi"/>
                <w:bCs/>
                <w:sz w:val="22"/>
                <w:szCs w:val="22"/>
              </w:rPr>
              <w:t>Schronisko dla Bezdomnych Zwierząt</w:t>
            </w:r>
            <w:r w:rsidRPr="009240EF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B7B6C79" w14:textId="0F647065" w:rsidR="00E8488C" w:rsidRPr="00BD5A84" w:rsidRDefault="008C525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14:paraId="78FD5504" w14:textId="1B3893BB" w:rsidR="00E8488C" w:rsidRPr="00BD5A84" w:rsidRDefault="008C525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14:paraId="29B36C6C" w14:textId="44A993C9" w:rsidR="00E8488C" w:rsidRPr="00BD5A84" w:rsidRDefault="00FB560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66990" w:rsidRPr="00BD5A84" w14:paraId="0D37BC6B" w14:textId="77777777" w:rsidTr="00F140DF">
        <w:trPr>
          <w:trHeight w:val="964"/>
        </w:trPr>
        <w:tc>
          <w:tcPr>
            <w:tcW w:w="526" w:type="dxa"/>
            <w:vAlign w:val="center"/>
          </w:tcPr>
          <w:p w14:paraId="08662B6E" w14:textId="77777777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995" w:type="dxa"/>
            <w:vAlign w:val="center"/>
          </w:tcPr>
          <w:p w14:paraId="529CC43F" w14:textId="77777777" w:rsidR="00E66990" w:rsidRDefault="00E66990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dotyczącego budowy II lini metra - etap II odcinek 3+3</w:t>
            </w:r>
            <w:r w:rsidRPr="00E66990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9F57DF4" w14:textId="3F5DEE67" w:rsidR="00E66990" w:rsidRPr="00BD5A84" w:rsidRDefault="00E66990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AW-ŚP.1720.22.2018/CS</w:t>
            </w:r>
            <w:r w:rsidRPr="00E66990" w:rsidDel="00397A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C2DCF0D" w14:textId="1819E418" w:rsidR="00E66990" w:rsidRPr="00BD5A84" w:rsidRDefault="00E66990" w:rsidP="00225B16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Metro Warszawskie Sp</w:t>
            </w:r>
            <w:r w:rsidR="0054008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225B1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4D622E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o.o.</w:t>
            </w:r>
          </w:p>
        </w:tc>
        <w:tc>
          <w:tcPr>
            <w:tcW w:w="1560" w:type="dxa"/>
            <w:vAlign w:val="center"/>
          </w:tcPr>
          <w:p w14:paraId="146D045C" w14:textId="46D8FF2C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4D00B5" w14:textId="0DC20B9C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6620FDF0" w14:textId="6844243B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1ABAC664" w14:textId="192ECCFE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59BAE1" w14:textId="337AF2C8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2F630755" w14:textId="0EC0B994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1E82710D" w14:textId="44A5B2B4" w:rsidR="00E66990" w:rsidRPr="00BD5A84" w:rsidRDefault="00FB560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63C35B34" w14:textId="77777777" w:rsidTr="00F140DF">
        <w:trPr>
          <w:trHeight w:val="996"/>
        </w:trPr>
        <w:tc>
          <w:tcPr>
            <w:tcW w:w="526" w:type="dxa"/>
            <w:vAlign w:val="center"/>
          </w:tcPr>
          <w:p w14:paraId="2E440D4B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995" w:type="dxa"/>
            <w:vAlign w:val="center"/>
          </w:tcPr>
          <w:p w14:paraId="03BEC779" w14:textId="6C0E7981" w:rsidR="00E66990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działań podejmowanych w procesie kontroli zarządczej w zakresie dotyczącym zarządzania mieniem Miasta oraz tzw. </w:t>
            </w:r>
            <w:r w:rsidR="00604060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rocedur reprywatyzacyjnych na przykładzie wybranych jednostek organizacyjnych m.st. Warszawy i komórek organizacyjnych Urzędu m.st. Warszawy</w:t>
            </w:r>
          </w:p>
          <w:p w14:paraId="4B0E9AB8" w14:textId="3479F51F" w:rsidR="00E8488C" w:rsidRPr="00BD5A84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AW-AJ.1720.29.2017/CS</w:t>
            </w:r>
          </w:p>
        </w:tc>
        <w:tc>
          <w:tcPr>
            <w:tcW w:w="2551" w:type="dxa"/>
            <w:vAlign w:val="center"/>
          </w:tcPr>
          <w:p w14:paraId="0A5274B7" w14:textId="6350751A" w:rsidR="00E8488C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832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83263F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Ochota</w:t>
            </w:r>
          </w:p>
        </w:tc>
        <w:tc>
          <w:tcPr>
            <w:tcW w:w="1560" w:type="dxa"/>
            <w:vAlign w:val="center"/>
          </w:tcPr>
          <w:p w14:paraId="18544B3A" w14:textId="0FE2CE66" w:rsidR="00E8488C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60" w:type="dxa"/>
            <w:vAlign w:val="center"/>
          </w:tcPr>
          <w:p w14:paraId="74D6B321" w14:textId="0B14DEF9" w:rsidR="00E8488C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60" w:type="dxa"/>
            <w:vAlign w:val="center"/>
          </w:tcPr>
          <w:p w14:paraId="6BA2E8A1" w14:textId="13021A61" w:rsidR="00E8488C" w:rsidRPr="00BD5A84" w:rsidRDefault="00FB560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66990" w:rsidRPr="00BD5A84" w14:paraId="382B9DF4" w14:textId="77777777" w:rsidTr="00F140DF">
        <w:trPr>
          <w:trHeight w:val="1447"/>
        </w:trPr>
        <w:tc>
          <w:tcPr>
            <w:tcW w:w="526" w:type="dxa"/>
            <w:vAlign w:val="center"/>
          </w:tcPr>
          <w:p w14:paraId="588EB753" w14:textId="77777777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995" w:type="dxa"/>
            <w:vAlign w:val="center"/>
          </w:tcPr>
          <w:p w14:paraId="761BD865" w14:textId="77777777" w:rsidR="00E66990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postępowania z rzeczami znalezionymi na terenie m.st. Warszawy realizowanego przez Biuro Administracji i Spraw Obywatelskich Urzędu m.st Warszawy</w:t>
            </w:r>
          </w:p>
          <w:p w14:paraId="12D0E010" w14:textId="5BA399EA" w:rsidR="00E66990" w:rsidRPr="00BD5A84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AW-AD.1720.15.2018/CS</w:t>
            </w:r>
          </w:p>
        </w:tc>
        <w:tc>
          <w:tcPr>
            <w:tcW w:w="2551" w:type="dxa"/>
            <w:vAlign w:val="center"/>
          </w:tcPr>
          <w:p w14:paraId="723088F2" w14:textId="2E548EFC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02A286" w14:textId="3C06B12B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Biuro Administracji i Spraw Obywatelskich </w:t>
            </w:r>
          </w:p>
          <w:p w14:paraId="3F21DD33" w14:textId="6D4DCE43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663862A" w14:textId="28D4CAEA" w:rsidR="00E66990" w:rsidRPr="00BD5A84" w:rsidRDefault="00E66990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2483D7DE" w14:textId="1DAD4FA9" w:rsidR="00E66990" w:rsidRPr="00BD5A84" w:rsidRDefault="00E66990" w:rsidP="00A3473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70FD1A17" w14:textId="31AAAB95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DED845" w14:textId="60064B53" w:rsidR="00E66990" w:rsidRPr="00BD5A84" w:rsidRDefault="00AD512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  <w:p w14:paraId="581BA8E7" w14:textId="42EC8304" w:rsidR="00E66990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488C" w:rsidRPr="00BD5A84" w14:paraId="6244596C" w14:textId="77777777" w:rsidTr="00F140DF">
        <w:trPr>
          <w:trHeight w:val="1128"/>
        </w:trPr>
        <w:tc>
          <w:tcPr>
            <w:tcW w:w="526" w:type="dxa"/>
            <w:vAlign w:val="center"/>
          </w:tcPr>
          <w:p w14:paraId="7C577307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995" w:type="dxa"/>
            <w:vAlign w:val="center"/>
          </w:tcPr>
          <w:p w14:paraId="41E4C822" w14:textId="77777777" w:rsidR="00E66990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Ocena systemu dokonywania płatności w wybranych komórkach organizacyjnych Urzędu m.st. Warszawy</w:t>
            </w:r>
          </w:p>
          <w:p w14:paraId="74B1B3C8" w14:textId="22BD25F5" w:rsidR="00E8488C" w:rsidRPr="00BD5A84" w:rsidRDefault="00E6699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AW-ŚP.1720.26.2018/CS</w:t>
            </w:r>
          </w:p>
        </w:tc>
        <w:tc>
          <w:tcPr>
            <w:tcW w:w="2551" w:type="dxa"/>
            <w:vAlign w:val="center"/>
          </w:tcPr>
          <w:p w14:paraId="604B06E7" w14:textId="59CC9665" w:rsidR="00E8488C" w:rsidRPr="00BD5A84" w:rsidRDefault="00E6699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90">
              <w:rPr>
                <w:rFonts w:asciiTheme="minorHAnsi" w:hAnsiTheme="minorHAnsi" w:cstheme="minorHAnsi"/>
                <w:bCs/>
                <w:sz w:val="22"/>
                <w:szCs w:val="22"/>
              </w:rPr>
              <w:t>Biuro Spraw Dekretowych</w:t>
            </w:r>
          </w:p>
        </w:tc>
        <w:tc>
          <w:tcPr>
            <w:tcW w:w="1560" w:type="dxa"/>
            <w:vAlign w:val="center"/>
          </w:tcPr>
          <w:p w14:paraId="3954AC0D" w14:textId="18B28459" w:rsidR="00E8488C" w:rsidRPr="00BD5A84" w:rsidRDefault="00774B7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00594A4A" w14:textId="138C1424" w:rsidR="00E8488C" w:rsidRPr="00BD5A84" w:rsidRDefault="00774B7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7C83AB02" w14:textId="226EBF72" w:rsidR="00E8488C" w:rsidRPr="00BD5A84" w:rsidRDefault="00AD512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0019E7F5" w14:textId="77777777" w:rsidTr="00F140DF">
        <w:trPr>
          <w:trHeight w:val="255"/>
        </w:trPr>
        <w:tc>
          <w:tcPr>
            <w:tcW w:w="526" w:type="dxa"/>
            <w:vAlign w:val="center"/>
          </w:tcPr>
          <w:p w14:paraId="73276976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995" w:type="dxa"/>
            <w:vAlign w:val="center"/>
          </w:tcPr>
          <w:p w14:paraId="4A05BCEB" w14:textId="77777777" w:rsidR="00774B70" w:rsidRDefault="00774B7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B70">
              <w:rPr>
                <w:rFonts w:asciiTheme="minorHAnsi" w:hAnsiTheme="minorHAnsi" w:cstheme="minorHAnsi"/>
                <w:bCs/>
                <w:sz w:val="22"/>
                <w:szCs w:val="22"/>
              </w:rPr>
              <w:t>Ocena skuteczności zabezpieczania budżetu m.st. Warszawy przed ryzykami finansowymi związanymi z niestandardowymi instrumentami finansowymi zaliczanymi do Państwowego Długu Publicznego</w:t>
            </w:r>
          </w:p>
          <w:p w14:paraId="3A6F4889" w14:textId="0B5C3DA8" w:rsidR="00E8488C" w:rsidRPr="00BD5A84" w:rsidRDefault="00774B70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B70">
              <w:rPr>
                <w:rFonts w:asciiTheme="minorHAnsi" w:hAnsiTheme="minorHAnsi" w:cstheme="minorHAnsi"/>
                <w:bCs/>
                <w:sz w:val="22"/>
                <w:szCs w:val="22"/>
              </w:rPr>
              <w:t>AW-ZS.1720.7.2018/CS</w:t>
            </w:r>
          </w:p>
        </w:tc>
        <w:tc>
          <w:tcPr>
            <w:tcW w:w="2551" w:type="dxa"/>
            <w:vAlign w:val="center"/>
          </w:tcPr>
          <w:p w14:paraId="5A3E7514" w14:textId="48A8874D" w:rsidR="00E8488C" w:rsidRPr="00BD5A84" w:rsidRDefault="00774B70" w:rsidP="004B01D0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B70">
              <w:rPr>
                <w:rFonts w:asciiTheme="minorHAnsi" w:hAnsiTheme="minorHAnsi" w:cstheme="minorHAnsi"/>
                <w:bCs/>
                <w:sz w:val="22"/>
                <w:szCs w:val="22"/>
              </w:rPr>
              <w:t>Biuro Długu i</w:t>
            </w:r>
            <w:r w:rsidR="004B01D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774B70">
              <w:rPr>
                <w:rFonts w:asciiTheme="minorHAnsi" w:hAnsiTheme="minorHAnsi" w:cstheme="minorHAnsi"/>
                <w:bCs/>
                <w:sz w:val="22"/>
                <w:szCs w:val="22"/>
              </w:rPr>
              <w:t>Restrukturyzacji Wierzytelnosci</w:t>
            </w:r>
          </w:p>
        </w:tc>
        <w:tc>
          <w:tcPr>
            <w:tcW w:w="1560" w:type="dxa"/>
            <w:vAlign w:val="center"/>
          </w:tcPr>
          <w:p w14:paraId="291E5AC8" w14:textId="49BCCE58" w:rsidR="00E8488C" w:rsidRPr="00BD5A84" w:rsidRDefault="00774B7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14:paraId="0C8D6E52" w14:textId="6B44D072" w:rsidR="00E8488C" w:rsidRPr="00BD5A84" w:rsidRDefault="00774B70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14:paraId="28CDF417" w14:textId="4B4DF80A" w:rsidR="00E8488C" w:rsidRPr="00BD5A84" w:rsidRDefault="00AD512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08B35446" w14:textId="77777777" w:rsidTr="00E43130">
        <w:trPr>
          <w:trHeight w:val="1129"/>
        </w:trPr>
        <w:tc>
          <w:tcPr>
            <w:tcW w:w="526" w:type="dxa"/>
            <w:vAlign w:val="center"/>
          </w:tcPr>
          <w:p w14:paraId="7CE44E0F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995" w:type="dxa"/>
            <w:vAlign w:val="center"/>
          </w:tcPr>
          <w:p w14:paraId="5D938E29" w14:textId="77777777" w:rsidR="00293893" w:rsidRDefault="008E1E38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1E38">
              <w:rPr>
                <w:rFonts w:asciiTheme="minorHAnsi" w:hAnsiTheme="minorHAnsi" w:cstheme="minorHAnsi"/>
                <w:bCs/>
                <w:sz w:val="22"/>
                <w:szCs w:val="22"/>
              </w:rPr>
              <w:t>Analiza przyczyn wzrostu należności wymagalnych w wybranych urzędach dzielnic i jednostkach budżetowych m.st. Warszawy</w:t>
            </w:r>
          </w:p>
          <w:p w14:paraId="1D570344" w14:textId="44E2F8F2" w:rsidR="00E8488C" w:rsidRPr="00BD5A84" w:rsidRDefault="00293893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AW-BST.1720.17.2017/CS</w:t>
            </w:r>
          </w:p>
        </w:tc>
        <w:tc>
          <w:tcPr>
            <w:tcW w:w="2551" w:type="dxa"/>
            <w:vAlign w:val="center"/>
          </w:tcPr>
          <w:p w14:paraId="2E24FD94" w14:textId="749A0B7A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E96C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akład 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E96C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ospodarowania 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E96C82">
              <w:rPr>
                <w:rFonts w:asciiTheme="minorHAnsi" w:hAnsiTheme="minorHAnsi" w:cstheme="minorHAnsi"/>
                <w:bCs/>
                <w:sz w:val="22"/>
                <w:szCs w:val="22"/>
              </w:rPr>
              <w:t>ieruchomościami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Wola</w:t>
            </w:r>
          </w:p>
        </w:tc>
        <w:tc>
          <w:tcPr>
            <w:tcW w:w="1560" w:type="dxa"/>
            <w:vAlign w:val="center"/>
          </w:tcPr>
          <w:p w14:paraId="5C20ECBF" w14:textId="4CF30B2A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14:paraId="762732A3" w14:textId="23003422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14:paraId="58CE983D" w14:textId="5C13D1F7" w:rsidR="00E8488C" w:rsidRPr="00BD5A84" w:rsidRDefault="00AD512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2CD7AC81" w14:textId="77777777" w:rsidTr="00E43130">
        <w:trPr>
          <w:trHeight w:val="1417"/>
        </w:trPr>
        <w:tc>
          <w:tcPr>
            <w:tcW w:w="526" w:type="dxa"/>
            <w:vAlign w:val="center"/>
          </w:tcPr>
          <w:p w14:paraId="62B4BB6C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995" w:type="dxa"/>
            <w:vAlign w:val="center"/>
          </w:tcPr>
          <w:p w14:paraId="4A870EB4" w14:textId="77777777" w:rsidR="00293893" w:rsidRDefault="00293893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Prawidłowość prowadzenia ksiąg rachunkowych i sporządzania sprawozdań finansowych w Zakładzie Gospodarowania Nieruchomościami w Dzielnicy Praga Południe m.st. Warszawy </w:t>
            </w:r>
          </w:p>
          <w:p w14:paraId="0B3145C7" w14:textId="340BDF13" w:rsidR="00E8488C" w:rsidRPr="00BD5A84" w:rsidRDefault="00293893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AW-ZS.1720.17.2018/CS</w:t>
            </w:r>
          </w:p>
        </w:tc>
        <w:tc>
          <w:tcPr>
            <w:tcW w:w="2551" w:type="dxa"/>
            <w:vAlign w:val="center"/>
          </w:tcPr>
          <w:p w14:paraId="7C4E8934" w14:textId="1BDDEE5B" w:rsidR="00E8488C" w:rsidRPr="00BD5A84" w:rsidRDefault="00293893" w:rsidP="00AC578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763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akład 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763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ospodarowania 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763BC5">
              <w:rPr>
                <w:rFonts w:asciiTheme="minorHAnsi" w:hAnsiTheme="minorHAnsi" w:cstheme="minorHAnsi"/>
                <w:bCs/>
                <w:sz w:val="22"/>
                <w:szCs w:val="22"/>
              </w:rPr>
              <w:t>ieruchomościami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57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Praga</w:t>
            </w:r>
            <w:r w:rsidR="00AC578E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Południe </w:t>
            </w:r>
          </w:p>
        </w:tc>
        <w:tc>
          <w:tcPr>
            <w:tcW w:w="1560" w:type="dxa"/>
            <w:vAlign w:val="center"/>
          </w:tcPr>
          <w:p w14:paraId="6BF28CA5" w14:textId="44807FBE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530A806A" w14:textId="10B16801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54ED40B1" w14:textId="6B3E1EEF" w:rsidR="00E8488C" w:rsidRPr="00BD5A84" w:rsidRDefault="00AD512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06BACAFA" w14:textId="77777777" w:rsidTr="00E43130">
        <w:trPr>
          <w:trHeight w:val="1535"/>
        </w:trPr>
        <w:tc>
          <w:tcPr>
            <w:tcW w:w="526" w:type="dxa"/>
            <w:vAlign w:val="center"/>
          </w:tcPr>
          <w:p w14:paraId="6901A169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995" w:type="dxa"/>
            <w:vAlign w:val="center"/>
          </w:tcPr>
          <w:p w14:paraId="7E9A1D18" w14:textId="7601F1C1" w:rsidR="00293893" w:rsidRDefault="00293893" w:rsidP="00E43130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Ocena skuteczności i adekwatności mechanizmów kontroli procesu udzielania dotacji niepublicznym placówkom oświaty, a</w:t>
            </w:r>
            <w:r w:rsidR="00E4313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szczególności nadzoru nad prawidłowością </w:t>
            </w:r>
            <w:r w:rsidR="00E43130">
              <w:rPr>
                <w:rFonts w:asciiTheme="minorHAnsi" w:hAnsiTheme="minorHAnsi" w:cstheme="minorHAnsi"/>
                <w:bCs/>
                <w:sz w:val="22"/>
                <w:szCs w:val="22"/>
              </w:rPr>
              <w:t>ich wydatkowania i rozliczania”</w:t>
            </w:r>
          </w:p>
          <w:p w14:paraId="39F7580C" w14:textId="3F85DB5B" w:rsidR="00E8488C" w:rsidRPr="00BD5A84" w:rsidRDefault="00293893" w:rsidP="00E43130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AW-AD.1720.16.2017/CS</w:t>
            </w:r>
          </w:p>
        </w:tc>
        <w:tc>
          <w:tcPr>
            <w:tcW w:w="2551" w:type="dxa"/>
            <w:vAlign w:val="center"/>
          </w:tcPr>
          <w:p w14:paraId="60F9A5D7" w14:textId="7B123BCF" w:rsidR="00E8488C" w:rsidRPr="00BD5A84" w:rsidRDefault="00293893" w:rsidP="00093846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E77276">
              <w:rPr>
                <w:rFonts w:asciiTheme="minorHAnsi" w:hAnsiTheme="minorHAnsi" w:cstheme="minorHAnsi"/>
                <w:bCs/>
                <w:sz w:val="22"/>
                <w:szCs w:val="22"/>
              </w:rPr>
              <w:t>iuro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Edukacji</w:t>
            </w:r>
          </w:p>
        </w:tc>
        <w:tc>
          <w:tcPr>
            <w:tcW w:w="1560" w:type="dxa"/>
            <w:vAlign w:val="center"/>
          </w:tcPr>
          <w:p w14:paraId="645C0F02" w14:textId="058D67F8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14:paraId="3AB89AC4" w14:textId="1CDA3AA3" w:rsidR="00E8488C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14:paraId="57161F47" w14:textId="137F7504" w:rsidR="00E8488C" w:rsidRPr="00BD5A84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293893" w:rsidRPr="00BD5A84" w14:paraId="2DD6A29D" w14:textId="77777777" w:rsidTr="00F140DF">
        <w:trPr>
          <w:trHeight w:val="1028"/>
        </w:trPr>
        <w:tc>
          <w:tcPr>
            <w:tcW w:w="526" w:type="dxa"/>
            <w:vAlign w:val="center"/>
          </w:tcPr>
          <w:p w14:paraId="470986AD" w14:textId="77777777" w:rsidR="00293893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995" w:type="dxa"/>
            <w:vAlign w:val="center"/>
          </w:tcPr>
          <w:p w14:paraId="53807AFB" w14:textId="4EA88D12" w:rsidR="00293893" w:rsidRDefault="00293893" w:rsidP="00783B68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procesu w zakresie pozyskiwania kandydatów do prowadzenia rodzinnej pieczy zastępczej  </w:t>
            </w:r>
          </w:p>
          <w:p w14:paraId="6A40D9E0" w14:textId="3C22B122" w:rsidR="00293893" w:rsidRPr="00BD5A84" w:rsidRDefault="00293893" w:rsidP="00783B68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>AW-AD.1720.13.2017/CS</w:t>
            </w:r>
          </w:p>
        </w:tc>
        <w:tc>
          <w:tcPr>
            <w:tcW w:w="2551" w:type="dxa"/>
            <w:vAlign w:val="center"/>
          </w:tcPr>
          <w:p w14:paraId="15ED2463" w14:textId="3C7A630E" w:rsidR="00293893" w:rsidRPr="00BD5A84" w:rsidRDefault="00293893" w:rsidP="00525E6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Biuro</w:t>
            </w:r>
            <w:r w:rsidRPr="00293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Pomocy i Projektów Społecznych </w:t>
            </w:r>
          </w:p>
        </w:tc>
        <w:tc>
          <w:tcPr>
            <w:tcW w:w="1560" w:type="dxa"/>
            <w:vAlign w:val="center"/>
          </w:tcPr>
          <w:p w14:paraId="32DD76D8" w14:textId="5AF58390" w:rsidR="00293893" w:rsidRPr="00BD5A84" w:rsidRDefault="0029389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26D6546A" w14:textId="7E12A770" w:rsidR="00293893" w:rsidRPr="00BD5A84" w:rsidRDefault="00A3668A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1A579AB4" w14:textId="498C3515" w:rsidR="00293893" w:rsidRPr="00BD5A84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6735BDD8" w14:textId="77777777" w:rsidTr="00F140DF">
        <w:trPr>
          <w:trHeight w:val="744"/>
        </w:trPr>
        <w:tc>
          <w:tcPr>
            <w:tcW w:w="526" w:type="dxa"/>
            <w:vAlign w:val="center"/>
          </w:tcPr>
          <w:p w14:paraId="1E2935DB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995" w:type="dxa"/>
            <w:vAlign w:val="center"/>
          </w:tcPr>
          <w:p w14:paraId="2E03DDB7" w14:textId="77777777" w:rsidR="000570E3" w:rsidRDefault="000570E3" w:rsidP="00E8488C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pn."Zagospodarowanie strony południowej Kanału Bródnowskiego na długości zbiornika retencyjno-rekreacyjnego"</w:t>
            </w:r>
          </w:p>
          <w:p w14:paraId="4CA16464" w14:textId="2FAFD29C" w:rsidR="00E8488C" w:rsidRPr="00BD5A84" w:rsidRDefault="000570E3" w:rsidP="00E8488C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AW-AD.1720.36.2018/CS</w:t>
            </w:r>
          </w:p>
        </w:tc>
        <w:tc>
          <w:tcPr>
            <w:tcW w:w="2551" w:type="dxa"/>
            <w:vAlign w:val="center"/>
          </w:tcPr>
          <w:p w14:paraId="669521D9" w14:textId="36C87318" w:rsidR="00E8488C" w:rsidRPr="00BD5A84" w:rsidRDefault="000570E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4F5D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4F5D46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Targówek</w:t>
            </w:r>
          </w:p>
        </w:tc>
        <w:tc>
          <w:tcPr>
            <w:tcW w:w="1560" w:type="dxa"/>
            <w:vAlign w:val="center"/>
          </w:tcPr>
          <w:p w14:paraId="024073A7" w14:textId="41ED8A70" w:rsidR="00E8488C" w:rsidRPr="00BD5A84" w:rsidRDefault="000570E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14:paraId="7DA17DC5" w14:textId="50E4CC78" w:rsidR="00E8488C" w:rsidRPr="00BD5A84" w:rsidRDefault="000570E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14:paraId="3762DFF0" w14:textId="4340DAB1" w:rsidR="00E8488C" w:rsidRPr="00BD5A84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08C0259B" w14:textId="77777777" w:rsidTr="00F140DF">
        <w:trPr>
          <w:trHeight w:val="1247"/>
        </w:trPr>
        <w:tc>
          <w:tcPr>
            <w:tcW w:w="526" w:type="dxa"/>
            <w:vAlign w:val="center"/>
          </w:tcPr>
          <w:p w14:paraId="13C10880" w14:textId="77777777" w:rsidR="000570E3" w:rsidRPr="00BD5A84" w:rsidRDefault="000570E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995" w:type="dxa"/>
            <w:vAlign w:val="center"/>
          </w:tcPr>
          <w:p w14:paraId="6F6FC1BB" w14:textId="77777777" w:rsidR="000570E3" w:rsidRDefault="000570E3" w:rsidP="00E8488C">
            <w:pPr>
              <w:spacing w:before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sz w:val="22"/>
                <w:szCs w:val="22"/>
              </w:rPr>
              <w:t>Prawidłowość prowadzenia ksiąg rachunkowych w aspekcie przygotowania sprawozdania finansowego w Dzielnicowym Biurze Finansów Oświaty Wilanów m.st. Warszawy</w:t>
            </w:r>
          </w:p>
          <w:p w14:paraId="0DFC3431" w14:textId="19DECA15" w:rsidR="000570E3" w:rsidRPr="00BD5A84" w:rsidRDefault="000570E3" w:rsidP="00E8488C">
            <w:pPr>
              <w:spacing w:before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sz w:val="22"/>
                <w:szCs w:val="22"/>
              </w:rPr>
              <w:t>AW-ŚP.1720.18.2018/CS</w:t>
            </w:r>
          </w:p>
        </w:tc>
        <w:tc>
          <w:tcPr>
            <w:tcW w:w="2551" w:type="dxa"/>
            <w:vAlign w:val="center"/>
          </w:tcPr>
          <w:p w14:paraId="67FF3F35" w14:textId="1A73C14D" w:rsidR="000570E3" w:rsidRPr="00BD5A84" w:rsidRDefault="000570E3" w:rsidP="00525E6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BC79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zielnicowe 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BC79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iuro 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BC79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inansów 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BC7943">
              <w:rPr>
                <w:rFonts w:asciiTheme="minorHAnsi" w:hAnsiTheme="minorHAnsi" w:cstheme="minorHAnsi"/>
                <w:bCs/>
                <w:sz w:val="22"/>
                <w:szCs w:val="22"/>
              </w:rPr>
              <w:t>światy</w:t>
            </w:r>
            <w:r w:rsidRPr="00057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Wilanów </w:t>
            </w:r>
          </w:p>
        </w:tc>
        <w:tc>
          <w:tcPr>
            <w:tcW w:w="1560" w:type="dxa"/>
            <w:vAlign w:val="center"/>
          </w:tcPr>
          <w:p w14:paraId="25D050AC" w14:textId="23382433" w:rsidR="000570E3" w:rsidRPr="00BD5A84" w:rsidRDefault="000570E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14:paraId="43B3975F" w14:textId="77777777" w:rsidR="000570E3" w:rsidRDefault="000570E3" w:rsidP="00093846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C2FCE3" w14:textId="77777777" w:rsidR="000570E3" w:rsidRDefault="000570E3" w:rsidP="00093846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C8773" w14:textId="77777777" w:rsidR="000570E3" w:rsidRDefault="000570E3" w:rsidP="00093846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4</w:t>
            </w:r>
          </w:p>
          <w:p w14:paraId="789531B2" w14:textId="3BD17DB0" w:rsidR="000570E3" w:rsidRPr="00BD5A84" w:rsidRDefault="000570E3" w:rsidP="00093846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A08196" w14:textId="6ECF9583" w:rsidR="000570E3" w:rsidRPr="00BD5A84" w:rsidRDefault="000570E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6CC97CA8" w14:textId="48FCE001" w:rsidR="000570E3" w:rsidRPr="00BD5A84" w:rsidRDefault="00A82E99" w:rsidP="00A82E99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4EBD6D50" w14:textId="77777777" w:rsidTr="00F140DF">
        <w:trPr>
          <w:trHeight w:val="1181"/>
        </w:trPr>
        <w:tc>
          <w:tcPr>
            <w:tcW w:w="526" w:type="dxa"/>
            <w:vAlign w:val="center"/>
          </w:tcPr>
          <w:p w14:paraId="4E6F666D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995" w:type="dxa"/>
            <w:vAlign w:val="center"/>
          </w:tcPr>
          <w:p w14:paraId="22B94981" w14:textId="77777777" w:rsidR="00031514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Ocena terminowości i rzetelności przekazywanych informacji dotyczących planowania środków na wydatki - w celu zapewnienia płynności finansowej</w:t>
            </w:r>
          </w:p>
          <w:p w14:paraId="3C7A1235" w14:textId="14BA9214" w:rsidR="00E8488C" w:rsidRPr="00BD5A84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AW-ZS.1720.20.2018/CS</w:t>
            </w:r>
          </w:p>
        </w:tc>
        <w:tc>
          <w:tcPr>
            <w:tcW w:w="2551" w:type="dxa"/>
            <w:vAlign w:val="center"/>
          </w:tcPr>
          <w:p w14:paraId="126EF98C" w14:textId="33961B4F" w:rsidR="00E8488C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Zarząd Zieleni m.st. Warszawy</w:t>
            </w:r>
          </w:p>
        </w:tc>
        <w:tc>
          <w:tcPr>
            <w:tcW w:w="1560" w:type="dxa"/>
            <w:vAlign w:val="center"/>
          </w:tcPr>
          <w:p w14:paraId="466829A1" w14:textId="20A26B89" w:rsidR="00E8488C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2511E10D" w14:textId="12042556" w:rsidR="00E8488C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39F38837" w14:textId="744D6D74" w:rsidR="00E8488C" w:rsidRPr="00BD5A84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33719F6F" w14:textId="77777777" w:rsidTr="00F140DF">
        <w:trPr>
          <w:trHeight w:val="1539"/>
        </w:trPr>
        <w:tc>
          <w:tcPr>
            <w:tcW w:w="526" w:type="dxa"/>
            <w:vAlign w:val="center"/>
          </w:tcPr>
          <w:p w14:paraId="54176CE7" w14:textId="77777777" w:rsidR="000570E3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995" w:type="dxa"/>
            <w:vAlign w:val="center"/>
          </w:tcPr>
          <w:p w14:paraId="21B9C7C4" w14:textId="56A4181B" w:rsidR="000570E3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Ocena skuteczności i adekwatności mechanizmów kontroli procesu udzielania dotacji niepublicznym placówkom oświaty, a</w:t>
            </w:r>
            <w:r w:rsidR="00D43C2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w szczególności nadzoru nad prawidłowością ich wydatkowania i rozliczania</w:t>
            </w:r>
          </w:p>
          <w:p w14:paraId="6F31689E" w14:textId="77777777" w:rsidR="00031514" w:rsidRPr="00BD5A84" w:rsidDel="00397AAD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AW-AD.1720.16.2017/CS</w:t>
            </w:r>
          </w:p>
        </w:tc>
        <w:tc>
          <w:tcPr>
            <w:tcW w:w="2551" w:type="dxa"/>
            <w:vAlign w:val="center"/>
          </w:tcPr>
          <w:p w14:paraId="55875B00" w14:textId="14AE3C74" w:rsidR="000570E3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0903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903B7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Mokotów</w:t>
            </w:r>
          </w:p>
        </w:tc>
        <w:tc>
          <w:tcPr>
            <w:tcW w:w="1560" w:type="dxa"/>
            <w:vAlign w:val="center"/>
          </w:tcPr>
          <w:p w14:paraId="44BAF487" w14:textId="77777777" w:rsidR="000570E3" w:rsidRPr="00BD5A84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5343BD9A" w14:textId="77777777" w:rsidR="000570E3" w:rsidRPr="00BD5A84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68CD9FA0" w14:textId="77777777" w:rsidR="000570E3" w:rsidRPr="00BD5A84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0570E3" w:rsidRPr="00BD5A84" w14:paraId="45BB8CEB" w14:textId="77777777" w:rsidTr="00F140DF">
        <w:trPr>
          <w:trHeight w:val="1419"/>
        </w:trPr>
        <w:tc>
          <w:tcPr>
            <w:tcW w:w="526" w:type="dxa"/>
            <w:vAlign w:val="center"/>
          </w:tcPr>
          <w:p w14:paraId="28FE24CA" w14:textId="77777777" w:rsidR="000570E3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5995" w:type="dxa"/>
            <w:vAlign w:val="center"/>
          </w:tcPr>
          <w:p w14:paraId="38D62D74" w14:textId="77777777" w:rsidR="000570E3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Ocena przyjętych zasad w zakresie prowadzenia ewidencji gruntów m.st. Warszawy w szczególności biorąc pod uwagę przepisy prawa w obszarze rachunkowości oraz uregulowania wewnętrzne w tym zakresie</w:t>
            </w:r>
          </w:p>
          <w:p w14:paraId="0B9A8D57" w14:textId="77777777" w:rsidR="00031514" w:rsidRPr="00BD5A84" w:rsidDel="00397AAD" w:rsidRDefault="00031514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AW-AD.1720.16.2018/CS</w:t>
            </w:r>
          </w:p>
        </w:tc>
        <w:tc>
          <w:tcPr>
            <w:tcW w:w="2551" w:type="dxa"/>
            <w:vAlign w:val="center"/>
          </w:tcPr>
          <w:p w14:paraId="432D000C" w14:textId="6D40A188" w:rsidR="000570E3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E145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E145F1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031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Śródmieście</w:t>
            </w:r>
          </w:p>
        </w:tc>
        <w:tc>
          <w:tcPr>
            <w:tcW w:w="1560" w:type="dxa"/>
            <w:vAlign w:val="center"/>
          </w:tcPr>
          <w:p w14:paraId="3067A41A" w14:textId="77777777" w:rsidR="000570E3" w:rsidRPr="00BD5A84" w:rsidDel="00397AAD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1760" w:type="dxa"/>
            <w:vAlign w:val="center"/>
          </w:tcPr>
          <w:p w14:paraId="130F47D3" w14:textId="77777777" w:rsidR="000570E3" w:rsidRPr="00BD5A84" w:rsidDel="00397AAD" w:rsidRDefault="00A956B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1760" w:type="dxa"/>
            <w:vAlign w:val="center"/>
          </w:tcPr>
          <w:p w14:paraId="4C431CFA" w14:textId="27FA9FC4" w:rsidR="000570E3" w:rsidRPr="00BD5A84" w:rsidDel="00397AAD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6EA28CD6" w14:textId="77777777" w:rsidTr="00F140DF">
        <w:trPr>
          <w:trHeight w:val="822"/>
        </w:trPr>
        <w:tc>
          <w:tcPr>
            <w:tcW w:w="526" w:type="dxa"/>
            <w:vAlign w:val="center"/>
          </w:tcPr>
          <w:p w14:paraId="4719F501" w14:textId="77777777" w:rsidR="000570E3" w:rsidRPr="00BD5A84" w:rsidRDefault="0003151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995" w:type="dxa"/>
            <w:vAlign w:val="center"/>
          </w:tcPr>
          <w:p w14:paraId="49D8F4D7" w14:textId="77777777" w:rsidR="000570E3" w:rsidRDefault="00A956BD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Ocena terminowości i rzetelności przekazywanych informacji dotyczących planowania środków na wydatki - w celu zapewnienia płynności finansowej</w:t>
            </w:r>
          </w:p>
          <w:p w14:paraId="2335AEE7" w14:textId="77777777" w:rsidR="00A956BD" w:rsidRPr="00BD5A84" w:rsidDel="00397AAD" w:rsidRDefault="00A956BD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AW-ZS.1720.20.2018/CS</w:t>
            </w:r>
          </w:p>
        </w:tc>
        <w:tc>
          <w:tcPr>
            <w:tcW w:w="2551" w:type="dxa"/>
            <w:vAlign w:val="center"/>
          </w:tcPr>
          <w:p w14:paraId="5D83A2BE" w14:textId="1323E329" w:rsidR="000570E3" w:rsidDel="00397AAD" w:rsidRDefault="00A956BD" w:rsidP="00093846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AB185E">
              <w:rPr>
                <w:rFonts w:asciiTheme="minorHAnsi" w:hAnsiTheme="minorHAnsi" w:cstheme="minorHAnsi"/>
                <w:bCs/>
                <w:sz w:val="22"/>
                <w:szCs w:val="22"/>
              </w:rPr>
              <w:t>iuro</w:t>
            </w: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Edukacji</w:t>
            </w:r>
          </w:p>
        </w:tc>
        <w:tc>
          <w:tcPr>
            <w:tcW w:w="1560" w:type="dxa"/>
            <w:vAlign w:val="center"/>
          </w:tcPr>
          <w:p w14:paraId="1E073029" w14:textId="77777777" w:rsidR="000570E3" w:rsidRPr="00BD5A84" w:rsidDel="00397AAD" w:rsidRDefault="00A956B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14CF6645" w14:textId="77777777" w:rsidR="000570E3" w:rsidRPr="00BD5A84" w:rsidDel="00397AAD" w:rsidRDefault="00A956B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73932294" w14:textId="19494EA4" w:rsidR="000570E3" w:rsidRPr="00BD5A84" w:rsidDel="00397AAD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0B1FA8D6" w14:textId="77777777" w:rsidTr="00F140DF">
        <w:trPr>
          <w:trHeight w:val="964"/>
        </w:trPr>
        <w:tc>
          <w:tcPr>
            <w:tcW w:w="526" w:type="dxa"/>
            <w:vAlign w:val="center"/>
          </w:tcPr>
          <w:p w14:paraId="6D01DE5B" w14:textId="77777777" w:rsidR="000570E3" w:rsidRPr="00BD5A84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995" w:type="dxa"/>
            <w:vAlign w:val="center"/>
          </w:tcPr>
          <w:p w14:paraId="7BBC498F" w14:textId="77777777" w:rsidR="000570E3" w:rsidRDefault="00A956BD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015EE093" w14:textId="77777777" w:rsidR="00A956BD" w:rsidRPr="00BD5A84" w:rsidDel="00397AAD" w:rsidRDefault="00A956BD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551" w:type="dxa"/>
            <w:vAlign w:val="center"/>
          </w:tcPr>
          <w:p w14:paraId="2FDA10FD" w14:textId="77777777" w:rsidR="000570E3" w:rsidDel="00397AAD" w:rsidRDefault="00A956B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BD">
              <w:rPr>
                <w:rFonts w:asciiTheme="minorHAnsi" w:hAnsiTheme="minorHAnsi" w:cstheme="minorHAnsi"/>
                <w:bCs/>
                <w:sz w:val="22"/>
                <w:szCs w:val="22"/>
              </w:rPr>
              <w:t>Zarząd Transportu Miejskiego</w:t>
            </w:r>
          </w:p>
        </w:tc>
        <w:tc>
          <w:tcPr>
            <w:tcW w:w="1560" w:type="dxa"/>
            <w:vAlign w:val="center"/>
          </w:tcPr>
          <w:p w14:paraId="5BCA8C7B" w14:textId="77777777" w:rsidR="000570E3" w:rsidRPr="00BD5A84" w:rsidDel="00397AAD" w:rsidRDefault="00A956B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14:paraId="047C3679" w14:textId="37C891F2" w:rsidR="000570E3" w:rsidRPr="00BD5A84" w:rsidDel="00397AAD" w:rsidRDefault="0072758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14:paraId="2C426B6B" w14:textId="26AC7CFE" w:rsidR="000570E3" w:rsidRPr="00BD5A84" w:rsidDel="00397AAD" w:rsidRDefault="0072758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024402E2" w14:textId="77777777" w:rsidTr="00F140DF">
        <w:trPr>
          <w:trHeight w:val="991"/>
        </w:trPr>
        <w:tc>
          <w:tcPr>
            <w:tcW w:w="526" w:type="dxa"/>
            <w:vAlign w:val="center"/>
          </w:tcPr>
          <w:p w14:paraId="589CDFB9" w14:textId="77777777" w:rsidR="000570E3" w:rsidRPr="00BD5A84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995" w:type="dxa"/>
            <w:vAlign w:val="center"/>
          </w:tcPr>
          <w:p w14:paraId="153FAF13" w14:textId="77777777" w:rsidR="000570E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472C30D6" w14:textId="77777777" w:rsidR="00DB4413" w:rsidRPr="00BD5A84" w:rsidDel="00397AAD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551" w:type="dxa"/>
            <w:vAlign w:val="center"/>
          </w:tcPr>
          <w:p w14:paraId="055A5FC8" w14:textId="77777777" w:rsidR="000570E3" w:rsidDel="00397AAD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Zarząd Terenów Publicznych</w:t>
            </w:r>
          </w:p>
        </w:tc>
        <w:tc>
          <w:tcPr>
            <w:tcW w:w="1560" w:type="dxa"/>
            <w:vAlign w:val="center"/>
          </w:tcPr>
          <w:p w14:paraId="77192D8E" w14:textId="77777777" w:rsidR="000570E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1BF59FBE" w14:textId="77777777" w:rsidR="000570E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38FDF8F1" w14:textId="1A476835" w:rsidR="000570E3" w:rsidRPr="00BD5A84" w:rsidDel="00397AAD" w:rsidRDefault="00A82E9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570E3" w:rsidRPr="00BD5A84" w14:paraId="60180D3A" w14:textId="77777777" w:rsidTr="00F140DF">
        <w:trPr>
          <w:trHeight w:val="2112"/>
        </w:trPr>
        <w:tc>
          <w:tcPr>
            <w:tcW w:w="526" w:type="dxa"/>
            <w:vAlign w:val="center"/>
          </w:tcPr>
          <w:p w14:paraId="062F369A" w14:textId="77777777" w:rsidR="000570E3" w:rsidRPr="00BD5A84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995" w:type="dxa"/>
            <w:vAlign w:val="center"/>
          </w:tcPr>
          <w:p w14:paraId="5C4E62A6" w14:textId="77777777" w:rsidR="000570E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działań dotyczących rozliczeń z firmą Astaldi z siedzibą w Rzymie oraz z podwykonawcami w ramach realizacji zadania "Projekt i budowa II linii metra, w tym odcinek wschodni-północny od szlaku ze stacją "Dworzec Wileński" do stacji "Targówek 2" w kontekście faktury wykonawcy nr LFV 38000020 z dnia 3 września 2018 r.</w:t>
            </w:r>
          </w:p>
          <w:p w14:paraId="462B6DAF" w14:textId="77777777" w:rsidR="00DB4413" w:rsidRPr="00BD5A84" w:rsidDel="00397AAD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AW-ŚP.1720.38.2018/CS</w:t>
            </w:r>
          </w:p>
        </w:tc>
        <w:tc>
          <w:tcPr>
            <w:tcW w:w="2551" w:type="dxa"/>
            <w:vAlign w:val="center"/>
          </w:tcPr>
          <w:p w14:paraId="0B1BB901" w14:textId="77777777" w:rsidR="000570E3" w:rsidDel="00397AAD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Zarząd Transportu Miejskiego</w:t>
            </w:r>
          </w:p>
        </w:tc>
        <w:tc>
          <w:tcPr>
            <w:tcW w:w="1560" w:type="dxa"/>
            <w:vAlign w:val="center"/>
          </w:tcPr>
          <w:p w14:paraId="41951A74" w14:textId="77777777" w:rsidR="000570E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1024ABBC" w14:textId="77777777" w:rsidR="000570E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69DD0BBC" w14:textId="3D3C2405" w:rsidR="000570E3" w:rsidRPr="00BD5A84" w:rsidDel="00397AAD" w:rsidRDefault="00C03ED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6ED77999" w14:textId="77777777" w:rsidTr="00F140DF">
        <w:trPr>
          <w:trHeight w:val="980"/>
        </w:trPr>
        <w:tc>
          <w:tcPr>
            <w:tcW w:w="526" w:type="dxa"/>
            <w:vAlign w:val="center"/>
          </w:tcPr>
          <w:p w14:paraId="15C0536C" w14:textId="77777777" w:rsidR="00DB4413" w:rsidRPr="00BD5A84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</w:p>
        </w:tc>
        <w:tc>
          <w:tcPr>
            <w:tcW w:w="5995" w:type="dxa"/>
            <w:vAlign w:val="center"/>
          </w:tcPr>
          <w:p w14:paraId="0E4D188D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systemu dokonywania płatności w wybranych komórkach organizacyjnych Urzędu m.st. Warszawy</w:t>
            </w:r>
          </w:p>
          <w:p w14:paraId="3EB3832F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AW-ŚP.1720.26.2018/CS</w:t>
            </w:r>
          </w:p>
        </w:tc>
        <w:tc>
          <w:tcPr>
            <w:tcW w:w="2551" w:type="dxa"/>
            <w:vAlign w:val="center"/>
          </w:tcPr>
          <w:p w14:paraId="07BC7121" w14:textId="77777777" w:rsidR="00DB4413" w:rsidRPr="00DB4413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Biuro Pomocy i Projektów Społecznych</w:t>
            </w:r>
          </w:p>
        </w:tc>
        <w:tc>
          <w:tcPr>
            <w:tcW w:w="1560" w:type="dxa"/>
            <w:vAlign w:val="center"/>
          </w:tcPr>
          <w:p w14:paraId="634CA44D" w14:textId="77777777" w:rsidR="00DB441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14:paraId="0E480959" w14:textId="77777777" w:rsidR="00DB441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14:paraId="7C9B59F8" w14:textId="073246C3" w:rsidR="00DB4413" w:rsidRPr="00BD5A84" w:rsidDel="00397AAD" w:rsidRDefault="00C03ED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76F627A9" w14:textId="77777777" w:rsidTr="00F140DF">
        <w:trPr>
          <w:trHeight w:val="822"/>
        </w:trPr>
        <w:tc>
          <w:tcPr>
            <w:tcW w:w="526" w:type="dxa"/>
            <w:vAlign w:val="center"/>
          </w:tcPr>
          <w:p w14:paraId="5B60E22F" w14:textId="77777777" w:rsidR="00DB4413" w:rsidRPr="00BD5A84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995" w:type="dxa"/>
            <w:vAlign w:val="center"/>
          </w:tcPr>
          <w:p w14:paraId="2ED20BCD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pn."Rozwój i uporządkowanie terenów zieleni wraz z elementami rekreacyjnymi na terenie Parku Pole Mokotowskie, Parku Żeromskiego oraz Parku Ogrody Kosmosu w Warszawie".</w:t>
            </w:r>
          </w:p>
          <w:p w14:paraId="4B1B926F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AW-ŚP.1720.2.2019/CS</w:t>
            </w:r>
          </w:p>
        </w:tc>
        <w:tc>
          <w:tcPr>
            <w:tcW w:w="2551" w:type="dxa"/>
            <w:vAlign w:val="center"/>
          </w:tcPr>
          <w:p w14:paraId="7BCD99CB" w14:textId="77777777" w:rsidR="00DB4413" w:rsidRPr="00DB4413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Biuro Funduszy Europejskich i Polityki Rozwoju</w:t>
            </w:r>
          </w:p>
        </w:tc>
        <w:tc>
          <w:tcPr>
            <w:tcW w:w="1560" w:type="dxa"/>
            <w:vAlign w:val="center"/>
          </w:tcPr>
          <w:p w14:paraId="1991E90D" w14:textId="77777777" w:rsidR="00DB441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0DA64535" w14:textId="77777777" w:rsidR="00DB4413" w:rsidRPr="00BD5A84" w:rsidDel="00397AAD" w:rsidRDefault="00255DF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3EB9BF8C" w14:textId="4F136F96" w:rsidR="00DB4413" w:rsidRPr="00BD5A84" w:rsidDel="00397AAD" w:rsidRDefault="00C03ED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2A75BB44" w14:textId="77777777" w:rsidTr="00F140DF">
        <w:trPr>
          <w:trHeight w:val="964"/>
        </w:trPr>
        <w:tc>
          <w:tcPr>
            <w:tcW w:w="526" w:type="dxa"/>
            <w:vAlign w:val="center"/>
          </w:tcPr>
          <w:p w14:paraId="5C5C7B60" w14:textId="6B718C53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995" w:type="dxa"/>
            <w:vAlign w:val="center"/>
          </w:tcPr>
          <w:p w14:paraId="62F5EAD0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działań m.st. Warszawy w zakresie Jednolitego Pliku Kontrolnego</w:t>
            </w:r>
          </w:p>
          <w:p w14:paraId="0F3E1EB5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AW-BST.1720.8.2018/CS</w:t>
            </w:r>
          </w:p>
        </w:tc>
        <w:tc>
          <w:tcPr>
            <w:tcW w:w="2551" w:type="dxa"/>
            <w:vAlign w:val="center"/>
          </w:tcPr>
          <w:p w14:paraId="5D2CC3DE" w14:textId="77777777" w:rsidR="00DB4413" w:rsidRPr="00DB4413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Stołeczne Centrum Sportu AKTYWNA WARSZAWA</w:t>
            </w:r>
          </w:p>
        </w:tc>
        <w:tc>
          <w:tcPr>
            <w:tcW w:w="1560" w:type="dxa"/>
            <w:vAlign w:val="center"/>
          </w:tcPr>
          <w:p w14:paraId="19630BBE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07C647AD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5CB86E8B" w14:textId="102F890E" w:rsidR="00DB4413" w:rsidRPr="00BD5A84" w:rsidDel="00397AAD" w:rsidRDefault="00C03ED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4E03F817" w14:textId="77777777" w:rsidTr="00F140DF">
        <w:trPr>
          <w:trHeight w:val="1558"/>
        </w:trPr>
        <w:tc>
          <w:tcPr>
            <w:tcW w:w="526" w:type="dxa"/>
            <w:vAlign w:val="center"/>
          </w:tcPr>
          <w:p w14:paraId="019DE158" w14:textId="38CEF508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995" w:type="dxa"/>
            <w:vAlign w:val="center"/>
          </w:tcPr>
          <w:p w14:paraId="20DAA4F1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pn."Rozwój i uporządkowanie terenów zieleni wraz z elementami rekreacyjnymi na terenie Parku Pole Mokotowskie, Parku Żeromskiego oraz Parku Ogrody Kosmosu w Warszawie".</w:t>
            </w:r>
          </w:p>
          <w:p w14:paraId="7EF67F53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AW-ŚP.1720.2.2019/CS</w:t>
            </w:r>
          </w:p>
        </w:tc>
        <w:tc>
          <w:tcPr>
            <w:tcW w:w="2551" w:type="dxa"/>
            <w:vAlign w:val="center"/>
          </w:tcPr>
          <w:p w14:paraId="517F8D52" w14:textId="75405BBB" w:rsidR="00DB4413" w:rsidRPr="00DB4413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751E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751EEE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Włochy</w:t>
            </w:r>
          </w:p>
        </w:tc>
        <w:tc>
          <w:tcPr>
            <w:tcW w:w="1560" w:type="dxa"/>
            <w:vAlign w:val="center"/>
          </w:tcPr>
          <w:p w14:paraId="255D7641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0D8E71EF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2CB59AE4" w14:textId="75613FC6" w:rsidR="00DB4413" w:rsidRPr="00BD5A84" w:rsidDel="00397AAD" w:rsidRDefault="00C03ED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1C013C21" w14:textId="77777777" w:rsidTr="00F140DF">
        <w:trPr>
          <w:trHeight w:val="2106"/>
        </w:trPr>
        <w:tc>
          <w:tcPr>
            <w:tcW w:w="526" w:type="dxa"/>
            <w:vAlign w:val="center"/>
          </w:tcPr>
          <w:p w14:paraId="09516D57" w14:textId="63117C75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995" w:type="dxa"/>
            <w:vAlign w:val="center"/>
          </w:tcPr>
          <w:p w14:paraId="13DC5410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działań dotyczących rozliczeń z firmą Astaldi z siedzibą w Rzymie oraz z podwykonawcami w ramach realizacji zadania "Projekt i budowa II linii metra, w tym odcinek wschodni-północny od szlaku ze stacją "Dworzec Wileński" do stacji "Targówek 2" w kontekście faktury wykonawcy nr LFV 38000020 z dnia 3 września 2018 r.</w:t>
            </w:r>
          </w:p>
          <w:p w14:paraId="069198CC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AW-ŚP.1720.38.2018/CS</w:t>
            </w:r>
          </w:p>
        </w:tc>
        <w:tc>
          <w:tcPr>
            <w:tcW w:w="2551" w:type="dxa"/>
            <w:vAlign w:val="center"/>
          </w:tcPr>
          <w:p w14:paraId="1A9F7951" w14:textId="47C3FA71" w:rsidR="00DB4413" w:rsidRPr="00DB4413" w:rsidRDefault="00DB4413" w:rsidP="001551D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Metro Warszawskie</w:t>
            </w:r>
            <w:r w:rsidR="00AB18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</w:t>
            </w:r>
            <w:r w:rsidR="001551DE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AB185E">
              <w:rPr>
                <w:rFonts w:asciiTheme="minorHAnsi" w:hAnsiTheme="minorHAnsi" w:cstheme="minorHAnsi"/>
                <w:bCs/>
                <w:sz w:val="22"/>
                <w:szCs w:val="22"/>
              </w:rPr>
              <w:t>o.o.</w:t>
            </w:r>
          </w:p>
        </w:tc>
        <w:tc>
          <w:tcPr>
            <w:tcW w:w="1560" w:type="dxa"/>
            <w:vAlign w:val="center"/>
          </w:tcPr>
          <w:p w14:paraId="72FDDC88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100251E2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440C03F9" w14:textId="41740E07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704F052B" w14:textId="77777777" w:rsidTr="00F140DF">
        <w:trPr>
          <w:trHeight w:val="1413"/>
        </w:trPr>
        <w:tc>
          <w:tcPr>
            <w:tcW w:w="526" w:type="dxa"/>
            <w:vAlign w:val="center"/>
          </w:tcPr>
          <w:p w14:paraId="766C7B34" w14:textId="3ABBDA9F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5995" w:type="dxa"/>
            <w:vAlign w:val="center"/>
          </w:tcPr>
          <w:p w14:paraId="3ABF6317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przyjętych zasad w zakresie prowadzenia ewidencji gruntów m.st. Warszawy w szczególności biorąc pod uwagę przepisy prawa w obszarze rachunkowości oraz uregulowania wewnętrzne w tym zakresie</w:t>
            </w:r>
          </w:p>
          <w:p w14:paraId="5B494418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AW-AD.1720.16.2018/CS</w:t>
            </w:r>
          </w:p>
        </w:tc>
        <w:tc>
          <w:tcPr>
            <w:tcW w:w="2551" w:type="dxa"/>
            <w:vAlign w:val="center"/>
          </w:tcPr>
          <w:p w14:paraId="24C62549" w14:textId="22ABC439" w:rsidR="00DB4413" w:rsidRPr="00DB4413" w:rsidRDefault="00DB441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161F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161F15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Ursus</w:t>
            </w:r>
          </w:p>
        </w:tc>
        <w:tc>
          <w:tcPr>
            <w:tcW w:w="1560" w:type="dxa"/>
            <w:vAlign w:val="center"/>
          </w:tcPr>
          <w:p w14:paraId="60912FD1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3CE45E03" w14:textId="77777777" w:rsidR="00DB4413" w:rsidRPr="00BD5A84" w:rsidDel="00397AAD" w:rsidRDefault="00EE4CE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1FF760F3" w14:textId="63BE8EAC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410F51" w:rsidRPr="00BD5A84" w14:paraId="33EDD0F2" w14:textId="77777777" w:rsidTr="0067250C">
        <w:trPr>
          <w:trHeight w:val="1395"/>
        </w:trPr>
        <w:tc>
          <w:tcPr>
            <w:tcW w:w="526" w:type="dxa"/>
            <w:vAlign w:val="center"/>
          </w:tcPr>
          <w:p w14:paraId="228639FC" w14:textId="602F2C5B" w:rsidR="00410F51" w:rsidRPr="00BD5A84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995" w:type="dxa"/>
            <w:vAlign w:val="center"/>
          </w:tcPr>
          <w:p w14:paraId="126B39AA" w14:textId="77777777" w:rsidR="00410F51" w:rsidRDefault="00410F51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 Warszawy i wybranych jednostkach m.st. Warszawy;</w:t>
            </w:r>
          </w:p>
          <w:p w14:paraId="368FDC51" w14:textId="77777777" w:rsidR="00410F51" w:rsidRPr="00DB4413" w:rsidRDefault="00410F51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2551" w:type="dxa"/>
            <w:vAlign w:val="center"/>
          </w:tcPr>
          <w:p w14:paraId="4803D3AF" w14:textId="03E185BD" w:rsidR="00410F51" w:rsidRPr="00DB4413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Specjal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ny Ośrodek Szkolno-Wychowawczy nr 8 dla Dzieci Słabowidzących im. dr Zofii Galewskiej</w:t>
            </w:r>
          </w:p>
        </w:tc>
        <w:tc>
          <w:tcPr>
            <w:tcW w:w="1560" w:type="dxa"/>
            <w:vAlign w:val="center"/>
          </w:tcPr>
          <w:p w14:paraId="55DCCC9F" w14:textId="77777777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1760" w:type="dxa"/>
            <w:vAlign w:val="center"/>
          </w:tcPr>
          <w:p w14:paraId="12A2C6C2" w14:textId="77777777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1760" w:type="dxa"/>
            <w:vAlign w:val="center"/>
          </w:tcPr>
          <w:p w14:paraId="09AFAF89" w14:textId="1D817C44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410F51" w:rsidRPr="00BD5A84" w14:paraId="5B25A66B" w14:textId="77777777" w:rsidTr="0067250C">
        <w:trPr>
          <w:trHeight w:val="1401"/>
        </w:trPr>
        <w:tc>
          <w:tcPr>
            <w:tcW w:w="526" w:type="dxa"/>
            <w:vAlign w:val="center"/>
          </w:tcPr>
          <w:p w14:paraId="457593E7" w14:textId="1BB2D105" w:rsidR="00410F51" w:rsidRPr="00BD5A84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5995" w:type="dxa"/>
            <w:vAlign w:val="center"/>
          </w:tcPr>
          <w:p w14:paraId="4AB7E367" w14:textId="77777777" w:rsidR="00410F51" w:rsidRDefault="00410F51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kontekście zmieniającego się otoczenia prawnego (Audyt analityczny)</w:t>
            </w:r>
          </w:p>
          <w:p w14:paraId="0B9BC222" w14:textId="77777777" w:rsidR="00410F51" w:rsidRPr="00DB4413" w:rsidRDefault="00410F51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AW-BST.1720.33.2018</w:t>
            </w:r>
          </w:p>
        </w:tc>
        <w:tc>
          <w:tcPr>
            <w:tcW w:w="2551" w:type="dxa"/>
            <w:vAlign w:val="center"/>
          </w:tcPr>
          <w:p w14:paraId="7173526A" w14:textId="6F7D0265" w:rsidR="00410F51" w:rsidRPr="00DB4413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Specjal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ny Ośrodek Szkolno-Wychowawczy nr 8 dla Dzieci Słabowidzących im. dr Zofii Galewskiej</w:t>
            </w:r>
          </w:p>
        </w:tc>
        <w:tc>
          <w:tcPr>
            <w:tcW w:w="1560" w:type="dxa"/>
            <w:vAlign w:val="center"/>
          </w:tcPr>
          <w:p w14:paraId="702D91F5" w14:textId="7E422243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1F45621C" w14:textId="0623DA82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43D19A9F" w14:textId="0AE582C5" w:rsidR="00410F51" w:rsidRPr="00BD5A84" w:rsidDel="00397AAD" w:rsidRDefault="00410F51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54DAEB86" w14:textId="77777777" w:rsidTr="00F140DF">
        <w:trPr>
          <w:trHeight w:val="2260"/>
        </w:trPr>
        <w:tc>
          <w:tcPr>
            <w:tcW w:w="526" w:type="dxa"/>
            <w:vAlign w:val="center"/>
          </w:tcPr>
          <w:p w14:paraId="4E6E3CD9" w14:textId="51572B37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995" w:type="dxa"/>
            <w:vAlign w:val="center"/>
          </w:tcPr>
          <w:p w14:paraId="762132D6" w14:textId="77777777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metodologii przyjętej przez Biuro Mienia Miasta i Skarbu Państwa do tworzenia rezerw na przyszłe zobowiązania z tytułu wypłaty odszkodowań z art. 73 ustawy przepisy wprowadzające ustawy reformujące administrację publiczną oraz art. 98 i 128 ustawy o gospodarce nieruchomościami, które obciążają pozostałe koszty operacyjne, ujmowane w sprawozdaniu finansowym Urzędu m.st. Warszawy</w:t>
            </w:r>
          </w:p>
          <w:p w14:paraId="72A82C0F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AW-AD.1720.27.2018/CS</w:t>
            </w:r>
          </w:p>
        </w:tc>
        <w:tc>
          <w:tcPr>
            <w:tcW w:w="2551" w:type="dxa"/>
            <w:vAlign w:val="center"/>
          </w:tcPr>
          <w:p w14:paraId="38AF2014" w14:textId="7B773095" w:rsidR="00DB4413" w:rsidRPr="00DB4413" w:rsidRDefault="00DB4413" w:rsidP="0001047D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Biuro Mienia Miasta i</w:t>
            </w:r>
            <w:r w:rsidR="0001047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Skarbu Państwa</w:t>
            </w:r>
          </w:p>
        </w:tc>
        <w:tc>
          <w:tcPr>
            <w:tcW w:w="1560" w:type="dxa"/>
            <w:vAlign w:val="center"/>
          </w:tcPr>
          <w:p w14:paraId="316E7702" w14:textId="77777777" w:rsidR="00DB4413" w:rsidRPr="00BD5A84" w:rsidDel="00397AAD" w:rsidRDefault="00F511A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75D85619" w14:textId="77777777" w:rsidR="00DB4413" w:rsidRPr="00BD5A84" w:rsidDel="00397AAD" w:rsidRDefault="00F511A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076BFD23" w14:textId="1EFD7F81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14A2964E" w14:textId="77777777" w:rsidTr="00F140DF">
        <w:trPr>
          <w:trHeight w:val="1129"/>
        </w:trPr>
        <w:tc>
          <w:tcPr>
            <w:tcW w:w="526" w:type="dxa"/>
            <w:vAlign w:val="center"/>
          </w:tcPr>
          <w:p w14:paraId="6D8A5C47" w14:textId="3B20FA95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5995" w:type="dxa"/>
            <w:vAlign w:val="center"/>
          </w:tcPr>
          <w:p w14:paraId="7002FF82" w14:textId="6E1539FC" w:rsid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 "Inwentaryzacja i waloryzacja wybranych terenów zdegradowanych i zanieczyszczonych w</w:t>
            </w:r>
            <w:r w:rsidR="000C512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Warszawie - potencjał przyrodniczy i społeczny nieużytków"</w:t>
            </w:r>
          </w:p>
          <w:p w14:paraId="3E1117D6" w14:textId="77777777" w:rsidR="00DB4413" w:rsidRPr="00DB4413" w:rsidRDefault="00DB4413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bCs/>
                <w:sz w:val="22"/>
                <w:szCs w:val="22"/>
              </w:rPr>
              <w:t>AW-AD.1720.24.2018/CS</w:t>
            </w:r>
          </w:p>
        </w:tc>
        <w:tc>
          <w:tcPr>
            <w:tcW w:w="2551" w:type="dxa"/>
            <w:vAlign w:val="center"/>
          </w:tcPr>
          <w:p w14:paraId="269D20BC" w14:textId="77777777" w:rsidR="00DB4413" w:rsidRPr="00044905" w:rsidRDefault="00DB4413" w:rsidP="00093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sz w:val="22"/>
                <w:szCs w:val="22"/>
              </w:rPr>
              <w:t>Zarząd Zieleni m.st. Warszawy</w:t>
            </w:r>
          </w:p>
        </w:tc>
        <w:tc>
          <w:tcPr>
            <w:tcW w:w="1560" w:type="dxa"/>
            <w:vAlign w:val="center"/>
          </w:tcPr>
          <w:p w14:paraId="74FD9BCB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404EB03C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25CBC072" w14:textId="0ACC8A6C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36425385" w14:textId="77777777" w:rsidTr="00F140DF">
        <w:trPr>
          <w:trHeight w:val="976"/>
        </w:trPr>
        <w:tc>
          <w:tcPr>
            <w:tcW w:w="526" w:type="dxa"/>
            <w:vAlign w:val="center"/>
          </w:tcPr>
          <w:p w14:paraId="3C6CED5A" w14:textId="525B3365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5995" w:type="dxa"/>
            <w:vAlign w:val="center"/>
          </w:tcPr>
          <w:p w14:paraId="39DA6652" w14:textId="2F7EFF2E" w:rsid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"Utworzenie EKOparku przy ul. Gierdziejewskiego w Warszawie</w:t>
            </w:r>
            <w:r w:rsidR="00A82F9D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0A941C5A" w14:textId="77777777" w:rsidR="00304F52" w:rsidRP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AW-AD.1720.32.2018/CS</w:t>
            </w:r>
          </w:p>
        </w:tc>
        <w:tc>
          <w:tcPr>
            <w:tcW w:w="2551" w:type="dxa"/>
            <w:vAlign w:val="center"/>
          </w:tcPr>
          <w:p w14:paraId="6F1063E3" w14:textId="18993116" w:rsidR="00DB4413" w:rsidRPr="00DB4413" w:rsidRDefault="00304F5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iuro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unduszy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uropejskich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olityki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>ozwoju</w:t>
            </w:r>
          </w:p>
        </w:tc>
        <w:tc>
          <w:tcPr>
            <w:tcW w:w="1560" w:type="dxa"/>
            <w:vAlign w:val="center"/>
          </w:tcPr>
          <w:p w14:paraId="62D4E855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1CE2023D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257C8D38" w14:textId="7652A845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76031937" w14:textId="77777777" w:rsidTr="00F140DF">
        <w:trPr>
          <w:trHeight w:val="964"/>
        </w:trPr>
        <w:tc>
          <w:tcPr>
            <w:tcW w:w="526" w:type="dxa"/>
            <w:vAlign w:val="center"/>
          </w:tcPr>
          <w:p w14:paraId="298AD54F" w14:textId="4C3049C8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5995" w:type="dxa"/>
            <w:vAlign w:val="center"/>
          </w:tcPr>
          <w:p w14:paraId="4E25EFD2" w14:textId="4F31CB3B" w:rsid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"Utworzenie EKOparku przy ul. Gierdziejewskiego w Warszawie</w:t>
            </w:r>
            <w:r w:rsidR="00A82F9D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206E2701" w14:textId="77777777" w:rsidR="00304F52" w:rsidRP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AW-AD.1720.32.2018/CS</w:t>
            </w:r>
          </w:p>
        </w:tc>
        <w:tc>
          <w:tcPr>
            <w:tcW w:w="2551" w:type="dxa"/>
            <w:vAlign w:val="center"/>
          </w:tcPr>
          <w:p w14:paraId="3CDB116D" w14:textId="7591AE46" w:rsidR="00DB4413" w:rsidRPr="00DB4413" w:rsidRDefault="00304F5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CA4D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rząd 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CA4DA1">
              <w:rPr>
                <w:rFonts w:asciiTheme="minorHAnsi" w:hAnsiTheme="minorHAnsi" w:cstheme="minorHAnsi"/>
                <w:bCs/>
                <w:sz w:val="22"/>
                <w:szCs w:val="22"/>
              </w:rPr>
              <w:t>zielnicy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Ursus</w:t>
            </w:r>
          </w:p>
        </w:tc>
        <w:tc>
          <w:tcPr>
            <w:tcW w:w="1560" w:type="dxa"/>
            <w:vAlign w:val="center"/>
          </w:tcPr>
          <w:p w14:paraId="3B38680D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7DFC924F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5D85EDDD" w14:textId="39306A14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164C3EEF" w14:textId="77777777" w:rsidTr="00F140DF">
        <w:trPr>
          <w:trHeight w:val="822"/>
        </w:trPr>
        <w:tc>
          <w:tcPr>
            <w:tcW w:w="526" w:type="dxa"/>
            <w:vAlign w:val="center"/>
          </w:tcPr>
          <w:p w14:paraId="6FEB3C54" w14:textId="753EEA90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995" w:type="dxa"/>
            <w:vAlign w:val="center"/>
          </w:tcPr>
          <w:p w14:paraId="2E764B57" w14:textId="77777777" w:rsid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Cykliczna ocena bezpieczeństwa serwisów internetowych</w:t>
            </w:r>
          </w:p>
          <w:p w14:paraId="0B3526F2" w14:textId="77777777" w:rsidR="00304F52" w:rsidRP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AW-BST.1720.2.2017/CS</w:t>
            </w:r>
          </w:p>
        </w:tc>
        <w:tc>
          <w:tcPr>
            <w:tcW w:w="2551" w:type="dxa"/>
            <w:vAlign w:val="center"/>
          </w:tcPr>
          <w:p w14:paraId="1123B954" w14:textId="62CE54D7" w:rsidR="00DB4413" w:rsidRPr="00DB4413" w:rsidRDefault="00304F52" w:rsidP="00093846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523CA7">
              <w:rPr>
                <w:rFonts w:asciiTheme="minorHAnsi" w:hAnsiTheme="minorHAnsi" w:cstheme="minorHAnsi"/>
                <w:bCs/>
                <w:sz w:val="22"/>
                <w:szCs w:val="22"/>
              </w:rPr>
              <w:t>iuro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Geodezji i Katastru</w:t>
            </w:r>
          </w:p>
        </w:tc>
        <w:tc>
          <w:tcPr>
            <w:tcW w:w="1560" w:type="dxa"/>
            <w:vAlign w:val="center"/>
          </w:tcPr>
          <w:p w14:paraId="228993D3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12F8C3FF" w14:textId="77777777" w:rsidR="00DB4413" w:rsidRPr="00BD5A84" w:rsidDel="00397AAD" w:rsidRDefault="00FE43F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6C83C5E8" w14:textId="7F3A69EE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B4413" w:rsidRPr="00BD5A84" w14:paraId="092E5030" w14:textId="77777777" w:rsidTr="00F140DF">
        <w:trPr>
          <w:trHeight w:val="1145"/>
        </w:trPr>
        <w:tc>
          <w:tcPr>
            <w:tcW w:w="526" w:type="dxa"/>
            <w:vAlign w:val="center"/>
          </w:tcPr>
          <w:p w14:paraId="06170ECD" w14:textId="1CD424B1" w:rsidR="00DB4413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995" w:type="dxa"/>
            <w:vAlign w:val="center"/>
          </w:tcPr>
          <w:p w14:paraId="3D9F75E3" w14:textId="71FE202C" w:rsid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 Warszawy i wybra</w:t>
            </w:r>
            <w:r w:rsidR="002D4828">
              <w:rPr>
                <w:rFonts w:asciiTheme="minorHAnsi" w:hAnsiTheme="minorHAnsi" w:cstheme="minorHAnsi"/>
                <w:bCs/>
                <w:sz w:val="22"/>
                <w:szCs w:val="22"/>
              </w:rPr>
              <w:t>nych jednostkach m.st. Warszawy</w:t>
            </w:r>
          </w:p>
          <w:p w14:paraId="297A4DC6" w14:textId="77777777" w:rsidR="00304F52" w:rsidRPr="00DB4413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2551" w:type="dxa"/>
            <w:vAlign w:val="center"/>
          </w:tcPr>
          <w:p w14:paraId="54066345" w14:textId="77777777" w:rsidR="00DB4413" w:rsidRPr="00DB4413" w:rsidRDefault="00304F5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7528">
              <w:rPr>
                <w:rFonts w:asciiTheme="minorHAnsi" w:hAnsiTheme="minorHAnsi" w:cstheme="minorHAnsi"/>
                <w:bCs/>
                <w:sz w:val="22"/>
                <w:szCs w:val="22"/>
              </w:rPr>
              <w:t>Centrum Wsparc</w:t>
            </w:r>
            <w:r w:rsidRPr="00C55860">
              <w:rPr>
                <w:rFonts w:asciiTheme="minorHAnsi" w:hAnsiTheme="minorHAnsi" w:cstheme="minorHAnsi"/>
                <w:bCs/>
                <w:sz w:val="22"/>
                <w:szCs w:val="22"/>
              </w:rPr>
              <w:t>ia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Rodzin "Rodzinna Warszawa"</w:t>
            </w:r>
          </w:p>
        </w:tc>
        <w:tc>
          <w:tcPr>
            <w:tcW w:w="1560" w:type="dxa"/>
            <w:vAlign w:val="center"/>
          </w:tcPr>
          <w:p w14:paraId="141B2CB4" w14:textId="77777777" w:rsidR="00DB4413" w:rsidRPr="00BD5A84" w:rsidDel="00397AAD" w:rsidRDefault="000569D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1760" w:type="dxa"/>
            <w:vAlign w:val="center"/>
          </w:tcPr>
          <w:p w14:paraId="718EB8AC" w14:textId="77777777" w:rsidR="00DB4413" w:rsidRPr="00BD5A84" w:rsidDel="00397AAD" w:rsidRDefault="000569D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1760" w:type="dxa"/>
            <w:vAlign w:val="center"/>
          </w:tcPr>
          <w:p w14:paraId="0B4FA309" w14:textId="3E0369DD" w:rsidR="00DB4413" w:rsidRPr="00BD5A84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304F52" w:rsidRPr="00BD5A84" w14:paraId="453238B9" w14:textId="77777777" w:rsidTr="00F140DF">
        <w:trPr>
          <w:trHeight w:val="1119"/>
        </w:trPr>
        <w:tc>
          <w:tcPr>
            <w:tcW w:w="526" w:type="dxa"/>
            <w:vAlign w:val="center"/>
          </w:tcPr>
          <w:p w14:paraId="50C6F297" w14:textId="05EEDEBC" w:rsidR="00304F52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995" w:type="dxa"/>
            <w:vAlign w:val="center"/>
          </w:tcPr>
          <w:p w14:paraId="7B556AAF" w14:textId="438863F7" w:rsid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 Warszawy i wybra</w:t>
            </w:r>
            <w:r w:rsidR="002D4828">
              <w:rPr>
                <w:rFonts w:asciiTheme="minorHAnsi" w:hAnsiTheme="minorHAnsi" w:cstheme="minorHAnsi"/>
                <w:bCs/>
                <w:sz w:val="22"/>
                <w:szCs w:val="22"/>
              </w:rPr>
              <w:t>nych jednostkach m.st. Warszawy</w:t>
            </w:r>
          </w:p>
          <w:p w14:paraId="16EAC7FE" w14:textId="77777777" w:rsidR="00304F52" w:rsidRP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2551" w:type="dxa"/>
            <w:vAlign w:val="center"/>
          </w:tcPr>
          <w:p w14:paraId="48071E09" w14:textId="77777777" w:rsidR="00304F52" w:rsidRPr="00304F52" w:rsidRDefault="00304F5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Ośrodek Szkolno-Wychowawczy dla Głuchych im. Jana Siestrzyńskiego</w:t>
            </w:r>
          </w:p>
        </w:tc>
        <w:tc>
          <w:tcPr>
            <w:tcW w:w="1560" w:type="dxa"/>
            <w:vAlign w:val="center"/>
          </w:tcPr>
          <w:p w14:paraId="5418130A" w14:textId="02B64C3E" w:rsidR="00304F52" w:rsidRPr="00BD5A84" w:rsidDel="00397AAD" w:rsidRDefault="00B81AA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1760" w:type="dxa"/>
            <w:vAlign w:val="center"/>
          </w:tcPr>
          <w:p w14:paraId="3A9F4352" w14:textId="6E8E2AA6" w:rsidR="00304F52" w:rsidRPr="00BD5A84" w:rsidDel="00397AAD" w:rsidRDefault="00B81AA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1760" w:type="dxa"/>
            <w:vAlign w:val="center"/>
          </w:tcPr>
          <w:p w14:paraId="0AE66EB8" w14:textId="506999E8" w:rsidR="00304F52" w:rsidRPr="00BD5A84" w:rsidDel="00397AAD" w:rsidRDefault="00B81AA8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304F52" w:rsidRPr="00BD5A84" w14:paraId="072BA17C" w14:textId="77777777" w:rsidTr="009C0773">
        <w:trPr>
          <w:trHeight w:val="1389"/>
        </w:trPr>
        <w:tc>
          <w:tcPr>
            <w:tcW w:w="526" w:type="dxa"/>
            <w:vAlign w:val="center"/>
          </w:tcPr>
          <w:p w14:paraId="32B6EDAB" w14:textId="3436A64C" w:rsidR="00304F52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</w:t>
            </w:r>
          </w:p>
        </w:tc>
        <w:tc>
          <w:tcPr>
            <w:tcW w:w="5995" w:type="dxa"/>
            <w:vAlign w:val="center"/>
          </w:tcPr>
          <w:p w14:paraId="2EC89882" w14:textId="4A785A00" w:rsid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 Warszawy i wybra</w:t>
            </w:r>
            <w:r w:rsidR="002D4828">
              <w:rPr>
                <w:rFonts w:asciiTheme="minorHAnsi" w:hAnsiTheme="minorHAnsi" w:cstheme="minorHAnsi"/>
                <w:bCs/>
                <w:sz w:val="22"/>
                <w:szCs w:val="22"/>
              </w:rPr>
              <w:t>nych jednostkach m.st. Warszawy</w:t>
            </w:r>
          </w:p>
          <w:p w14:paraId="608F6F78" w14:textId="77777777" w:rsidR="00304F52" w:rsidRP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2551" w:type="dxa"/>
            <w:vAlign w:val="center"/>
          </w:tcPr>
          <w:p w14:paraId="79B429EE" w14:textId="04F71178" w:rsidR="00304F52" w:rsidRPr="00304F52" w:rsidRDefault="00304F5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Specjalny Ośrodek Szkolno-Wychowawczy dla Dzieci Słabosłyszących</w:t>
            </w:r>
            <w:r w:rsidR="00BF4C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nr 15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im. Ottona Lipkowskiego</w:t>
            </w:r>
          </w:p>
        </w:tc>
        <w:tc>
          <w:tcPr>
            <w:tcW w:w="1560" w:type="dxa"/>
            <w:vAlign w:val="center"/>
          </w:tcPr>
          <w:p w14:paraId="0FB9796A" w14:textId="57EC8083" w:rsidR="00304F52" w:rsidRPr="00BD5A84" w:rsidDel="00397AAD" w:rsidRDefault="00BF4C9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14:paraId="597384FD" w14:textId="257E4283" w:rsidR="00304F52" w:rsidRPr="00BD5A84" w:rsidDel="00397AAD" w:rsidRDefault="00BF4C9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14:paraId="3FC1C191" w14:textId="71E419CB" w:rsidR="00304F52" w:rsidRPr="00BD5A84" w:rsidDel="00397AAD" w:rsidRDefault="003B0106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304F52" w:rsidRPr="00BD5A84" w14:paraId="2388AFB5" w14:textId="77777777" w:rsidTr="00F140DF">
        <w:trPr>
          <w:trHeight w:val="1251"/>
        </w:trPr>
        <w:tc>
          <w:tcPr>
            <w:tcW w:w="526" w:type="dxa"/>
            <w:vAlign w:val="center"/>
          </w:tcPr>
          <w:p w14:paraId="2FDEC24D" w14:textId="3294FE01" w:rsidR="00304F52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995" w:type="dxa"/>
            <w:vAlign w:val="center"/>
          </w:tcPr>
          <w:p w14:paraId="0FD0DCEA" w14:textId="7A8837A1" w:rsid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bezpieczeństwa informacji ze szczególnym uwzględnieniem ochrony danych osobowych w Urzędzie m.st. Warszawy i wybranych jednostkach m.st. </w:t>
            </w:r>
            <w:r w:rsidR="002D4828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  <w:p w14:paraId="5AB7C7C9" w14:textId="77777777" w:rsidR="00304F52" w:rsidRPr="00304F52" w:rsidRDefault="00304F52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2551" w:type="dxa"/>
            <w:vAlign w:val="center"/>
          </w:tcPr>
          <w:p w14:paraId="57784E7F" w14:textId="679C135F" w:rsidR="00304F52" w:rsidRPr="00304F52" w:rsidRDefault="00304F52" w:rsidP="00411B7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Instytut Głuchoniemych im. Ja</w:t>
            </w:r>
            <w:r w:rsidR="00411B7E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411B7E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304F52">
              <w:rPr>
                <w:rFonts w:asciiTheme="minorHAnsi" w:hAnsiTheme="minorHAnsi" w:cstheme="minorHAnsi"/>
                <w:bCs/>
                <w:sz w:val="22"/>
                <w:szCs w:val="22"/>
              </w:rPr>
              <w:t>a Falkowskiego</w:t>
            </w:r>
          </w:p>
        </w:tc>
        <w:tc>
          <w:tcPr>
            <w:tcW w:w="1560" w:type="dxa"/>
            <w:vAlign w:val="center"/>
          </w:tcPr>
          <w:p w14:paraId="3D684E3B" w14:textId="6B409443" w:rsidR="00304F52" w:rsidRPr="00BD5A84" w:rsidDel="00397AAD" w:rsidRDefault="00C6058B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760" w:type="dxa"/>
            <w:vAlign w:val="center"/>
          </w:tcPr>
          <w:p w14:paraId="658DFD15" w14:textId="173D26B4" w:rsidR="00304F52" w:rsidRPr="00B05BDF" w:rsidDel="00397AAD" w:rsidRDefault="00B05BD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760" w:type="dxa"/>
            <w:vAlign w:val="center"/>
          </w:tcPr>
          <w:p w14:paraId="1332EBB1" w14:textId="37465669" w:rsidR="00304F52" w:rsidRPr="00B05BDF" w:rsidDel="00397AAD" w:rsidRDefault="00B05BD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304F52" w:rsidRPr="00BD5A84" w14:paraId="54CD3B17" w14:textId="77777777" w:rsidTr="00F140DF">
        <w:trPr>
          <w:trHeight w:val="822"/>
        </w:trPr>
        <w:tc>
          <w:tcPr>
            <w:tcW w:w="526" w:type="dxa"/>
            <w:vAlign w:val="center"/>
          </w:tcPr>
          <w:p w14:paraId="4DC97464" w14:textId="2419E4D8" w:rsidR="00304F52" w:rsidRPr="00BD5A84" w:rsidRDefault="009C1415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995" w:type="dxa"/>
            <w:vAlign w:val="center"/>
          </w:tcPr>
          <w:p w14:paraId="30AE078F" w14:textId="77777777" w:rsidR="004422D4" w:rsidRDefault="000569DA">
            <w:pPr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0569DA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„Dobra opieka – lepszy start”</w:t>
            </w:r>
            <w:r w:rsidRPr="0009384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82FEAA" w14:textId="69A66CEF" w:rsidR="00304F52" w:rsidRPr="000569DA" w:rsidRDefault="000569DA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846">
              <w:rPr>
                <w:rFonts w:asciiTheme="minorHAnsi" w:hAnsiTheme="minorHAnsi"/>
                <w:sz w:val="22"/>
                <w:szCs w:val="22"/>
              </w:rPr>
              <w:t>AW-ŚP.1720.22.2019/CS</w:t>
            </w:r>
          </w:p>
        </w:tc>
        <w:tc>
          <w:tcPr>
            <w:tcW w:w="2551" w:type="dxa"/>
            <w:vAlign w:val="center"/>
          </w:tcPr>
          <w:p w14:paraId="70708D88" w14:textId="77777777" w:rsidR="00304F52" w:rsidRPr="00304F52" w:rsidRDefault="000569D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9DA">
              <w:rPr>
                <w:rFonts w:asciiTheme="minorHAnsi" w:hAnsiTheme="minorHAnsi" w:cstheme="minorHAnsi"/>
                <w:bCs/>
                <w:sz w:val="22"/>
                <w:szCs w:val="22"/>
              </w:rPr>
              <w:t>Warszawskie Centrum Pomocy Rodzinie</w:t>
            </w:r>
          </w:p>
        </w:tc>
        <w:tc>
          <w:tcPr>
            <w:tcW w:w="1560" w:type="dxa"/>
            <w:vAlign w:val="center"/>
          </w:tcPr>
          <w:p w14:paraId="28F28914" w14:textId="77777777" w:rsidR="00304F52" w:rsidRPr="00BD5A84" w:rsidDel="00397AAD" w:rsidRDefault="000569D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7B8182AD" w14:textId="77777777" w:rsidR="00304F52" w:rsidRPr="00B05BDF" w:rsidDel="00397AAD" w:rsidRDefault="000569D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14:paraId="327F32D1" w14:textId="585450EF" w:rsidR="00304F52" w:rsidRPr="00B05BDF" w:rsidDel="00397AAD" w:rsidRDefault="00834B2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83524" w:rsidRPr="00BD5A84" w14:paraId="589ED09B" w14:textId="77777777" w:rsidTr="00C55860">
        <w:trPr>
          <w:trHeight w:val="557"/>
        </w:trPr>
        <w:tc>
          <w:tcPr>
            <w:tcW w:w="9072" w:type="dxa"/>
            <w:gridSpan w:val="3"/>
            <w:vAlign w:val="center"/>
          </w:tcPr>
          <w:p w14:paraId="79962CFC" w14:textId="33C9C616" w:rsidR="00983524" w:rsidRPr="00BD5A84" w:rsidRDefault="00983524" w:rsidP="00983524">
            <w:pPr>
              <w:spacing w:line="25" w:lineRule="atLeas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Razem:</w:t>
            </w:r>
          </w:p>
        </w:tc>
        <w:tc>
          <w:tcPr>
            <w:tcW w:w="1560" w:type="dxa"/>
            <w:vAlign w:val="center"/>
          </w:tcPr>
          <w:p w14:paraId="1148A7E3" w14:textId="75692DDA" w:rsidR="00983524" w:rsidRPr="001D7FC4" w:rsidRDefault="00184FCD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</w:t>
            </w:r>
            <w:r w:rsidR="009E4C0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14:paraId="2B5D73BA" w14:textId="7AA57745" w:rsidR="00983524" w:rsidRPr="00B05BDF" w:rsidRDefault="00B05BDF" w:rsidP="00B05BDF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218</w:t>
            </w:r>
          </w:p>
        </w:tc>
        <w:tc>
          <w:tcPr>
            <w:tcW w:w="1760" w:type="dxa"/>
            <w:vAlign w:val="center"/>
          </w:tcPr>
          <w:p w14:paraId="3B2D6C41" w14:textId="01A76655" w:rsidR="00983524" w:rsidRPr="00B05BDF" w:rsidRDefault="005C541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BD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</w:tbl>
    <w:p w14:paraId="311554C1" w14:textId="3EE35F89" w:rsidR="0064099C" w:rsidRPr="0064099C" w:rsidRDefault="008C172C" w:rsidP="008E08FE">
      <w:pPr>
        <w:spacing w:before="240" w:line="300" w:lineRule="auto"/>
        <w:ind w:right="-173"/>
        <w:rPr>
          <w:rFonts w:asciiTheme="minorHAnsi" w:hAnsiTheme="minorHAnsi" w:cs="Arial"/>
          <w:sz w:val="22"/>
          <w:szCs w:val="22"/>
        </w:rPr>
      </w:pPr>
      <w:r w:rsidRPr="008C172C">
        <w:rPr>
          <w:rFonts w:asciiTheme="minorHAnsi" w:hAnsiTheme="minorHAnsi" w:cs="Arial"/>
          <w:sz w:val="22"/>
          <w:szCs w:val="22"/>
        </w:rPr>
        <w:t xml:space="preserve">W </w:t>
      </w:r>
      <w:r>
        <w:rPr>
          <w:rFonts w:asciiTheme="minorHAnsi" w:hAnsiTheme="minorHAnsi" w:cs="Arial"/>
          <w:sz w:val="22"/>
          <w:szCs w:val="22"/>
        </w:rPr>
        <w:t xml:space="preserve">analizowanym roku przeprowadzono </w:t>
      </w:r>
      <w:r w:rsidR="0064099C" w:rsidRPr="0064099C">
        <w:rPr>
          <w:rFonts w:asciiTheme="minorHAnsi" w:hAnsiTheme="minorHAnsi"/>
          <w:sz w:val="22"/>
          <w:szCs w:val="22"/>
          <w:lang w:eastAsia="en-US"/>
        </w:rPr>
        <w:t>czynności sprawdzające do zadania</w:t>
      </w:r>
      <w:r w:rsidR="0064099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904F9B">
        <w:rPr>
          <w:rFonts w:asciiTheme="minorHAnsi" w:hAnsiTheme="minorHAnsi"/>
          <w:sz w:val="22"/>
          <w:szCs w:val="22"/>
          <w:lang w:eastAsia="en-US"/>
        </w:rPr>
        <w:t>audytowego zapewniającego przep</w:t>
      </w:r>
      <w:r w:rsidR="0064099C">
        <w:rPr>
          <w:rFonts w:asciiTheme="minorHAnsi" w:hAnsiTheme="minorHAnsi"/>
          <w:sz w:val="22"/>
          <w:szCs w:val="22"/>
          <w:lang w:eastAsia="en-US"/>
        </w:rPr>
        <w:t>rowadzonego metodą analityczną</w:t>
      </w:r>
      <w:r w:rsidR="0064099C" w:rsidRPr="0064099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4099C" w:rsidRPr="0064099C">
        <w:rPr>
          <w:rFonts w:asciiTheme="minorHAnsi" w:hAnsiTheme="minorHAnsi" w:cs="Arial"/>
          <w:color w:val="000000" w:themeColor="text1"/>
          <w:sz w:val="22"/>
          <w:szCs w:val="22"/>
        </w:rPr>
        <w:t xml:space="preserve">„Ocena bezpieczeństwa informacji ze szczególnym uwzględnieniem ochrony danych osobowych w </w:t>
      </w:r>
      <w:r w:rsidR="001E2134" w:rsidRPr="001A01FC">
        <w:rPr>
          <w:rFonts w:asciiTheme="minorHAnsi" w:hAnsiTheme="minorHAnsi" w:cstheme="minorHAnsi"/>
          <w:sz w:val="22"/>
          <w:szCs w:val="22"/>
        </w:rPr>
        <w:t>wybranych jednostkach m.st. Warszawy</w:t>
      </w:r>
      <w:r w:rsidR="001E2134">
        <w:rPr>
          <w:rFonts w:asciiTheme="minorHAnsi" w:hAnsiTheme="minorHAnsi" w:cs="Arial"/>
          <w:color w:val="000000" w:themeColor="text1"/>
          <w:sz w:val="22"/>
          <w:szCs w:val="22"/>
        </w:rPr>
        <w:t>”</w:t>
      </w:r>
      <w:r w:rsidR="008E08FE">
        <w:rPr>
          <w:rFonts w:asciiTheme="minorHAnsi" w:hAnsiTheme="minorHAnsi" w:cs="Arial"/>
          <w:color w:val="000000" w:themeColor="text1"/>
          <w:sz w:val="22"/>
          <w:szCs w:val="22"/>
        </w:rPr>
        <w:t>(AW-</w:t>
      </w:r>
      <w:r w:rsidR="0064099C" w:rsidRPr="0064099C">
        <w:rPr>
          <w:rFonts w:asciiTheme="minorHAnsi" w:hAnsiTheme="minorHAnsi" w:cs="Arial"/>
          <w:color w:val="000000" w:themeColor="text1"/>
          <w:sz w:val="22"/>
          <w:szCs w:val="22"/>
        </w:rPr>
        <w:t>BST.1720.30.2019).</w:t>
      </w:r>
    </w:p>
    <w:p w14:paraId="1A61337A" w14:textId="5C69A7A6" w:rsidR="0064099C" w:rsidRDefault="0064099C" w:rsidP="0064099C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Czynności </w:t>
      </w:r>
      <w:r w:rsidRPr="0064099C">
        <w:rPr>
          <w:rFonts w:asciiTheme="minorHAnsi" w:hAnsiTheme="minorHAnsi" w:cs="Arial"/>
          <w:sz w:val="22"/>
          <w:szCs w:val="22"/>
        </w:rPr>
        <w:t>realizowane był</w:t>
      </w:r>
      <w:r>
        <w:rPr>
          <w:rFonts w:asciiTheme="minorHAnsi" w:hAnsiTheme="minorHAnsi" w:cs="Arial"/>
          <w:sz w:val="22"/>
          <w:szCs w:val="22"/>
        </w:rPr>
        <w:t>y</w:t>
      </w:r>
      <w:r w:rsidRPr="0064099C">
        <w:rPr>
          <w:rFonts w:asciiTheme="minorHAnsi" w:hAnsiTheme="minorHAnsi" w:cs="Arial"/>
          <w:sz w:val="22"/>
          <w:szCs w:val="22"/>
        </w:rPr>
        <w:t xml:space="preserve"> z wykorzystaniem </w:t>
      </w:r>
      <w:r w:rsidR="003053C6">
        <w:rPr>
          <w:rFonts w:asciiTheme="minorHAnsi" w:hAnsiTheme="minorHAnsi" w:cs="Arial"/>
          <w:sz w:val="22"/>
          <w:szCs w:val="22"/>
        </w:rPr>
        <w:t>Systemu Ankietowego</w:t>
      </w:r>
      <w:r w:rsidRPr="0064099C">
        <w:rPr>
          <w:rFonts w:asciiTheme="minorHAnsi" w:hAnsiTheme="minorHAnsi" w:cs="Arial"/>
          <w:sz w:val="22"/>
          <w:szCs w:val="22"/>
        </w:rPr>
        <w:t xml:space="preserve">. </w:t>
      </w:r>
      <w:r w:rsidRPr="0064099C">
        <w:rPr>
          <w:rFonts w:asciiTheme="minorHAnsi" w:hAnsiTheme="minorHAnsi"/>
          <w:sz w:val="22"/>
          <w:szCs w:val="22"/>
        </w:rPr>
        <w:t xml:space="preserve">Badaniem objęto </w:t>
      </w:r>
      <w:r w:rsidR="00285E55">
        <w:rPr>
          <w:rFonts w:asciiTheme="minorHAnsi" w:hAnsiTheme="minorHAnsi"/>
          <w:sz w:val="22"/>
          <w:szCs w:val="22"/>
        </w:rPr>
        <w:t>982</w:t>
      </w:r>
      <w:r w:rsidRPr="0064099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4099C">
        <w:rPr>
          <w:rFonts w:asciiTheme="minorHAnsi" w:hAnsiTheme="minorHAnsi"/>
          <w:sz w:val="22"/>
          <w:szCs w:val="22"/>
        </w:rPr>
        <w:t>jednostk</w:t>
      </w:r>
      <w:r w:rsidR="00285E55">
        <w:rPr>
          <w:rFonts w:asciiTheme="minorHAnsi" w:hAnsiTheme="minorHAnsi"/>
          <w:sz w:val="22"/>
          <w:szCs w:val="22"/>
        </w:rPr>
        <w:t>i</w:t>
      </w:r>
      <w:r w:rsidRPr="0064099C">
        <w:rPr>
          <w:rFonts w:asciiTheme="minorHAnsi" w:hAnsiTheme="minorHAnsi"/>
          <w:sz w:val="22"/>
          <w:szCs w:val="22"/>
        </w:rPr>
        <w:t xml:space="preserve"> w następujących procesach:</w:t>
      </w:r>
    </w:p>
    <w:p w14:paraId="1C3A03B3" w14:textId="067201E2" w:rsidR="00A266B6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1105D">
        <w:rPr>
          <w:rFonts w:asciiTheme="minorHAnsi" w:hAnsiTheme="minorHAnsi" w:cstheme="minorHAnsi"/>
          <w:sz w:val="22"/>
          <w:szCs w:val="22"/>
        </w:rPr>
        <w:t xml:space="preserve">805 </w:t>
      </w:r>
      <w:r w:rsidR="00C37DF1">
        <w:rPr>
          <w:rFonts w:asciiTheme="minorHAnsi" w:hAnsiTheme="minorHAnsi" w:cstheme="minorHAnsi"/>
          <w:sz w:val="22"/>
          <w:szCs w:val="22"/>
        </w:rPr>
        <w:t xml:space="preserve">– </w:t>
      </w:r>
      <w:r w:rsidR="009A1386">
        <w:rPr>
          <w:rFonts w:asciiTheme="minorHAnsi" w:hAnsiTheme="minorHAnsi" w:cstheme="minorHAnsi"/>
          <w:sz w:val="22"/>
          <w:szCs w:val="22"/>
        </w:rPr>
        <w:t>Edukacja</w:t>
      </w:r>
      <w:r w:rsidRPr="00F1105D">
        <w:rPr>
          <w:rFonts w:asciiTheme="minorHAnsi" w:hAnsiTheme="minorHAnsi" w:cstheme="minorHAnsi"/>
          <w:sz w:val="22"/>
          <w:szCs w:val="22"/>
        </w:rPr>
        <w:t>,</w:t>
      </w:r>
    </w:p>
    <w:p w14:paraId="0374B6C6" w14:textId="5B03A0C4" w:rsidR="00AC1830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1105D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 xml:space="preserve">71 </w:t>
      </w:r>
      <w:r w:rsidR="00C37DF1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Kultur</w:t>
      </w:r>
      <w:r w:rsidR="009A1386" w:rsidRPr="00A266B6">
        <w:rPr>
          <w:rFonts w:asciiTheme="minorHAnsi" w:hAnsiTheme="minorHAnsi" w:cstheme="minorHAnsi"/>
          <w:sz w:val="22"/>
          <w:szCs w:val="22"/>
        </w:rPr>
        <w:t>a</w:t>
      </w:r>
      <w:r w:rsidRPr="00A266B6">
        <w:rPr>
          <w:rFonts w:asciiTheme="minorHAnsi" w:hAnsiTheme="minorHAnsi" w:cstheme="minorHAnsi"/>
          <w:sz w:val="22"/>
          <w:szCs w:val="22"/>
        </w:rPr>
        <w:t>,</w:t>
      </w:r>
    </w:p>
    <w:p w14:paraId="2D1E7109" w14:textId="46E23EBC" w:rsidR="00A266B6" w:rsidRDefault="00A266B6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47 </w:t>
      </w:r>
      <w:r w:rsidR="00C37DF1">
        <w:rPr>
          <w:rFonts w:asciiTheme="minorHAnsi" w:hAnsiTheme="minorHAnsi" w:cstheme="minorHAnsi"/>
          <w:sz w:val="22"/>
          <w:szCs w:val="22"/>
        </w:rPr>
        <w:t xml:space="preserve">– </w:t>
      </w:r>
      <w:r w:rsidR="009A1386" w:rsidRPr="00A266B6">
        <w:rPr>
          <w:rFonts w:asciiTheme="minorHAnsi" w:hAnsiTheme="minorHAnsi" w:cstheme="minorHAnsi"/>
          <w:sz w:val="22"/>
          <w:szCs w:val="22"/>
        </w:rPr>
        <w:t>Po</w:t>
      </w:r>
      <w:r w:rsidR="00AC1830" w:rsidRPr="00A266B6">
        <w:rPr>
          <w:rFonts w:asciiTheme="minorHAnsi" w:hAnsiTheme="minorHAnsi" w:cstheme="minorHAnsi"/>
          <w:sz w:val="22"/>
          <w:szCs w:val="22"/>
        </w:rPr>
        <w:t>moc</w:t>
      </w:r>
      <w:r w:rsidR="00C37DF1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Społeczn</w:t>
      </w:r>
      <w:r w:rsidR="009A1386" w:rsidRPr="00A266B6">
        <w:rPr>
          <w:rFonts w:asciiTheme="minorHAnsi" w:hAnsiTheme="minorHAnsi" w:cstheme="minorHAnsi"/>
          <w:sz w:val="22"/>
          <w:szCs w:val="22"/>
        </w:rPr>
        <w:t>a</w:t>
      </w:r>
      <w:r w:rsidR="00AC1830" w:rsidRPr="00A266B6">
        <w:rPr>
          <w:rFonts w:asciiTheme="minorHAnsi" w:hAnsiTheme="minorHAnsi" w:cstheme="minorHAnsi"/>
          <w:sz w:val="22"/>
          <w:szCs w:val="22"/>
        </w:rPr>
        <w:t>,</w:t>
      </w:r>
    </w:p>
    <w:p w14:paraId="6F8A65B7" w14:textId="0EF5B378" w:rsidR="00AC1830" w:rsidRDefault="008C1DC4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17 </w:t>
      </w:r>
      <w:r w:rsidR="00C37DF1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Ochrona</w:t>
      </w:r>
      <w:r w:rsidR="00C37DF1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Zdrowia,</w:t>
      </w:r>
    </w:p>
    <w:p w14:paraId="2B6D2075" w14:textId="582B9CD3" w:rsidR="00AC1830" w:rsidRDefault="008C1DC4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16 </w:t>
      </w:r>
      <w:r w:rsidR="0058134B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Sport</w:t>
      </w:r>
      <w:r w:rsidR="0058134B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i Rekreacja,</w:t>
      </w:r>
    </w:p>
    <w:p w14:paraId="0C297883" w14:textId="27E4A643" w:rsidR="00A266B6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66B6">
        <w:rPr>
          <w:rFonts w:asciiTheme="minorHAnsi" w:hAnsiTheme="minorHAnsi" w:cstheme="minorHAnsi"/>
          <w:sz w:val="22"/>
          <w:szCs w:val="22"/>
        </w:rPr>
        <w:lastRenderedPageBreak/>
        <w:t xml:space="preserve">13 </w:t>
      </w:r>
      <w:r w:rsidR="0058134B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Gospodarowanie</w:t>
      </w:r>
      <w:r w:rsidR="0058134B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>Nieruchomościami Miasta,</w:t>
      </w:r>
    </w:p>
    <w:p w14:paraId="7E295C3A" w14:textId="770C5068" w:rsidR="00AC1830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66B6">
        <w:rPr>
          <w:rFonts w:asciiTheme="minorHAnsi" w:hAnsiTheme="minorHAnsi" w:cstheme="minorHAnsi"/>
          <w:sz w:val="22"/>
          <w:szCs w:val="22"/>
        </w:rPr>
        <w:t xml:space="preserve"> </w:t>
      </w:r>
      <w:r w:rsidR="00A266B6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 xml:space="preserve">4 </w:t>
      </w:r>
      <w:r w:rsidR="0058134B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Gospodarowanie</w:t>
      </w:r>
      <w:r w:rsidR="0058134B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>Środowiskiem,</w:t>
      </w:r>
    </w:p>
    <w:p w14:paraId="13C41F86" w14:textId="5BEA0A7A" w:rsidR="00AC1830" w:rsidRDefault="00A266B6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2 </w:t>
      </w:r>
      <w:r w:rsidR="00CF5837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Transport, Komunikacja i Drogownictwo,</w:t>
      </w:r>
    </w:p>
    <w:p w14:paraId="65FA144B" w14:textId="610D7860" w:rsidR="00AC1830" w:rsidRDefault="00A266B6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2 </w:t>
      </w:r>
      <w:r w:rsidR="00FA7657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Usługi</w:t>
      </w:r>
      <w:r w:rsidR="00FA7657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Komunalne,</w:t>
      </w:r>
    </w:p>
    <w:p w14:paraId="45E97F6D" w14:textId="0B6A7320" w:rsidR="00AC1830" w:rsidRDefault="00A266B6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1 </w:t>
      </w:r>
      <w:r w:rsidR="007B2212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Aktywność</w:t>
      </w:r>
      <w:r w:rsidR="007B2212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Obywatelska,</w:t>
      </w:r>
    </w:p>
    <w:p w14:paraId="72B13BD2" w14:textId="796D72E5" w:rsidR="00A266B6" w:rsidRDefault="00A266B6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C1830" w:rsidRPr="00A266B6">
        <w:rPr>
          <w:rFonts w:asciiTheme="minorHAnsi" w:hAnsiTheme="minorHAnsi" w:cstheme="minorHAnsi"/>
          <w:sz w:val="22"/>
          <w:szCs w:val="22"/>
        </w:rPr>
        <w:t xml:space="preserve">1 </w:t>
      </w:r>
      <w:r w:rsidR="007B2212">
        <w:rPr>
          <w:rFonts w:asciiTheme="minorHAnsi" w:hAnsiTheme="minorHAnsi" w:cstheme="minorHAnsi"/>
          <w:sz w:val="22"/>
          <w:szCs w:val="22"/>
        </w:rPr>
        <w:t xml:space="preserve">– </w:t>
      </w:r>
      <w:r w:rsidR="00AC1830" w:rsidRPr="00A266B6">
        <w:rPr>
          <w:rFonts w:asciiTheme="minorHAnsi" w:hAnsiTheme="minorHAnsi" w:cstheme="minorHAnsi"/>
          <w:sz w:val="22"/>
          <w:szCs w:val="22"/>
        </w:rPr>
        <w:t>Architektura</w:t>
      </w:r>
      <w:r w:rsidR="007B2212">
        <w:rPr>
          <w:rFonts w:asciiTheme="minorHAnsi" w:hAnsiTheme="minorHAnsi" w:cstheme="minorHAnsi"/>
          <w:sz w:val="22"/>
          <w:szCs w:val="22"/>
        </w:rPr>
        <w:t xml:space="preserve"> </w:t>
      </w:r>
      <w:r w:rsidR="00AC1830" w:rsidRPr="00A266B6">
        <w:rPr>
          <w:rFonts w:asciiTheme="minorHAnsi" w:hAnsiTheme="minorHAnsi" w:cstheme="minorHAnsi"/>
          <w:sz w:val="22"/>
          <w:szCs w:val="22"/>
        </w:rPr>
        <w:t>i Urbanistyka,</w:t>
      </w:r>
    </w:p>
    <w:p w14:paraId="511CEC1E" w14:textId="15EA6AEA" w:rsidR="00AC1830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66B6">
        <w:rPr>
          <w:rFonts w:asciiTheme="minorHAnsi" w:hAnsiTheme="minorHAnsi" w:cstheme="minorHAnsi"/>
          <w:sz w:val="22"/>
          <w:szCs w:val="22"/>
        </w:rPr>
        <w:t xml:space="preserve"> </w:t>
      </w:r>
      <w:r w:rsidR="00A266B6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 xml:space="preserve">1 </w:t>
      </w:r>
      <w:r w:rsidR="00E23CA7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Bezpieczeństwo</w:t>
      </w:r>
      <w:r w:rsidR="00E23CA7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 xml:space="preserve"> i Porządek Publiczny,</w:t>
      </w:r>
    </w:p>
    <w:p w14:paraId="5D9B255F" w14:textId="51CA3DF5" w:rsidR="00AC1830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66B6">
        <w:rPr>
          <w:rFonts w:asciiTheme="minorHAnsi" w:hAnsiTheme="minorHAnsi" w:cstheme="minorHAnsi"/>
          <w:sz w:val="22"/>
          <w:szCs w:val="22"/>
        </w:rPr>
        <w:t xml:space="preserve">  1 </w:t>
      </w:r>
      <w:r w:rsidR="00E23CA7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Finanse Publiczne,</w:t>
      </w:r>
    </w:p>
    <w:p w14:paraId="23F58BA0" w14:textId="14AAF520" w:rsidR="00AC1830" w:rsidRPr="00A266B6" w:rsidRDefault="00AC1830" w:rsidP="00A266B6">
      <w:pPr>
        <w:pStyle w:val="Akapitzlist"/>
        <w:numPr>
          <w:ilvl w:val="0"/>
          <w:numId w:val="6"/>
        </w:numPr>
        <w:tabs>
          <w:tab w:val="clear" w:pos="1353"/>
          <w:tab w:val="num" w:pos="851"/>
        </w:tabs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66B6">
        <w:rPr>
          <w:rFonts w:asciiTheme="minorHAnsi" w:hAnsiTheme="minorHAnsi" w:cstheme="minorHAnsi"/>
          <w:sz w:val="22"/>
          <w:szCs w:val="22"/>
        </w:rPr>
        <w:t xml:space="preserve">  1 </w:t>
      </w:r>
      <w:r w:rsidR="00E23CA7">
        <w:rPr>
          <w:rFonts w:asciiTheme="minorHAnsi" w:hAnsiTheme="minorHAnsi" w:cstheme="minorHAnsi"/>
          <w:sz w:val="22"/>
          <w:szCs w:val="22"/>
        </w:rPr>
        <w:t xml:space="preserve">– </w:t>
      </w:r>
      <w:r w:rsidRPr="00A266B6">
        <w:rPr>
          <w:rFonts w:asciiTheme="minorHAnsi" w:hAnsiTheme="minorHAnsi" w:cstheme="minorHAnsi"/>
          <w:sz w:val="22"/>
          <w:szCs w:val="22"/>
        </w:rPr>
        <w:t>Funkcjonowanie</w:t>
      </w:r>
      <w:r w:rsidR="00E23CA7">
        <w:rPr>
          <w:rFonts w:asciiTheme="minorHAnsi" w:hAnsiTheme="minorHAnsi" w:cstheme="minorHAnsi"/>
          <w:sz w:val="22"/>
          <w:szCs w:val="22"/>
        </w:rPr>
        <w:t xml:space="preserve"> </w:t>
      </w:r>
      <w:r w:rsidRPr="00A266B6">
        <w:rPr>
          <w:rFonts w:asciiTheme="minorHAnsi" w:hAnsiTheme="minorHAnsi" w:cstheme="minorHAnsi"/>
          <w:sz w:val="22"/>
          <w:szCs w:val="22"/>
        </w:rPr>
        <w:t>Organów Władzy.</w:t>
      </w:r>
    </w:p>
    <w:p w14:paraId="436A1470" w14:textId="74A3DF27" w:rsidR="0064099C" w:rsidRDefault="002D2D80" w:rsidP="00373D14">
      <w:pPr>
        <w:pStyle w:val="Bodytext40"/>
        <w:tabs>
          <w:tab w:val="left" w:pos="284"/>
        </w:tabs>
        <w:spacing w:before="0" w:after="160" w:line="300" w:lineRule="auto"/>
        <w:rPr>
          <w:rFonts w:asciiTheme="minorHAnsi" w:hAnsiTheme="minorHAnsi"/>
          <w:color w:val="000000" w:themeColor="text1"/>
          <w:spacing w:val="2"/>
          <w:sz w:val="22"/>
          <w:szCs w:val="22"/>
        </w:rPr>
      </w:pPr>
      <w:r w:rsidRPr="001A01FC">
        <w:rPr>
          <w:rFonts w:asciiTheme="minorHAnsi" w:hAnsiTheme="minorHAnsi" w:cstheme="minorHAnsi"/>
          <w:sz w:val="22"/>
          <w:szCs w:val="22"/>
        </w:rPr>
        <w:t xml:space="preserve">Na podstawie analizy danych zaraportowanych </w:t>
      </w:r>
      <w:r w:rsidR="003053C6">
        <w:rPr>
          <w:rFonts w:asciiTheme="minorHAnsi" w:hAnsiTheme="minorHAnsi" w:cstheme="minorHAnsi"/>
          <w:sz w:val="22"/>
          <w:szCs w:val="22"/>
        </w:rPr>
        <w:t>p</w:t>
      </w:r>
      <w:r w:rsidRPr="001A01FC">
        <w:rPr>
          <w:rFonts w:asciiTheme="minorHAnsi" w:hAnsiTheme="minorHAnsi" w:cstheme="minorHAnsi"/>
          <w:sz w:val="22"/>
          <w:szCs w:val="22"/>
        </w:rPr>
        <w:t xml:space="preserve">rzez jednostki objęte audytem </w:t>
      </w:r>
      <w:r w:rsidR="00BC6182">
        <w:rPr>
          <w:rFonts w:asciiTheme="minorHAnsi" w:hAnsiTheme="minorHAnsi" w:cstheme="minorHAnsi"/>
          <w:sz w:val="22"/>
          <w:szCs w:val="22"/>
        </w:rPr>
        <w:t xml:space="preserve">przeprowadzonym metodą analityczną </w:t>
      </w:r>
      <w:r w:rsidRPr="001A01FC">
        <w:rPr>
          <w:rFonts w:asciiTheme="minorHAnsi" w:hAnsiTheme="minorHAnsi" w:cstheme="minorHAnsi"/>
          <w:sz w:val="22"/>
          <w:szCs w:val="22"/>
        </w:rPr>
        <w:t>stwierdz</w:t>
      </w:r>
      <w:r w:rsidR="00632E76">
        <w:rPr>
          <w:rFonts w:asciiTheme="minorHAnsi" w:hAnsiTheme="minorHAnsi" w:cstheme="minorHAnsi"/>
          <w:sz w:val="22"/>
          <w:szCs w:val="22"/>
        </w:rPr>
        <w:t>ono</w:t>
      </w:r>
      <w:r w:rsidRPr="001A01FC">
        <w:rPr>
          <w:rFonts w:asciiTheme="minorHAnsi" w:hAnsiTheme="minorHAnsi" w:cstheme="minorHAnsi"/>
          <w:sz w:val="22"/>
          <w:szCs w:val="22"/>
        </w:rPr>
        <w:t xml:space="preserve">, że audytowane jednostki podjęły </w:t>
      </w:r>
      <w:r w:rsidR="00DC5EAE">
        <w:rPr>
          <w:rFonts w:asciiTheme="minorHAnsi" w:hAnsiTheme="minorHAnsi" w:cstheme="minorHAnsi"/>
          <w:sz w:val="22"/>
          <w:szCs w:val="22"/>
        </w:rPr>
        <w:t xml:space="preserve">skuteczne </w:t>
      </w:r>
      <w:r w:rsidRPr="001A01FC">
        <w:rPr>
          <w:rFonts w:asciiTheme="minorHAnsi" w:hAnsiTheme="minorHAnsi" w:cstheme="minorHAnsi"/>
          <w:sz w:val="22"/>
          <w:szCs w:val="22"/>
        </w:rPr>
        <w:t>działania w kierunku wdrożenia udzielonych zaleceń.</w:t>
      </w:r>
      <w:r w:rsidR="00674282">
        <w:rPr>
          <w:rFonts w:asciiTheme="minorHAnsi" w:hAnsiTheme="minorHAnsi" w:cstheme="minorHAnsi"/>
          <w:sz w:val="22"/>
          <w:szCs w:val="22"/>
        </w:rPr>
        <w:t xml:space="preserve"> U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stalono, że 6</w:t>
      </w:r>
      <w:r w:rsidR="00380143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0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% </w:t>
      </w:r>
      <w:r w:rsidR="00380143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zaleceń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 zostało wdrożonych, </w:t>
      </w:r>
      <w:r w:rsidR="005140D8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24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% </w:t>
      </w:r>
      <w:r w:rsidR="005140D8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zaleceń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 znajduje się w trakcie wdrażania, natomiast </w:t>
      </w:r>
      <w:r w:rsidR="005140D8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>16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% </w:t>
      </w:r>
      <w:r w:rsidR="005140D8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zaleceń </w:t>
      </w:r>
      <w:r w:rsidR="00565D54">
        <w:rPr>
          <w:rFonts w:asciiTheme="minorHAnsi" w:hAnsiTheme="minorHAnsi"/>
          <w:color w:val="000000" w:themeColor="text1"/>
          <w:spacing w:val="2"/>
          <w:sz w:val="22"/>
          <w:szCs w:val="22"/>
        </w:rPr>
        <w:t>pozostaje aktualnie na etapie analizy.</w:t>
      </w:r>
      <w:r w:rsidR="0064099C" w:rsidRPr="001A01FC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 </w:t>
      </w:r>
    </w:p>
    <w:p w14:paraId="61C21529" w14:textId="0F604821" w:rsidR="003C063F" w:rsidRPr="00EE35EA" w:rsidRDefault="003C063F" w:rsidP="00841B6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E35EA">
        <w:rPr>
          <w:rFonts w:asciiTheme="minorHAnsi" w:hAnsiTheme="minorHAnsi" w:cs="Arial"/>
          <w:b/>
          <w:sz w:val="22"/>
          <w:szCs w:val="22"/>
        </w:rPr>
        <w:t>Zmiany w Planie audytu na 20</w:t>
      </w:r>
      <w:r w:rsidR="00DC41F2">
        <w:rPr>
          <w:rFonts w:asciiTheme="minorHAnsi" w:hAnsiTheme="minorHAnsi" w:cs="Arial"/>
          <w:b/>
          <w:sz w:val="22"/>
          <w:szCs w:val="22"/>
        </w:rPr>
        <w:t>20</w:t>
      </w:r>
      <w:r w:rsidR="000A4478" w:rsidRPr="00EE35EA">
        <w:rPr>
          <w:rFonts w:asciiTheme="minorHAnsi" w:hAnsiTheme="minorHAnsi" w:cs="Arial"/>
          <w:b/>
          <w:sz w:val="22"/>
          <w:szCs w:val="22"/>
        </w:rPr>
        <w:t xml:space="preserve"> roku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2693"/>
        <w:gridCol w:w="850"/>
        <w:gridCol w:w="2694"/>
        <w:gridCol w:w="850"/>
        <w:gridCol w:w="2570"/>
        <w:gridCol w:w="832"/>
      </w:tblGrid>
      <w:tr w:rsidR="00D56673" w:rsidRPr="00334835" w14:paraId="37A2CE15" w14:textId="77777777" w:rsidTr="002757B3">
        <w:trPr>
          <w:trHeight w:val="530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52C1744F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Plan audytu na 01.01.2020 roku</w:t>
            </w:r>
          </w:p>
        </w:tc>
        <w:tc>
          <w:tcPr>
            <w:tcW w:w="7087" w:type="dxa"/>
            <w:gridSpan w:val="4"/>
            <w:vAlign w:val="center"/>
          </w:tcPr>
          <w:p w14:paraId="6297CE78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Zmiany w Planie audytu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4D8AE47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Plan audytu po zmianach</w:t>
            </w:r>
          </w:p>
        </w:tc>
      </w:tr>
      <w:tr w:rsidR="00D56673" w:rsidRPr="00334835" w14:paraId="46924FBC" w14:textId="77777777" w:rsidTr="002757B3">
        <w:trPr>
          <w:trHeight w:val="552"/>
          <w:jc w:val="center"/>
        </w:trPr>
        <w:tc>
          <w:tcPr>
            <w:tcW w:w="3256" w:type="dxa"/>
            <w:gridSpan w:val="2"/>
            <w:vMerge/>
          </w:tcPr>
          <w:p w14:paraId="7BC8D1DE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2283479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 xml:space="preserve">zadania dodatkowe </w:t>
            </w:r>
          </w:p>
        </w:tc>
        <w:tc>
          <w:tcPr>
            <w:tcW w:w="3544" w:type="dxa"/>
            <w:gridSpan w:val="2"/>
            <w:vAlign w:val="center"/>
          </w:tcPr>
          <w:p w14:paraId="3B71E57E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zadania wyłączone</w:t>
            </w:r>
          </w:p>
        </w:tc>
        <w:tc>
          <w:tcPr>
            <w:tcW w:w="3402" w:type="dxa"/>
            <w:gridSpan w:val="2"/>
            <w:vMerge/>
          </w:tcPr>
          <w:p w14:paraId="1B7DDCF4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6673" w:rsidRPr="00334835" w14:paraId="2C4A8E61" w14:textId="77777777" w:rsidTr="002757B3">
        <w:trPr>
          <w:jc w:val="center"/>
        </w:trPr>
        <w:tc>
          <w:tcPr>
            <w:tcW w:w="2547" w:type="dxa"/>
          </w:tcPr>
          <w:p w14:paraId="7609C9FE" w14:textId="77777777" w:rsidR="00D56673" w:rsidRPr="00334835" w:rsidRDefault="00D56673" w:rsidP="002757B3">
            <w:pPr>
              <w:pStyle w:val="Style16"/>
              <w:widowControl/>
              <w:spacing w:before="120" w:after="120"/>
              <w:ind w:firstLine="22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zadania zapewniające            </w:t>
            </w:r>
          </w:p>
        </w:tc>
        <w:tc>
          <w:tcPr>
            <w:tcW w:w="709" w:type="dxa"/>
          </w:tcPr>
          <w:p w14:paraId="70970849" w14:textId="77777777" w:rsidR="00D56673" w:rsidRPr="00334835" w:rsidRDefault="00D56673" w:rsidP="002757B3">
            <w:pPr>
              <w:pStyle w:val="Style16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14:paraId="6D25D1D3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zadania zapewniające      </w:t>
            </w:r>
          </w:p>
        </w:tc>
        <w:tc>
          <w:tcPr>
            <w:tcW w:w="850" w:type="dxa"/>
          </w:tcPr>
          <w:p w14:paraId="5EEF8EDA" w14:textId="0E36BA24" w:rsidR="00D56673" w:rsidRPr="00334835" w:rsidRDefault="00436C77" w:rsidP="002757B3">
            <w:pPr>
              <w:pStyle w:val="Style16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14:paraId="27481D22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50" w:type="dxa"/>
          </w:tcPr>
          <w:p w14:paraId="14927653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70" w:type="dxa"/>
          </w:tcPr>
          <w:p w14:paraId="51D200E1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32" w:type="dxa"/>
          </w:tcPr>
          <w:p w14:paraId="00789075" w14:textId="73DDF71C" w:rsidR="00D56673" w:rsidRPr="00334835" w:rsidRDefault="00D56673" w:rsidP="00093846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F208B7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D56673" w:rsidRPr="00334835" w14:paraId="571A45FD" w14:textId="77777777" w:rsidTr="002757B3">
        <w:trPr>
          <w:jc w:val="center"/>
        </w:trPr>
        <w:tc>
          <w:tcPr>
            <w:tcW w:w="2547" w:type="dxa"/>
          </w:tcPr>
          <w:p w14:paraId="4344E9B8" w14:textId="77777777" w:rsidR="00D56673" w:rsidRPr="00334835" w:rsidRDefault="00D56673" w:rsidP="002757B3">
            <w:pPr>
              <w:pStyle w:val="Style16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709" w:type="dxa"/>
          </w:tcPr>
          <w:p w14:paraId="45C70BF3" w14:textId="77777777" w:rsidR="00D56673" w:rsidRPr="00334835" w:rsidRDefault="00D56673" w:rsidP="002757B3">
            <w:pPr>
              <w:pStyle w:val="Style16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 9</w:t>
            </w:r>
          </w:p>
        </w:tc>
        <w:tc>
          <w:tcPr>
            <w:tcW w:w="2693" w:type="dxa"/>
          </w:tcPr>
          <w:p w14:paraId="0022522E" w14:textId="77777777" w:rsidR="00D56673" w:rsidRPr="00334835" w:rsidRDefault="00D56673" w:rsidP="002757B3">
            <w:pPr>
              <w:pStyle w:val="Style16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50" w:type="dxa"/>
          </w:tcPr>
          <w:p w14:paraId="3FB76D93" w14:textId="271494A0" w:rsidR="00D56673" w:rsidRPr="00334835" w:rsidRDefault="00D56673" w:rsidP="002757B3">
            <w:pPr>
              <w:pStyle w:val="Style16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36C7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14:paraId="7AF38973" w14:textId="77777777" w:rsidR="00D56673" w:rsidRPr="00334835" w:rsidRDefault="00D56673" w:rsidP="002757B3">
            <w:pPr>
              <w:pStyle w:val="Style16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50" w:type="dxa"/>
          </w:tcPr>
          <w:p w14:paraId="6BED0253" w14:textId="77777777" w:rsidR="00D56673" w:rsidRPr="00334835" w:rsidRDefault="00D56673" w:rsidP="002757B3">
            <w:pPr>
              <w:pStyle w:val="Style16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570" w:type="dxa"/>
          </w:tcPr>
          <w:p w14:paraId="7E7F2C99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32" w:type="dxa"/>
          </w:tcPr>
          <w:p w14:paraId="6FDEF2EC" w14:textId="0880A644" w:rsidR="00D56673" w:rsidRPr="00334835" w:rsidRDefault="00D56673" w:rsidP="002757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45F77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D56673" w:rsidRPr="00334835" w14:paraId="4006F62C" w14:textId="77777777" w:rsidTr="002757B3">
        <w:trPr>
          <w:jc w:val="center"/>
        </w:trPr>
        <w:tc>
          <w:tcPr>
            <w:tcW w:w="2547" w:type="dxa"/>
          </w:tcPr>
          <w:p w14:paraId="25FBD74C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        </w:t>
            </w:r>
          </w:p>
        </w:tc>
        <w:tc>
          <w:tcPr>
            <w:tcW w:w="709" w:type="dxa"/>
          </w:tcPr>
          <w:p w14:paraId="497F5706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14:paraId="353A67E8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  </w:t>
            </w:r>
          </w:p>
        </w:tc>
        <w:tc>
          <w:tcPr>
            <w:tcW w:w="850" w:type="dxa"/>
          </w:tcPr>
          <w:p w14:paraId="1CB10A3F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694" w:type="dxa"/>
          </w:tcPr>
          <w:p w14:paraId="4EE2D9FE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</w:t>
            </w:r>
          </w:p>
        </w:tc>
        <w:tc>
          <w:tcPr>
            <w:tcW w:w="850" w:type="dxa"/>
          </w:tcPr>
          <w:p w14:paraId="6FD1CD92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12</w:t>
            </w:r>
          </w:p>
        </w:tc>
        <w:tc>
          <w:tcPr>
            <w:tcW w:w="2570" w:type="dxa"/>
          </w:tcPr>
          <w:p w14:paraId="5EC8543F" w14:textId="77777777" w:rsidR="00D56673" w:rsidRPr="00334835" w:rsidRDefault="00D56673" w:rsidP="002757B3">
            <w:pPr>
              <w:pStyle w:val="Style16"/>
              <w:widowControl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</w:t>
            </w:r>
          </w:p>
        </w:tc>
        <w:tc>
          <w:tcPr>
            <w:tcW w:w="832" w:type="dxa"/>
          </w:tcPr>
          <w:p w14:paraId="4654D89E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</w:tr>
    </w:tbl>
    <w:p w14:paraId="7967B9CB" w14:textId="3CD76783" w:rsidR="002A7327" w:rsidRDefault="002C3138" w:rsidP="00DA3D01">
      <w:pPr>
        <w:spacing w:before="240" w:line="300" w:lineRule="auto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 związku z </w:t>
      </w:r>
      <w:r w:rsidR="002120C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zagrożeniem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epidemi</w:t>
      </w:r>
      <w:r w:rsidR="007E7037">
        <w:rPr>
          <w:rFonts w:asciiTheme="minorHAnsi" w:hAnsiTheme="minorHAnsi" w:cs="Arial"/>
          <w:bCs/>
          <w:color w:val="000000" w:themeColor="text1"/>
          <w:sz w:val="22"/>
          <w:szCs w:val="22"/>
        </w:rPr>
        <w:t>ą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C</w:t>
      </w:r>
      <w:r w:rsidR="00B10481">
        <w:rPr>
          <w:rFonts w:asciiTheme="minorHAnsi" w:hAnsiTheme="minorHAnsi" w:cs="Arial"/>
          <w:bCs/>
          <w:color w:val="000000" w:themeColor="text1"/>
          <w:sz w:val="22"/>
          <w:szCs w:val="22"/>
        </w:rPr>
        <w:t>OVID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-19 Biuro Audytu Wewnętrznego dokonało analizy wpływu zaistniałej sytuacji na funkcjonowanie </w:t>
      </w:r>
      <w:r w:rsidR="004D0BDD">
        <w:rPr>
          <w:rFonts w:asciiTheme="minorHAnsi" w:hAnsiTheme="minorHAnsi" w:cs="Arial"/>
          <w:bCs/>
          <w:color w:val="000000" w:themeColor="text1"/>
          <w:sz w:val="22"/>
          <w:szCs w:val="22"/>
        </w:rPr>
        <w:t>Miasta Stołecznego Warszawy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</w:t>
      </w:r>
      <w:r w:rsidR="002120CF">
        <w:rPr>
          <w:rFonts w:asciiTheme="minorHAnsi" w:hAnsiTheme="minorHAnsi" w:cs="Arial"/>
          <w:bCs/>
          <w:color w:val="000000" w:themeColor="text1"/>
          <w:sz w:val="22"/>
          <w:szCs w:val="22"/>
        </w:rPr>
        <w:t>P</w:t>
      </w:r>
      <w:r w:rsidR="002A7327" w:rsidRPr="00093846">
        <w:rPr>
          <w:rFonts w:asciiTheme="minorHAnsi" w:hAnsiTheme="minorHAnsi" w:cs="Arial"/>
          <w:bCs/>
          <w:color w:val="000000" w:themeColor="text1"/>
          <w:sz w:val="22"/>
          <w:szCs w:val="22"/>
        </w:rPr>
        <w:t>ism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em</w:t>
      </w:r>
      <w:r w:rsidR="002A7327" w:rsidRPr="0009384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z 28 kwietnia </w:t>
      </w:r>
      <w:r w:rsidR="002120CF">
        <w:rPr>
          <w:rFonts w:asciiTheme="minorHAnsi" w:hAnsiTheme="minorHAnsi" w:cs="Arial"/>
          <w:bCs/>
          <w:color w:val="000000" w:themeColor="text1"/>
          <w:sz w:val="22"/>
          <w:szCs w:val="22"/>
        </w:rPr>
        <w:t>2020 r</w:t>
      </w:r>
      <w:r w:rsidR="006F5D92">
        <w:rPr>
          <w:rFonts w:asciiTheme="minorHAnsi" w:hAnsiTheme="minorHAnsi" w:cs="Arial"/>
          <w:bCs/>
          <w:color w:val="000000" w:themeColor="text1"/>
          <w:sz w:val="22"/>
          <w:szCs w:val="22"/>
        </w:rPr>
        <w:t>oku</w:t>
      </w:r>
      <w:r w:rsidR="002120C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Dyrektor Biura Audytu Wewnętrznego zwrócił</w:t>
      </w:r>
      <w:r w:rsidR="00BC23C5">
        <w:rPr>
          <w:rFonts w:asciiTheme="minorHAnsi" w:hAnsiTheme="minorHAnsi" w:cs="Arial"/>
          <w:bCs/>
          <w:color w:val="000000" w:themeColor="text1"/>
          <w:sz w:val="22"/>
          <w:szCs w:val="22"/>
        </w:rPr>
        <w:t>a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się </w:t>
      </w:r>
      <w:r w:rsidR="002A7327" w:rsidRPr="00093846">
        <w:rPr>
          <w:rFonts w:asciiTheme="minorHAnsi" w:hAnsiTheme="minorHAnsi" w:cs="Arial"/>
          <w:bCs/>
          <w:color w:val="000000" w:themeColor="text1"/>
          <w:sz w:val="22"/>
          <w:szCs w:val="22"/>
        </w:rPr>
        <w:t>do Dyrektorów Biur Urzędu m.st. Warszawy</w:t>
      </w:r>
      <w:r w:rsidR="004D0BDD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o</w:t>
      </w:r>
      <w:r w:rsidR="00D607B5">
        <w:rPr>
          <w:rFonts w:asciiTheme="minorHAnsi" w:hAnsiTheme="minorHAnsi" w:cs="Arial"/>
          <w:bCs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ponowną analizę </w:t>
      </w:r>
      <w:r w:rsidR="003B3F9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planowanych do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realizac</w:t>
      </w:r>
      <w:r w:rsidR="003B3F9E">
        <w:rPr>
          <w:rFonts w:asciiTheme="minorHAnsi" w:hAnsiTheme="minorHAnsi" w:cs="Arial"/>
          <w:bCs/>
          <w:color w:val="000000" w:themeColor="text1"/>
          <w:sz w:val="22"/>
          <w:szCs w:val="22"/>
        </w:rPr>
        <w:t>ji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zadań </w:t>
      </w:r>
      <w:r w:rsidR="003B3F9E">
        <w:rPr>
          <w:rFonts w:asciiTheme="minorHAnsi" w:hAnsiTheme="minorHAnsi" w:cs="Arial"/>
          <w:bCs/>
          <w:color w:val="000000" w:themeColor="text1"/>
          <w:sz w:val="22"/>
          <w:szCs w:val="22"/>
        </w:rPr>
        <w:t>w 2020 r</w:t>
      </w:r>
      <w:r w:rsidR="006F5D92">
        <w:rPr>
          <w:rFonts w:asciiTheme="minorHAnsi" w:hAnsiTheme="minorHAnsi" w:cs="Arial"/>
          <w:bCs/>
          <w:color w:val="000000" w:themeColor="text1"/>
          <w:sz w:val="22"/>
          <w:szCs w:val="22"/>
        </w:rPr>
        <w:t>oku</w:t>
      </w:r>
      <w:r w:rsidR="003B3F9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 uwzględnieniem zmian </w:t>
      </w:r>
      <w:r w:rsidR="001C293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wynikających z </w:t>
      </w:r>
      <w:r w:rsidR="003B3F9E">
        <w:rPr>
          <w:rFonts w:asciiTheme="minorHAnsi" w:hAnsiTheme="minorHAnsi" w:cs="Arial"/>
          <w:bCs/>
          <w:color w:val="000000" w:themeColor="text1"/>
          <w:sz w:val="22"/>
          <w:szCs w:val="22"/>
        </w:rPr>
        <w:t>zaistniałej sytuacji</w:t>
      </w:r>
      <w:r w:rsidR="001C293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Zaproponował</w:t>
      </w:r>
      <w:r w:rsidR="00BC23C5">
        <w:rPr>
          <w:rFonts w:asciiTheme="minorHAnsi" w:hAnsiTheme="minorHAnsi" w:cs="Arial"/>
          <w:bCs/>
          <w:color w:val="000000" w:themeColor="text1"/>
          <w:sz w:val="22"/>
          <w:szCs w:val="22"/>
        </w:rPr>
        <w:t>a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wsparcie audytu wewnętrznego </w:t>
      </w:r>
      <w:r w:rsidR="00DD3381">
        <w:rPr>
          <w:rFonts w:asciiTheme="minorHAnsi" w:hAnsiTheme="minorHAnsi" w:cs="Arial"/>
          <w:bCs/>
          <w:color w:val="000000" w:themeColor="text1"/>
          <w:sz w:val="22"/>
          <w:szCs w:val="22"/>
        </w:rPr>
        <w:t>we wdrażaniu i</w:t>
      </w:r>
      <w:r w:rsidR="00766B07">
        <w:rPr>
          <w:rFonts w:asciiTheme="minorHAnsi" w:hAnsiTheme="minorHAnsi" w:cs="Arial"/>
          <w:bCs/>
          <w:color w:val="000000" w:themeColor="text1"/>
          <w:sz w:val="22"/>
          <w:szCs w:val="22"/>
        </w:rPr>
        <w:t> </w:t>
      </w:r>
      <w:r w:rsidR="00DD3381">
        <w:rPr>
          <w:rFonts w:asciiTheme="minorHAnsi" w:hAnsiTheme="minorHAnsi" w:cs="Arial"/>
          <w:bCs/>
          <w:color w:val="000000" w:themeColor="text1"/>
          <w:sz w:val="22"/>
          <w:szCs w:val="22"/>
        </w:rPr>
        <w:t>ocenie stosowanych rozwiązań oraz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możliwość dokonania korekt w przyjętym Planie audytu </w:t>
      </w:r>
      <w:r w:rsidR="00F9760E">
        <w:rPr>
          <w:rFonts w:asciiTheme="minorHAnsi" w:hAnsiTheme="minorHAnsi" w:cs="Arial"/>
          <w:bCs/>
          <w:color w:val="000000" w:themeColor="text1"/>
          <w:sz w:val="22"/>
          <w:szCs w:val="22"/>
        </w:rPr>
        <w:t>na 2020 r</w:t>
      </w:r>
      <w:r w:rsidR="00D74F4C">
        <w:rPr>
          <w:rFonts w:asciiTheme="minorHAnsi" w:hAnsiTheme="minorHAnsi" w:cs="Arial"/>
          <w:bCs/>
          <w:color w:val="000000" w:themeColor="text1"/>
          <w:sz w:val="22"/>
          <w:szCs w:val="22"/>
        </w:rPr>
        <w:t>ok</w:t>
      </w:r>
      <w:r w:rsidR="00F9760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ze względu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lastRenderedPageBreak/>
        <w:t>na zmiany priorytetów</w:t>
      </w:r>
      <w:r w:rsidR="001C293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i potrzeb w tym zakresie.</w:t>
      </w:r>
      <w:r w:rsidR="00BC23C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</w:t>
      </w:r>
      <w:r w:rsidR="00766B07">
        <w:rPr>
          <w:rFonts w:asciiTheme="minorHAnsi" w:hAnsiTheme="minorHAnsi" w:cs="Arial"/>
          <w:bCs/>
          <w:color w:val="000000" w:themeColor="text1"/>
          <w:sz w:val="22"/>
          <w:szCs w:val="22"/>
        </w:rPr>
        <w:t> </w:t>
      </w:r>
      <w:r w:rsidR="00BC23C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wyniku analizy otrzymanych propozycji 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>pismem z dnia 19 czerwca 2020 r</w:t>
      </w:r>
      <w:r w:rsidR="00375746">
        <w:rPr>
          <w:rFonts w:asciiTheme="minorHAnsi" w:hAnsiTheme="minorHAnsi" w:cs="Arial"/>
          <w:bCs/>
          <w:color w:val="000000" w:themeColor="text1"/>
          <w:sz w:val="22"/>
          <w:szCs w:val="22"/>
        </w:rPr>
        <w:t>oku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F9760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Dyrektor Biura Audytu Wewnętrznego 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>zwróc</w:t>
      </w:r>
      <w:r w:rsidR="00F9760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iła 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się do Prezydenta </w:t>
      </w:r>
      <w:r w:rsidR="00F9760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m.st. Warszawy 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>o korektę Planu audytu</w:t>
      </w:r>
      <w:r w:rsidR="0037574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na 2020 rok.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857C73">
        <w:rPr>
          <w:rFonts w:asciiTheme="minorHAnsi" w:hAnsiTheme="minorHAnsi" w:cs="Arial"/>
          <w:bCs/>
          <w:color w:val="000000" w:themeColor="text1"/>
          <w:sz w:val="22"/>
          <w:szCs w:val="22"/>
        </w:rPr>
        <w:t>P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o uzyskaniu </w:t>
      </w:r>
      <w:r w:rsidR="00864711">
        <w:rPr>
          <w:rFonts w:asciiTheme="minorHAnsi" w:hAnsiTheme="minorHAnsi" w:cs="Arial"/>
          <w:bCs/>
          <w:color w:val="000000" w:themeColor="text1"/>
          <w:sz w:val="22"/>
          <w:szCs w:val="22"/>
        </w:rPr>
        <w:t>zgody Prezydenta m.st. Warszawy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wyłączono z</w:t>
      </w:r>
      <w:r w:rsidR="00602FA4">
        <w:rPr>
          <w:rFonts w:asciiTheme="minorHAnsi" w:hAnsiTheme="minorHAnsi" w:cs="Arial"/>
          <w:bCs/>
          <w:color w:val="000000" w:themeColor="text1"/>
          <w:sz w:val="22"/>
          <w:szCs w:val="22"/>
        </w:rPr>
        <w:t> 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Planu </w:t>
      </w:r>
      <w:r w:rsidR="00602FA4">
        <w:rPr>
          <w:rFonts w:asciiTheme="minorHAnsi" w:hAnsiTheme="minorHAnsi" w:cs="Arial"/>
          <w:bCs/>
          <w:color w:val="000000" w:themeColor="text1"/>
          <w:sz w:val="22"/>
          <w:szCs w:val="22"/>
        </w:rPr>
        <w:t>audytu na 2020 rok</w:t>
      </w:r>
      <w:r w:rsidR="0086471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1F2A8E">
        <w:rPr>
          <w:rFonts w:asciiTheme="minorHAnsi" w:hAnsiTheme="minorHAnsi" w:cs="Arial"/>
          <w:bCs/>
          <w:color w:val="000000" w:themeColor="text1"/>
          <w:sz w:val="22"/>
          <w:szCs w:val="22"/>
        </w:rPr>
        <w:t>9 zadań audytowych</w:t>
      </w:r>
      <w:r w:rsidR="00CD6E3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, włączono 8 nowych </w:t>
      </w:r>
      <w:r w:rsidR="0073765B">
        <w:rPr>
          <w:rFonts w:asciiTheme="minorHAnsi" w:hAnsiTheme="minorHAnsi" w:cs="Arial"/>
          <w:bCs/>
          <w:color w:val="000000" w:themeColor="text1"/>
          <w:sz w:val="22"/>
          <w:szCs w:val="22"/>
        </w:rPr>
        <w:t>oraz</w:t>
      </w:r>
      <w:r w:rsidR="00CD6E3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dokonano zmiany tematu i zakresu jednego z zadań.</w:t>
      </w:r>
    </w:p>
    <w:p w14:paraId="6DF99EFC" w14:textId="738AFE28" w:rsidR="001F2A8E" w:rsidRPr="00093846" w:rsidRDefault="001F2A8E" w:rsidP="00C4375B">
      <w:pPr>
        <w:spacing w:after="120" w:line="300" w:lineRule="auto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Pozostałe zmiany w Planie </w:t>
      </w:r>
      <w:r w:rsidR="0073765B">
        <w:rPr>
          <w:rFonts w:asciiTheme="minorHAnsi" w:hAnsiTheme="minorHAnsi" w:cs="Arial"/>
          <w:bCs/>
          <w:color w:val="000000" w:themeColor="text1"/>
          <w:sz w:val="22"/>
          <w:szCs w:val="22"/>
        </w:rPr>
        <w:t>audytu na 2020 r</w:t>
      </w:r>
      <w:r w:rsidR="00602FA4">
        <w:rPr>
          <w:rFonts w:asciiTheme="minorHAnsi" w:hAnsiTheme="minorHAnsi" w:cs="Arial"/>
          <w:bCs/>
          <w:color w:val="000000" w:themeColor="text1"/>
          <w:sz w:val="22"/>
          <w:szCs w:val="22"/>
        </w:rPr>
        <w:t>ok</w:t>
      </w:r>
      <w:r w:rsidR="0073765B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został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y </w:t>
      </w:r>
      <w:r w:rsidR="0073765B">
        <w:rPr>
          <w:rFonts w:asciiTheme="minorHAnsi" w:hAnsiTheme="minorHAnsi" w:cs="Arial"/>
          <w:bCs/>
          <w:color w:val="000000" w:themeColor="text1"/>
          <w:sz w:val="22"/>
          <w:szCs w:val="22"/>
        </w:rPr>
        <w:t>zgło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szan</w:t>
      </w:r>
      <w:r w:rsidR="0073765B">
        <w:rPr>
          <w:rFonts w:asciiTheme="minorHAnsi" w:hAnsiTheme="minorHAnsi" w:cs="Arial"/>
          <w:bCs/>
          <w:color w:val="000000" w:themeColor="text1"/>
          <w:sz w:val="22"/>
          <w:szCs w:val="22"/>
        </w:rPr>
        <w:t>e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8326B5">
        <w:rPr>
          <w:rFonts w:asciiTheme="minorHAnsi" w:hAnsiTheme="minorHAnsi" w:cs="Arial"/>
          <w:bCs/>
          <w:color w:val="000000" w:themeColor="text1"/>
          <w:sz w:val="22"/>
          <w:szCs w:val="22"/>
        </w:rPr>
        <w:t>przez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Kierownictw</w:t>
      </w:r>
      <w:r w:rsidR="008326B5">
        <w:rPr>
          <w:rFonts w:asciiTheme="minorHAnsi" w:hAnsiTheme="minorHAnsi" w:cs="Arial"/>
          <w:bCs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Urzędu m.st. Warszawy</w:t>
      </w:r>
      <w:r w:rsidR="00703005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  <w:r w:rsidR="0080637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Część </w:t>
      </w:r>
      <w:r w:rsidR="00A370D8">
        <w:rPr>
          <w:rFonts w:asciiTheme="minorHAnsi" w:hAnsiTheme="minorHAnsi" w:cs="Arial"/>
          <w:bCs/>
          <w:color w:val="000000" w:themeColor="text1"/>
          <w:sz w:val="22"/>
          <w:szCs w:val="22"/>
        </w:rPr>
        <w:t>wyłączonych zadań została uwzglę</w:t>
      </w:r>
      <w:r w:rsidR="00806370">
        <w:rPr>
          <w:rFonts w:asciiTheme="minorHAnsi" w:hAnsiTheme="minorHAnsi" w:cs="Arial"/>
          <w:bCs/>
          <w:color w:val="000000" w:themeColor="text1"/>
          <w:sz w:val="22"/>
          <w:szCs w:val="22"/>
        </w:rPr>
        <w:t>dniona w Planie audytu na 2021 rok.</w:t>
      </w:r>
    </w:p>
    <w:p w14:paraId="4381E2B7" w14:textId="478FA425" w:rsidR="00C64214" w:rsidRPr="00C12166" w:rsidRDefault="0073765B" w:rsidP="00DA3D01">
      <w:pPr>
        <w:spacing w:line="30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C64214" w:rsidRPr="00C12166">
        <w:rPr>
          <w:rFonts w:asciiTheme="minorHAnsi" w:hAnsiTheme="minorHAnsi" w:cs="Arial"/>
          <w:bCs/>
          <w:sz w:val="22"/>
          <w:szCs w:val="22"/>
        </w:rPr>
        <w:t xml:space="preserve"> roku sprawozdawczym za zgodą Prezydenta m.st. Warszawy:</w:t>
      </w:r>
    </w:p>
    <w:p w14:paraId="68E36650" w14:textId="74015EF9" w:rsidR="00C64214" w:rsidRPr="00A7071C" w:rsidRDefault="00CF09B0" w:rsidP="003C5092">
      <w:pPr>
        <w:pStyle w:val="Akapitzlist"/>
        <w:numPr>
          <w:ilvl w:val="0"/>
          <w:numId w:val="19"/>
        </w:numPr>
        <w:spacing w:after="120" w:line="300" w:lineRule="auto"/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A7071C">
        <w:rPr>
          <w:rFonts w:asciiTheme="minorHAnsi" w:hAnsiTheme="minorHAnsi" w:cs="Arial"/>
          <w:bCs/>
          <w:sz w:val="22"/>
          <w:szCs w:val="22"/>
        </w:rPr>
        <w:t>włą</w:t>
      </w:r>
      <w:r w:rsidR="00C64214" w:rsidRPr="00A7071C">
        <w:rPr>
          <w:rFonts w:asciiTheme="minorHAnsi" w:hAnsiTheme="minorHAnsi" w:cs="Arial"/>
          <w:bCs/>
          <w:sz w:val="22"/>
          <w:szCs w:val="22"/>
        </w:rPr>
        <w:t>czono do Planu Audytu dodatko</w:t>
      </w:r>
      <w:r w:rsidR="000546D1" w:rsidRPr="00A7071C">
        <w:rPr>
          <w:rFonts w:asciiTheme="minorHAnsi" w:hAnsiTheme="minorHAnsi" w:cs="Arial"/>
          <w:bCs/>
          <w:sz w:val="22"/>
          <w:szCs w:val="22"/>
        </w:rPr>
        <w:t xml:space="preserve">wo </w:t>
      </w:r>
      <w:r w:rsidR="008F7107">
        <w:rPr>
          <w:rFonts w:asciiTheme="minorHAnsi" w:hAnsiTheme="minorHAnsi" w:cs="Arial"/>
          <w:bCs/>
          <w:sz w:val="22"/>
          <w:szCs w:val="22"/>
        </w:rPr>
        <w:t>14</w:t>
      </w:r>
      <w:r w:rsidR="000546D1" w:rsidRPr="00A7071C">
        <w:rPr>
          <w:rFonts w:asciiTheme="minorHAnsi" w:hAnsiTheme="minorHAnsi" w:cs="Arial"/>
          <w:bCs/>
          <w:sz w:val="22"/>
          <w:szCs w:val="22"/>
        </w:rPr>
        <w:t xml:space="preserve"> zadań audytowych, w tym </w:t>
      </w:r>
      <w:r w:rsidR="00400AF2">
        <w:rPr>
          <w:rFonts w:asciiTheme="minorHAnsi" w:hAnsiTheme="minorHAnsi" w:cs="Arial"/>
          <w:bCs/>
          <w:sz w:val="22"/>
          <w:szCs w:val="22"/>
        </w:rPr>
        <w:t>2</w:t>
      </w:r>
      <w:r w:rsidR="00C12166" w:rsidRPr="00A7071C">
        <w:rPr>
          <w:rFonts w:asciiTheme="minorHAnsi" w:hAnsiTheme="minorHAnsi" w:cs="Arial"/>
          <w:bCs/>
          <w:sz w:val="22"/>
          <w:szCs w:val="22"/>
        </w:rPr>
        <w:t xml:space="preserve"> zadania zapewniające</w:t>
      </w:r>
      <w:r w:rsidR="005D2726">
        <w:rPr>
          <w:rFonts w:asciiTheme="minorHAnsi" w:hAnsiTheme="minorHAnsi" w:cs="Arial"/>
          <w:bCs/>
          <w:sz w:val="22"/>
          <w:szCs w:val="22"/>
        </w:rPr>
        <w:t xml:space="preserve"> (Z) i</w:t>
      </w:r>
      <w:r w:rsidR="00FB3C8F" w:rsidRPr="0009384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F7107" w:rsidRPr="00093846">
        <w:rPr>
          <w:rFonts w:asciiTheme="minorHAnsi" w:hAnsiTheme="minorHAnsi" w:cs="Arial"/>
          <w:bCs/>
          <w:sz w:val="22"/>
          <w:szCs w:val="22"/>
        </w:rPr>
        <w:t>1</w:t>
      </w:r>
      <w:r w:rsidR="00400AF2" w:rsidRPr="00093846">
        <w:rPr>
          <w:rFonts w:asciiTheme="minorHAnsi" w:hAnsiTheme="minorHAnsi" w:cs="Arial"/>
          <w:bCs/>
          <w:sz w:val="22"/>
          <w:szCs w:val="22"/>
        </w:rPr>
        <w:t>2</w:t>
      </w:r>
      <w:r w:rsidR="00FB3C8F" w:rsidRPr="00093846">
        <w:rPr>
          <w:rFonts w:asciiTheme="minorHAnsi" w:hAnsiTheme="minorHAnsi" w:cs="Arial"/>
          <w:bCs/>
          <w:sz w:val="22"/>
          <w:szCs w:val="22"/>
        </w:rPr>
        <w:t xml:space="preserve"> czynnoś</w:t>
      </w:r>
      <w:r w:rsidR="00F8399D" w:rsidRPr="00093846">
        <w:rPr>
          <w:rFonts w:asciiTheme="minorHAnsi" w:hAnsiTheme="minorHAnsi" w:cs="Arial"/>
          <w:bCs/>
          <w:sz w:val="22"/>
          <w:szCs w:val="22"/>
        </w:rPr>
        <w:t xml:space="preserve">ci </w:t>
      </w:r>
      <w:r w:rsidR="00F8399D" w:rsidRPr="00A7071C">
        <w:rPr>
          <w:rFonts w:asciiTheme="minorHAnsi" w:hAnsiTheme="minorHAnsi" w:cs="Arial"/>
          <w:bCs/>
          <w:sz w:val="22"/>
          <w:szCs w:val="22"/>
        </w:rPr>
        <w:t>doradczych</w:t>
      </w:r>
      <w:r w:rsidR="005D2726">
        <w:rPr>
          <w:rFonts w:asciiTheme="minorHAnsi" w:hAnsiTheme="minorHAnsi" w:cs="Arial"/>
          <w:bCs/>
          <w:sz w:val="22"/>
          <w:szCs w:val="22"/>
        </w:rPr>
        <w:t xml:space="preserve"> (D)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83"/>
      </w:tblGrid>
      <w:tr w:rsidR="00C12166" w:rsidRPr="00853779" w14:paraId="494D3D7F" w14:textId="77777777" w:rsidTr="00C7605B">
        <w:trPr>
          <w:trHeight w:val="601"/>
        </w:trPr>
        <w:tc>
          <w:tcPr>
            <w:tcW w:w="709" w:type="dxa"/>
            <w:vAlign w:val="center"/>
          </w:tcPr>
          <w:p w14:paraId="76D8F11D" w14:textId="77777777" w:rsidR="00C12166" w:rsidRPr="00853779" w:rsidRDefault="00C12166" w:rsidP="00F74B6D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183" w:type="dxa"/>
            <w:vAlign w:val="center"/>
          </w:tcPr>
          <w:p w14:paraId="7BA6CE82" w14:textId="6BED782A" w:rsidR="00C12166" w:rsidRPr="00853779" w:rsidRDefault="00BB6119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6119">
              <w:rPr>
                <w:rFonts w:asciiTheme="minorHAnsi" w:hAnsiTheme="minorHAnsi" w:cs="Arial"/>
                <w:sz w:val="22"/>
                <w:szCs w:val="22"/>
              </w:rPr>
              <w:t>Polityka wynagradzania i kształtowania wynagrodzeń w Szpitalu Czerniakowskim Sp. z o.o. (D)</w:t>
            </w:r>
          </w:p>
        </w:tc>
      </w:tr>
      <w:tr w:rsidR="00E8488C" w:rsidRPr="00853779" w14:paraId="72F2D6B3" w14:textId="77777777" w:rsidTr="00C7605B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D1C" w14:textId="77777777" w:rsidR="00E8488C" w:rsidRPr="00853779" w:rsidRDefault="00E8488C" w:rsidP="00E8488C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B32" w14:textId="63D288AF" w:rsidR="00E8488C" w:rsidRPr="00853779" w:rsidRDefault="00BB6119" w:rsidP="00E848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6119">
              <w:rPr>
                <w:rFonts w:asciiTheme="minorHAnsi" w:hAnsiTheme="minorHAnsi" w:cs="Arial"/>
                <w:sz w:val="22"/>
                <w:szCs w:val="22"/>
              </w:rPr>
              <w:t>Dane osobowe w systemie monit</w:t>
            </w:r>
            <w:r w:rsidR="00686226">
              <w:rPr>
                <w:rFonts w:asciiTheme="minorHAnsi" w:hAnsiTheme="minorHAnsi" w:cs="Arial"/>
                <w:sz w:val="22"/>
                <w:szCs w:val="22"/>
              </w:rPr>
              <w:t>oringu wizyjnego m.st. Warszawy</w:t>
            </w:r>
            <w:r w:rsidRPr="00BB6119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E8488C" w:rsidRPr="00853779" w14:paraId="018BB58E" w14:textId="77777777" w:rsidTr="00093846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38D" w14:textId="77777777" w:rsidR="00E8488C" w:rsidRPr="00853779" w:rsidRDefault="00E8488C" w:rsidP="00E8488C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240" w14:textId="1ED288D4" w:rsidR="00E8488C" w:rsidRPr="00853779" w:rsidRDefault="00BB6119" w:rsidP="00E848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6119">
              <w:rPr>
                <w:rFonts w:asciiTheme="minorHAnsi" w:hAnsiTheme="minorHAnsi" w:cs="Arial"/>
                <w:sz w:val="22"/>
                <w:szCs w:val="22"/>
              </w:rPr>
              <w:t>Analiza metod kwalifikacji i weryfikacji danych wykazywanych przez Dzielnice m.st. Warszawy w sprawozdaniach dotyczących liczby i powierzchni lokali mieszkalnych oraz pustostanów lokali mieszkalnych sta</w:t>
            </w:r>
            <w:r w:rsidR="00686226">
              <w:rPr>
                <w:rFonts w:asciiTheme="minorHAnsi" w:hAnsiTheme="minorHAnsi" w:cs="Arial"/>
                <w:sz w:val="22"/>
                <w:szCs w:val="22"/>
              </w:rPr>
              <w:t>nowiących zasoby m.st. Warszawy</w:t>
            </w:r>
            <w:r w:rsidRPr="00BB6119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C12166" w:rsidRPr="00853779" w14:paraId="54AE90ED" w14:textId="77777777" w:rsidTr="00C7605B">
        <w:trPr>
          <w:trHeight w:val="684"/>
        </w:trPr>
        <w:tc>
          <w:tcPr>
            <w:tcW w:w="709" w:type="dxa"/>
            <w:vAlign w:val="center"/>
          </w:tcPr>
          <w:p w14:paraId="67C0B3D1" w14:textId="77777777"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83" w:type="dxa"/>
            <w:vAlign w:val="center"/>
          </w:tcPr>
          <w:p w14:paraId="66BF51B6" w14:textId="2E894D4A" w:rsidR="00C12166" w:rsidRPr="00853779" w:rsidRDefault="00CB30EF" w:rsidP="001822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sz w:val="22"/>
                <w:szCs w:val="22"/>
              </w:rPr>
              <w:t>Analiza i ocena funkcjonującego w Urzędzie m.st. Warszawy procesu realizacji obowiązków ustawowych dotyczących składania oświadczeń o prowadzeniu działalności gospodarczej oraz oświadczeń majątkowych przez pracowników zatrudni</w:t>
            </w:r>
            <w:r w:rsidR="00686226">
              <w:rPr>
                <w:rFonts w:asciiTheme="minorHAnsi" w:hAnsiTheme="minorHAnsi" w:cs="Arial"/>
                <w:sz w:val="22"/>
                <w:szCs w:val="22"/>
              </w:rPr>
              <w:t>onych w Urzędzie m.st. Warszawy</w:t>
            </w:r>
            <w:r w:rsidRPr="00CB30EF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C12166" w:rsidRPr="00853779" w14:paraId="3470FF22" w14:textId="77777777" w:rsidTr="00C7605B">
        <w:trPr>
          <w:trHeight w:val="497"/>
        </w:trPr>
        <w:tc>
          <w:tcPr>
            <w:tcW w:w="709" w:type="dxa"/>
            <w:vAlign w:val="center"/>
          </w:tcPr>
          <w:p w14:paraId="47FABDD2" w14:textId="77777777"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183" w:type="dxa"/>
            <w:vAlign w:val="center"/>
          </w:tcPr>
          <w:p w14:paraId="79510670" w14:textId="41F4D1CD" w:rsidR="00C12166" w:rsidRPr="00853779" w:rsidRDefault="00CB30EF" w:rsidP="00F74B6D">
            <w:pPr>
              <w:suppressAutoHyphens/>
              <w:autoSpaceDE w:val="0"/>
              <w:snapToGrid w:val="0"/>
              <w:spacing w:before="80" w:after="8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CB30EF">
              <w:rPr>
                <w:rFonts w:asciiTheme="minorHAnsi" w:hAnsiTheme="minorHAnsi" w:cs="Arial"/>
                <w:sz w:val="22"/>
                <w:szCs w:val="22"/>
              </w:rPr>
              <w:t>Analiza usług ubezpieczeniowych świadczonych na rzecz spółek prawa handlowego, w których m.st. Warszawa jest</w:t>
            </w:r>
            <w:r w:rsidR="00686226">
              <w:rPr>
                <w:rFonts w:asciiTheme="minorHAnsi" w:hAnsiTheme="minorHAnsi" w:cs="Arial"/>
                <w:sz w:val="22"/>
                <w:szCs w:val="22"/>
              </w:rPr>
              <w:t xml:space="preserve"> wspólnikiem lub akcjonariuszem</w:t>
            </w:r>
            <w:r w:rsidRPr="00CB30EF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C12166" w:rsidRPr="00853779" w14:paraId="24410E40" w14:textId="77777777" w:rsidTr="00C7605B">
        <w:trPr>
          <w:trHeight w:val="463"/>
        </w:trPr>
        <w:tc>
          <w:tcPr>
            <w:tcW w:w="709" w:type="dxa"/>
            <w:vAlign w:val="center"/>
          </w:tcPr>
          <w:p w14:paraId="6DF88C59" w14:textId="77777777"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183" w:type="dxa"/>
            <w:vAlign w:val="center"/>
          </w:tcPr>
          <w:p w14:paraId="732D19BB" w14:textId="68216AA1" w:rsidR="00C12166" w:rsidRPr="00853779" w:rsidRDefault="00CB30EF" w:rsidP="00F74B6D">
            <w:pPr>
              <w:suppressAutoHyphens/>
              <w:autoSpaceDE w:val="0"/>
              <w:snapToGrid w:val="0"/>
              <w:spacing w:before="80" w:after="8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CB30EF">
              <w:rPr>
                <w:rFonts w:asciiTheme="minorHAnsi" w:hAnsiTheme="minorHAnsi" w:cs="Arial"/>
                <w:sz w:val="22"/>
                <w:szCs w:val="22"/>
              </w:rPr>
              <w:t>Analiza skuteczności monitorowania i prawidłowości wykonywania okresowych i doraźnych kontroli stanu technicznego budynków na przykładzie wybranych obie</w:t>
            </w:r>
            <w:r w:rsidR="00686226">
              <w:rPr>
                <w:rFonts w:asciiTheme="minorHAnsi" w:hAnsiTheme="minorHAnsi" w:cs="Arial"/>
                <w:sz w:val="22"/>
                <w:szCs w:val="22"/>
              </w:rPr>
              <w:t>któw oświatowych m.st. Warszawy</w:t>
            </w:r>
            <w:r w:rsidRPr="00CB30EF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C12166" w:rsidRPr="00853779" w14:paraId="217FA273" w14:textId="77777777" w:rsidTr="00C7605B">
        <w:trPr>
          <w:trHeight w:val="555"/>
        </w:trPr>
        <w:tc>
          <w:tcPr>
            <w:tcW w:w="709" w:type="dxa"/>
            <w:vAlign w:val="center"/>
          </w:tcPr>
          <w:p w14:paraId="6ECC75B4" w14:textId="77777777"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183" w:type="dxa"/>
            <w:vAlign w:val="center"/>
          </w:tcPr>
          <w:p w14:paraId="34CC6D08" w14:textId="7BE568DC" w:rsidR="00C12166" w:rsidRPr="00853779" w:rsidRDefault="00CB30EF" w:rsidP="00093846">
            <w:pPr>
              <w:suppressAutoHyphens/>
              <w:autoSpaceDE w:val="0"/>
              <w:snapToGrid w:val="0"/>
              <w:spacing w:before="80" w:after="80"/>
              <w:ind w:right="74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CB30EF">
              <w:rPr>
                <w:rFonts w:asciiTheme="minorHAnsi" w:hAnsiTheme="minorHAnsi" w:cs="Arial"/>
                <w:sz w:val="22"/>
                <w:szCs w:val="22"/>
              </w:rPr>
              <w:t>Efektywność wykorzystania zasobów kadrowych względem realizowanych zadań w Biurze Cyfryzacji Miasta oraz Miejskim Centrum Sieci i Danych (D)</w:t>
            </w:r>
          </w:p>
        </w:tc>
      </w:tr>
      <w:tr w:rsidR="00C12166" w:rsidRPr="00C12166" w14:paraId="3677E769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3887E7C0" w14:textId="77777777"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3183" w:type="dxa"/>
            <w:vAlign w:val="center"/>
          </w:tcPr>
          <w:p w14:paraId="50D27FA6" w14:textId="0A7E3D2C" w:rsidR="00C12166" w:rsidRPr="004B4D6C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CB30EF">
              <w:rPr>
                <w:rFonts w:asciiTheme="minorHAnsi" w:hAnsiTheme="minorHAnsi" w:cs="Arial"/>
                <w:sz w:val="22"/>
                <w:szCs w:val="22"/>
              </w:rPr>
              <w:t>Analiza i ocena realizacji procesu przyznawania dotacji na prace konserwatorskie, restauratorskie lub roboty budowlane przy zabytkach wpisanych do rejestru zabytków lub znajdujących się w gminnej ewidencji zabytków położonych na obszarze m.st. Warszawy (Z)</w:t>
            </w:r>
          </w:p>
        </w:tc>
      </w:tr>
      <w:tr w:rsidR="00695483" w:rsidRPr="00C12166" w14:paraId="509F611A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30F57466" w14:textId="77777777" w:rsidR="00695483" w:rsidRPr="004B4D6C" w:rsidRDefault="00695483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183" w:type="dxa"/>
            <w:vAlign w:val="center"/>
          </w:tcPr>
          <w:p w14:paraId="537F2AF2" w14:textId="4612E031" w:rsidR="00695483" w:rsidRPr="004B4D6C" w:rsidRDefault="00CB30EF" w:rsidP="00093846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wypracowywanych i wdrażanych przez MPWiK w m.st. Warszawie S.A. rozwiązań systemowych w zakresie usprawnienia układu przesyłowego ścieków do Oczyszczalni Ścieków „Czajka”(D)</w:t>
            </w:r>
          </w:p>
        </w:tc>
      </w:tr>
      <w:tr w:rsidR="00436C77" w:rsidRPr="00093846" w14:paraId="15DEE0CE" w14:textId="77777777" w:rsidTr="00B92795">
        <w:trPr>
          <w:trHeight w:val="582"/>
        </w:trPr>
        <w:tc>
          <w:tcPr>
            <w:tcW w:w="709" w:type="dxa"/>
            <w:vAlign w:val="center"/>
          </w:tcPr>
          <w:p w14:paraId="140A0EE6" w14:textId="5B240BD4" w:rsidR="00BB6119" w:rsidRPr="00093846" w:rsidRDefault="00CB30EF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093846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13183" w:type="dxa"/>
            <w:vAlign w:val="center"/>
          </w:tcPr>
          <w:p w14:paraId="60EA417A" w14:textId="699961A3" w:rsidR="00BB6119" w:rsidRPr="00093846" w:rsidDel="00BB6119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sz w:val="22"/>
                <w:szCs w:val="22"/>
              </w:rPr>
            </w:pPr>
            <w:r w:rsidRPr="00093846">
              <w:rPr>
                <w:rFonts w:asciiTheme="minorHAnsi" w:hAnsiTheme="minorHAnsi" w:cs="Arial"/>
                <w:sz w:val="22"/>
                <w:szCs w:val="22"/>
              </w:rPr>
              <w:t>Ocena systemu zarządzania w spółce Zarząd Pała</w:t>
            </w:r>
            <w:r w:rsidR="000B54BE" w:rsidRPr="00093846">
              <w:rPr>
                <w:rFonts w:asciiTheme="minorHAnsi" w:hAnsiTheme="minorHAnsi" w:cs="Arial"/>
                <w:sz w:val="22"/>
                <w:szCs w:val="22"/>
              </w:rPr>
              <w:t>cu Kultury i Nauki sp. z o.o. (Z</w:t>
            </w:r>
            <w:r w:rsidRPr="00093846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B6119" w:rsidRPr="00C12166" w14:paraId="0BA61079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7AC81D81" w14:textId="56647B9C" w:rsidR="00BB6119" w:rsidRPr="004B4D6C" w:rsidRDefault="00CB30EF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3183" w:type="dxa"/>
            <w:vAlign w:val="center"/>
          </w:tcPr>
          <w:p w14:paraId="6A20E961" w14:textId="326C044B" w:rsidR="00BB6119" w:rsidRPr="004B4D6C" w:rsidDel="00BB6119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funkcjonalności oprogramowania finansowo-księgowego "SOFTAR" w Urzędzie Dzielnicy Bemowo (D)</w:t>
            </w:r>
          </w:p>
        </w:tc>
      </w:tr>
      <w:tr w:rsidR="00BB6119" w:rsidRPr="00C12166" w14:paraId="741A40C0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3950CD5A" w14:textId="5C852BD8" w:rsidR="00BB6119" w:rsidRPr="004B4D6C" w:rsidRDefault="00CB30EF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183" w:type="dxa"/>
            <w:vAlign w:val="center"/>
          </w:tcPr>
          <w:p w14:paraId="6BE2BA84" w14:textId="07A5C9C6" w:rsidR="00BB6119" w:rsidRPr="004B4D6C" w:rsidDel="00BB6119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Wsparcie jednostek organizacyjnych m.st. Warszawy w zapewnieniu monitorowania bezpieczeństwa serwisów internetowych (D)</w:t>
            </w:r>
          </w:p>
        </w:tc>
      </w:tr>
      <w:tr w:rsidR="00CB30EF" w:rsidRPr="00C12166" w14:paraId="0C160C0D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0D1B23D5" w14:textId="1E1BB42E" w:rsidR="00CB30EF" w:rsidRPr="004B4D6C" w:rsidRDefault="00CB30EF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3183" w:type="dxa"/>
            <w:vAlign w:val="center"/>
          </w:tcPr>
          <w:p w14:paraId="653A63DD" w14:textId="2FD1C7A4" w:rsidR="00CB30EF" w:rsidRPr="004B4D6C" w:rsidDel="00BB6119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Efektywność wykorzystania zasobów kadrowych względem realizowanych zadań oraz zgłoszonych potrzeb na dodatkowe etaty w Centrum Obsługi Podatnika (D)</w:t>
            </w:r>
          </w:p>
        </w:tc>
      </w:tr>
      <w:tr w:rsidR="00CB30EF" w:rsidRPr="00C12166" w14:paraId="30EE07F7" w14:textId="77777777" w:rsidTr="00C7605B">
        <w:trPr>
          <w:trHeight w:val="686"/>
        </w:trPr>
        <w:tc>
          <w:tcPr>
            <w:tcW w:w="709" w:type="dxa"/>
            <w:vAlign w:val="center"/>
          </w:tcPr>
          <w:p w14:paraId="2F2227E0" w14:textId="6A0466BC" w:rsidR="00CB30EF" w:rsidRPr="004B4D6C" w:rsidRDefault="00CB30EF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3183" w:type="dxa"/>
            <w:vAlign w:val="center"/>
          </w:tcPr>
          <w:p w14:paraId="4C609983" w14:textId="462F36BC" w:rsidR="00CB30EF" w:rsidRPr="004B4D6C" w:rsidDel="00BB6119" w:rsidRDefault="00CB30EF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30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zasad postępowania w sprawach dotyczących pojazdów usuniętych z dróg na podstawie dyspozycji wydanych do dnia 31 grudnia 2010 r. w trybie art. 50a lub 130a ustawy - Prawo o ruchu drogowym (D)</w:t>
            </w:r>
          </w:p>
        </w:tc>
      </w:tr>
    </w:tbl>
    <w:p w14:paraId="0D5CFE76" w14:textId="77777777" w:rsidR="00811183" w:rsidRDefault="00811183" w:rsidP="00402A18">
      <w:pPr>
        <w:pStyle w:val="Akapitzlist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39AAA71" w14:textId="16F4F00B" w:rsidR="00C64214" w:rsidRPr="007F084A" w:rsidRDefault="00CF09B0" w:rsidP="0095444D">
      <w:pPr>
        <w:pStyle w:val="Akapitzlist"/>
        <w:numPr>
          <w:ilvl w:val="0"/>
          <w:numId w:val="19"/>
        </w:numPr>
        <w:spacing w:after="120" w:line="300" w:lineRule="auto"/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F084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8399D" w:rsidRPr="007F084A">
        <w:rPr>
          <w:rFonts w:asciiTheme="minorHAnsi" w:hAnsiTheme="minorHAnsi" w:cs="Arial"/>
          <w:bCs/>
          <w:sz w:val="22"/>
          <w:szCs w:val="22"/>
        </w:rPr>
        <w:t xml:space="preserve">odstąpiono od realizacji </w:t>
      </w:r>
      <w:r w:rsidR="00085392">
        <w:rPr>
          <w:rFonts w:asciiTheme="minorHAnsi" w:hAnsiTheme="minorHAnsi" w:cs="Arial"/>
          <w:bCs/>
          <w:sz w:val="22"/>
          <w:szCs w:val="22"/>
        </w:rPr>
        <w:t>12</w:t>
      </w:r>
      <w:r w:rsidR="00C64214" w:rsidRPr="007F084A">
        <w:rPr>
          <w:rFonts w:asciiTheme="minorHAnsi" w:hAnsiTheme="minorHAnsi" w:cs="Arial"/>
          <w:bCs/>
          <w:sz w:val="22"/>
          <w:szCs w:val="22"/>
        </w:rPr>
        <w:t xml:space="preserve"> zadań </w:t>
      </w:r>
      <w:r w:rsidR="00F8399D" w:rsidRPr="007F084A">
        <w:rPr>
          <w:rFonts w:asciiTheme="minorHAnsi" w:hAnsiTheme="minorHAnsi" w:cs="Arial"/>
          <w:bCs/>
          <w:sz w:val="22"/>
          <w:szCs w:val="22"/>
        </w:rPr>
        <w:t xml:space="preserve">zapewniających </w:t>
      </w:r>
      <w:r w:rsidR="0065387A">
        <w:rPr>
          <w:rFonts w:asciiTheme="minorHAnsi" w:hAnsiTheme="minorHAnsi" w:cs="Arial"/>
          <w:bCs/>
          <w:sz w:val="22"/>
          <w:szCs w:val="22"/>
        </w:rPr>
        <w:t>(Z)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83"/>
      </w:tblGrid>
      <w:tr w:rsidR="007F084A" w:rsidRPr="007F084A" w14:paraId="38980AFF" w14:textId="77777777" w:rsidTr="008022FC">
        <w:trPr>
          <w:trHeight w:val="808"/>
        </w:trPr>
        <w:tc>
          <w:tcPr>
            <w:tcW w:w="709" w:type="dxa"/>
            <w:vAlign w:val="center"/>
          </w:tcPr>
          <w:p w14:paraId="1F898606" w14:textId="77777777"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183" w:type="dxa"/>
            <w:vAlign w:val="center"/>
          </w:tcPr>
          <w:p w14:paraId="79E746E7" w14:textId="01F7DBDD" w:rsidR="00C12166" w:rsidRPr="004B4D6C" w:rsidRDefault="004029BE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029BE">
              <w:rPr>
                <w:rFonts w:asciiTheme="minorHAnsi" w:hAnsiTheme="minorHAnsi" w:cs="Arial"/>
                <w:sz w:val="22"/>
                <w:szCs w:val="22"/>
              </w:rPr>
              <w:t>Analiza przyjętych rozwiązań w zakresie scentralizowanego rozliczania zobowiązań publicznoprawnych z tytułu umów zawartych z osobami fizycznymi niebędącymi pracownikami jednostek budżetowych m.st. Warszawy oraz samorządowych zakładów budżetowych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7F084A" w:rsidRPr="007F084A" w14:paraId="7AB1FD29" w14:textId="77777777" w:rsidTr="00783355">
        <w:trPr>
          <w:trHeight w:val="526"/>
        </w:trPr>
        <w:tc>
          <w:tcPr>
            <w:tcW w:w="709" w:type="dxa"/>
            <w:vAlign w:val="center"/>
          </w:tcPr>
          <w:p w14:paraId="3BEAB4E0" w14:textId="77777777"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4" w:right="74"/>
              <w:jc w:val="center"/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183" w:type="dxa"/>
            <w:vAlign w:val="center"/>
          </w:tcPr>
          <w:p w14:paraId="3629BFDB" w14:textId="028BC8DA" w:rsidR="00C12166" w:rsidRPr="004B4D6C" w:rsidRDefault="008B30E0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B30E0">
              <w:rPr>
                <w:rFonts w:asciiTheme="minorHAnsi" w:hAnsiTheme="minorHAnsi" w:cs="Arial"/>
                <w:sz w:val="22"/>
                <w:szCs w:val="22"/>
              </w:rPr>
              <w:t>Ocena systemu zarządzania bezpieczeństwem informacji w tym ochrony danych osobowych w Urzędzie m.st. Warszawy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7F084A" w:rsidRPr="007F084A" w14:paraId="066924F6" w14:textId="77777777" w:rsidTr="00783355">
        <w:trPr>
          <w:trHeight w:val="536"/>
        </w:trPr>
        <w:tc>
          <w:tcPr>
            <w:tcW w:w="709" w:type="dxa"/>
            <w:vAlign w:val="center"/>
          </w:tcPr>
          <w:p w14:paraId="194A0E79" w14:textId="77777777" w:rsidR="00C12166" w:rsidRPr="004B4D6C" w:rsidRDefault="00C12166" w:rsidP="00F74B6D">
            <w:pPr>
              <w:suppressAutoHyphens/>
              <w:autoSpaceDE w:val="0"/>
              <w:snapToGrid w:val="0"/>
              <w:spacing w:after="6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183" w:type="dxa"/>
            <w:vAlign w:val="center"/>
          </w:tcPr>
          <w:p w14:paraId="491A061B" w14:textId="228D542F" w:rsidR="00C12166" w:rsidRPr="004B4D6C" w:rsidRDefault="00AE08B9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E08B9">
              <w:rPr>
                <w:rFonts w:asciiTheme="minorHAnsi" w:hAnsiTheme="minorHAnsi" w:cs="Arial"/>
                <w:sz w:val="22"/>
                <w:szCs w:val="22"/>
              </w:rPr>
              <w:t>Ocena systemów informatycznych Urzędu m.st. Warszawy w zakresie interoperacyjności na podstawie wybranych systemów</w:t>
            </w:r>
            <w:r w:rsidR="00226457"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  <w:r w:rsidRPr="00AE08B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12166" w:rsidRPr="007F084A" w14:paraId="0142ACAF" w14:textId="77777777" w:rsidTr="00783355">
        <w:trPr>
          <w:trHeight w:val="571"/>
        </w:trPr>
        <w:tc>
          <w:tcPr>
            <w:tcW w:w="709" w:type="dxa"/>
            <w:vAlign w:val="center"/>
          </w:tcPr>
          <w:p w14:paraId="0ABB9B1B" w14:textId="77777777" w:rsidR="00C12166" w:rsidRPr="004B4D6C" w:rsidRDefault="00C12166" w:rsidP="00F74B6D">
            <w:pPr>
              <w:suppressAutoHyphens/>
              <w:autoSpaceDE w:val="0"/>
              <w:snapToGrid w:val="0"/>
              <w:spacing w:after="6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83" w:type="dxa"/>
            <w:vAlign w:val="center"/>
          </w:tcPr>
          <w:p w14:paraId="5A3A14F4" w14:textId="22E35BBA" w:rsidR="00C12166" w:rsidRPr="004B4D6C" w:rsidRDefault="00226457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6457">
              <w:rPr>
                <w:rFonts w:asciiTheme="minorHAnsi" w:hAnsiTheme="minorHAnsi" w:cs="Arial"/>
                <w:sz w:val="22"/>
                <w:szCs w:val="22"/>
              </w:rPr>
              <w:t>Ocena wdrażania projektów cyfrowych na przykładzie wybranych projektów w Urzędzie m.st. Warszawy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7F084A" w:rsidRPr="007F084A" w14:paraId="390442C0" w14:textId="77777777" w:rsidTr="00783355">
        <w:trPr>
          <w:trHeight w:val="565"/>
        </w:trPr>
        <w:tc>
          <w:tcPr>
            <w:tcW w:w="709" w:type="dxa"/>
            <w:vAlign w:val="center"/>
          </w:tcPr>
          <w:p w14:paraId="75E77975" w14:textId="77777777"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183" w:type="dxa"/>
            <w:vAlign w:val="center"/>
          </w:tcPr>
          <w:p w14:paraId="4C2B6D13" w14:textId="2703E1D8" w:rsidR="00C12166" w:rsidRPr="004B4D6C" w:rsidRDefault="0039617C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9617C">
              <w:rPr>
                <w:rFonts w:asciiTheme="minorHAnsi" w:hAnsiTheme="minorHAnsi" w:cs="Arial"/>
                <w:sz w:val="22"/>
                <w:szCs w:val="22"/>
              </w:rPr>
              <w:t>Ocena realizacji Programu Warszawa Przyjazna Seniorom na lata 2013-2020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BB6119" w:rsidRPr="007F084A" w14:paraId="5B15D19C" w14:textId="77777777" w:rsidTr="008022FC">
        <w:trPr>
          <w:trHeight w:val="866"/>
        </w:trPr>
        <w:tc>
          <w:tcPr>
            <w:tcW w:w="709" w:type="dxa"/>
            <w:vAlign w:val="center"/>
          </w:tcPr>
          <w:p w14:paraId="0BBFAE58" w14:textId="4A6AE381" w:rsidR="00BB6119" w:rsidRPr="004B4D6C" w:rsidRDefault="00D131A5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183" w:type="dxa"/>
            <w:vAlign w:val="center"/>
          </w:tcPr>
          <w:p w14:paraId="53901F83" w14:textId="3D396BCC" w:rsidR="00BB6119" w:rsidRPr="004B4D6C" w:rsidDel="00BB6119" w:rsidRDefault="0096692A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92A">
              <w:rPr>
                <w:rFonts w:asciiTheme="minorHAnsi" w:hAnsiTheme="minorHAnsi" w:cs="Arial"/>
                <w:sz w:val="22"/>
                <w:szCs w:val="22"/>
              </w:rPr>
              <w:t>Ocena realizacji zadań związanych z zapewnieniem placówkom opiekuńczo-wychowawczym obsługi finansowej przez Zespoły do obsługi Placówek Opiekuńczo-Wychowawczych Nr 1, Nr 2 i Nr 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BB6119" w:rsidRPr="007F084A" w14:paraId="575913FE" w14:textId="77777777" w:rsidTr="005129B9">
        <w:trPr>
          <w:trHeight w:val="707"/>
        </w:trPr>
        <w:tc>
          <w:tcPr>
            <w:tcW w:w="709" w:type="dxa"/>
            <w:vAlign w:val="center"/>
          </w:tcPr>
          <w:p w14:paraId="03697BA5" w14:textId="06AC09E7" w:rsidR="00BB6119" w:rsidRPr="004B4D6C" w:rsidRDefault="00D131A5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183" w:type="dxa"/>
            <w:vAlign w:val="center"/>
          </w:tcPr>
          <w:p w14:paraId="00B914A1" w14:textId="05EF39FC" w:rsidR="00BB6119" w:rsidRPr="004B4D6C" w:rsidDel="00BB6119" w:rsidRDefault="0096692A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92A">
              <w:rPr>
                <w:rFonts w:asciiTheme="minorHAnsi" w:hAnsiTheme="minorHAnsi" w:cs="Arial"/>
                <w:sz w:val="22"/>
                <w:szCs w:val="22"/>
              </w:rPr>
              <w:t>Ocena realizacji projektu pn. „Poprawa drożności i powiązań Głównego Korytarza Północno – Centralnego w obszarze NATURA 2000 Dolina Środkowej Wisły na terenie m.st. Warszawy”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BB6119" w:rsidRPr="007F084A" w14:paraId="060DB2BD" w14:textId="77777777" w:rsidTr="00783355">
        <w:trPr>
          <w:trHeight w:val="547"/>
        </w:trPr>
        <w:tc>
          <w:tcPr>
            <w:tcW w:w="709" w:type="dxa"/>
            <w:vAlign w:val="center"/>
          </w:tcPr>
          <w:p w14:paraId="7EC17CEB" w14:textId="694189FE" w:rsidR="00BB6119" w:rsidRPr="004B4D6C" w:rsidRDefault="00D131A5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13183" w:type="dxa"/>
            <w:vAlign w:val="center"/>
          </w:tcPr>
          <w:p w14:paraId="5FE24213" w14:textId="0BA0E58D" w:rsidR="00BB6119" w:rsidRPr="004B4D6C" w:rsidDel="00BB6119" w:rsidRDefault="00F30C5D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0C5D">
              <w:rPr>
                <w:rFonts w:asciiTheme="minorHAnsi" w:hAnsiTheme="minorHAnsi" w:cs="Arial"/>
                <w:sz w:val="22"/>
                <w:szCs w:val="22"/>
              </w:rPr>
              <w:t>Ocena realizacji projektu pn. „Utworzenie terenów zieleni o symbolice historycznej na obszarze m.st. Warszawy”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942852" w:rsidRPr="007F084A" w14:paraId="4C4CFBB6" w14:textId="77777777" w:rsidTr="008022FC">
        <w:trPr>
          <w:trHeight w:val="843"/>
        </w:trPr>
        <w:tc>
          <w:tcPr>
            <w:tcW w:w="709" w:type="dxa"/>
            <w:vAlign w:val="center"/>
          </w:tcPr>
          <w:p w14:paraId="16633CC3" w14:textId="5F525288" w:rsidR="00942852" w:rsidRDefault="00942852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183" w:type="dxa"/>
            <w:vAlign w:val="center"/>
          </w:tcPr>
          <w:p w14:paraId="781EAFD8" w14:textId="06E5432D" w:rsidR="00942852" w:rsidRPr="00F30C5D" w:rsidRDefault="00942852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2852">
              <w:rPr>
                <w:rFonts w:asciiTheme="minorHAnsi" w:hAnsiTheme="minorHAnsi" w:cs="Arial"/>
                <w:sz w:val="22"/>
                <w:szCs w:val="22"/>
              </w:rPr>
              <w:t>Ocena realizacji projektu pn. „Budowa parkingów strategicznych „Parkuj i Jedź” (Park and Ride) w m.st. Warszawa” – etap IV współfinansowanego w ramach RPO WM 2014 -2020, w tym w zakresie zamówień publicznych</w:t>
            </w:r>
            <w:r w:rsidR="00597D3D"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597D3D" w:rsidRPr="007F084A" w14:paraId="05801CE1" w14:textId="77777777" w:rsidTr="00783355">
        <w:trPr>
          <w:trHeight w:val="551"/>
        </w:trPr>
        <w:tc>
          <w:tcPr>
            <w:tcW w:w="709" w:type="dxa"/>
            <w:vAlign w:val="center"/>
          </w:tcPr>
          <w:p w14:paraId="450FCC04" w14:textId="034575EB" w:rsidR="00597D3D" w:rsidRDefault="00BC5104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183" w:type="dxa"/>
            <w:vAlign w:val="center"/>
          </w:tcPr>
          <w:p w14:paraId="0A129238" w14:textId="3F0FDD15" w:rsidR="00597D3D" w:rsidRPr="00942852" w:rsidRDefault="00597D3D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7D3D">
              <w:rPr>
                <w:rFonts w:asciiTheme="minorHAnsi" w:hAnsiTheme="minorHAnsi" w:cs="Arial"/>
                <w:sz w:val="22"/>
                <w:szCs w:val="22"/>
              </w:rPr>
              <w:t>Ocena realizacji projektu „Budowa tramwaju na Gocław w Warszawie wraz z zakupem taboru”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597D3D" w:rsidRPr="007F084A" w14:paraId="523359B9" w14:textId="77777777" w:rsidTr="00783355">
        <w:trPr>
          <w:trHeight w:val="559"/>
        </w:trPr>
        <w:tc>
          <w:tcPr>
            <w:tcW w:w="709" w:type="dxa"/>
            <w:vAlign w:val="center"/>
          </w:tcPr>
          <w:p w14:paraId="77DB480B" w14:textId="15CC2AD8" w:rsidR="00597D3D" w:rsidRDefault="00BC5104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3183" w:type="dxa"/>
            <w:vAlign w:val="center"/>
          </w:tcPr>
          <w:p w14:paraId="3267C668" w14:textId="1BC0595A" w:rsidR="00597D3D" w:rsidRPr="00942852" w:rsidRDefault="00BC5104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C5104">
              <w:rPr>
                <w:rFonts w:asciiTheme="minorHAnsi" w:hAnsiTheme="minorHAnsi" w:cs="Arial"/>
                <w:sz w:val="22"/>
                <w:szCs w:val="22"/>
              </w:rPr>
              <w:t>Ocena stanu przygotowań Zarządu Transportu Miejskiego w Warszawie do inwestycji związanej z budową linii tramwajowej do Wilanowa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  <w:tr w:rsidR="00BB6119" w:rsidRPr="007F084A" w14:paraId="448E64B1" w14:textId="77777777" w:rsidTr="005129B9">
        <w:trPr>
          <w:trHeight w:val="707"/>
        </w:trPr>
        <w:tc>
          <w:tcPr>
            <w:tcW w:w="709" w:type="dxa"/>
            <w:vAlign w:val="center"/>
          </w:tcPr>
          <w:p w14:paraId="4F76EF12" w14:textId="65F099F8" w:rsidR="00BB6119" w:rsidRPr="004B4D6C" w:rsidRDefault="00BC5104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183" w:type="dxa"/>
            <w:vAlign w:val="center"/>
          </w:tcPr>
          <w:p w14:paraId="20BE6DFE" w14:textId="55B162FA" w:rsidR="00BB6119" w:rsidRPr="004B4D6C" w:rsidDel="00BB6119" w:rsidRDefault="00F30C5D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0C5D">
              <w:rPr>
                <w:rFonts w:asciiTheme="minorHAnsi" w:hAnsiTheme="minorHAnsi" w:cs="Arial"/>
                <w:sz w:val="22"/>
                <w:szCs w:val="22"/>
              </w:rPr>
              <w:t>Ocena działań zarządców dróg publicznych w m.st. Warszawie w zakresie zawierania i realizacji umów na podstawie art. 16 ustawy o drogach publicznych</w:t>
            </w:r>
            <w:r w:rsidR="00DD491E">
              <w:rPr>
                <w:rFonts w:asciiTheme="minorHAnsi" w:hAnsiTheme="minorHAnsi" w:cs="Arial"/>
                <w:sz w:val="22"/>
                <w:szCs w:val="22"/>
              </w:rPr>
              <w:t xml:space="preserve"> (Z)</w:t>
            </w:r>
          </w:p>
        </w:tc>
      </w:tr>
    </w:tbl>
    <w:p w14:paraId="63F2A582" w14:textId="79387755" w:rsidR="00DF325D" w:rsidRPr="00910A47" w:rsidRDefault="00DF325D" w:rsidP="00566411">
      <w:pPr>
        <w:spacing w:before="120" w:after="240" w:line="300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W przypadku zadań wskazanych w poz. 3 i 5 decyzja o odstąpieniu została podjęta po rozpoczęciu przygotowań do ich realizacji.</w:t>
      </w:r>
    </w:p>
    <w:p w14:paraId="42950793" w14:textId="38311C23" w:rsidR="00DB5DFC" w:rsidRPr="00FD0745" w:rsidRDefault="00624D11" w:rsidP="001A3F3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FD0745">
        <w:rPr>
          <w:rFonts w:asciiTheme="minorHAnsi" w:hAnsiTheme="minorHAnsi" w:cs="Arial"/>
          <w:b/>
          <w:sz w:val="22"/>
          <w:szCs w:val="22"/>
        </w:rPr>
        <w:t xml:space="preserve">Informacja o wynikach monitorowania realizacji </w:t>
      </w:r>
      <w:r w:rsidR="001F549F">
        <w:rPr>
          <w:rFonts w:asciiTheme="minorHAnsi" w:hAnsiTheme="minorHAnsi" w:cs="Arial"/>
          <w:b/>
          <w:sz w:val="22"/>
          <w:szCs w:val="22"/>
        </w:rPr>
        <w:t>z</w:t>
      </w:r>
      <w:r w:rsidR="00101CDC">
        <w:rPr>
          <w:rFonts w:asciiTheme="minorHAnsi" w:hAnsiTheme="minorHAnsi" w:cs="Arial"/>
          <w:b/>
          <w:sz w:val="22"/>
          <w:szCs w:val="22"/>
        </w:rPr>
        <w:t xml:space="preserve">aleceń </w:t>
      </w:r>
      <w:r w:rsidRPr="00FD0745">
        <w:rPr>
          <w:rFonts w:asciiTheme="minorHAnsi" w:hAnsiTheme="minorHAnsi" w:cs="Arial"/>
          <w:b/>
          <w:sz w:val="22"/>
          <w:szCs w:val="22"/>
        </w:rPr>
        <w:t>wydanych po przeprowadzo</w:t>
      </w:r>
      <w:r w:rsidR="00A90720" w:rsidRPr="00FD0745">
        <w:rPr>
          <w:rFonts w:asciiTheme="minorHAnsi" w:hAnsiTheme="minorHAnsi" w:cs="Arial"/>
          <w:b/>
          <w:sz w:val="22"/>
          <w:szCs w:val="22"/>
        </w:rPr>
        <w:t>nych zadaniach audytowych</w:t>
      </w:r>
    </w:p>
    <w:p w14:paraId="6A5065CC" w14:textId="15A1A5D7" w:rsidR="00FC043A" w:rsidRPr="00FD0745" w:rsidRDefault="00FC043A" w:rsidP="008E352E">
      <w:pPr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Po przeprowadzonych w 20</w:t>
      </w:r>
      <w:r w:rsidR="00F04EB0">
        <w:rPr>
          <w:rFonts w:asciiTheme="minorHAnsi" w:hAnsiTheme="minorHAnsi" w:cs="Arial"/>
          <w:sz w:val="22"/>
          <w:szCs w:val="22"/>
        </w:rPr>
        <w:t>20</w:t>
      </w:r>
      <w:r w:rsidRPr="00FD0745">
        <w:rPr>
          <w:rFonts w:asciiTheme="minorHAnsi" w:hAnsiTheme="minorHAnsi" w:cs="Arial"/>
          <w:sz w:val="22"/>
          <w:szCs w:val="22"/>
        </w:rPr>
        <w:t xml:space="preserve"> r</w:t>
      </w:r>
      <w:r w:rsidR="00866FF1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907B4D">
        <w:rPr>
          <w:rFonts w:asciiTheme="minorHAnsi" w:hAnsiTheme="minorHAnsi" w:cs="Arial"/>
          <w:sz w:val="22"/>
          <w:szCs w:val="22"/>
        </w:rPr>
        <w:t xml:space="preserve">17 </w:t>
      </w:r>
      <w:r w:rsidRPr="00FD0745">
        <w:rPr>
          <w:rFonts w:asciiTheme="minorHAnsi" w:hAnsiTheme="minorHAnsi" w:cs="Arial"/>
          <w:sz w:val="22"/>
          <w:szCs w:val="22"/>
        </w:rPr>
        <w:t xml:space="preserve">zadaniach zapewniających wydano </w:t>
      </w:r>
      <w:r w:rsidRPr="004741C5">
        <w:rPr>
          <w:rFonts w:asciiTheme="minorHAnsi" w:hAnsiTheme="minorHAnsi" w:cs="Arial"/>
          <w:sz w:val="22"/>
          <w:szCs w:val="22"/>
        </w:rPr>
        <w:t>łącznie 2</w:t>
      </w:r>
      <w:r w:rsidR="008572ED" w:rsidRPr="004741C5">
        <w:rPr>
          <w:rFonts w:asciiTheme="minorHAnsi" w:hAnsiTheme="minorHAnsi" w:cs="Arial"/>
          <w:sz w:val="22"/>
          <w:szCs w:val="22"/>
        </w:rPr>
        <w:t>23</w:t>
      </w:r>
      <w:r w:rsidRPr="004741C5">
        <w:rPr>
          <w:rFonts w:asciiTheme="minorHAnsi" w:hAnsiTheme="minorHAnsi" w:cs="Arial"/>
          <w:sz w:val="22"/>
          <w:szCs w:val="22"/>
        </w:rPr>
        <w:t xml:space="preserve"> zalece</w:t>
      </w:r>
      <w:r w:rsidR="00B3208D" w:rsidRPr="004741C5">
        <w:rPr>
          <w:rFonts w:asciiTheme="minorHAnsi" w:hAnsiTheme="minorHAnsi" w:cs="Arial"/>
          <w:sz w:val="22"/>
          <w:szCs w:val="22"/>
        </w:rPr>
        <w:t>nia</w:t>
      </w:r>
      <w:r w:rsidR="00B3208D">
        <w:rPr>
          <w:rFonts w:asciiTheme="minorHAnsi" w:hAnsiTheme="minorHAnsi" w:cs="Arial"/>
          <w:sz w:val="22"/>
          <w:szCs w:val="22"/>
        </w:rPr>
        <w:t>. Spośród nich:</w:t>
      </w:r>
    </w:p>
    <w:p w14:paraId="295E2352" w14:textId="5342F917" w:rsidR="00FC043A" w:rsidRPr="009B25E0" w:rsidRDefault="009B25E0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9B25E0">
        <w:rPr>
          <w:rFonts w:asciiTheme="minorHAnsi" w:hAnsiTheme="minorHAnsi" w:cs="Arial"/>
          <w:sz w:val="22"/>
          <w:szCs w:val="22"/>
        </w:rPr>
        <w:t>96</w:t>
      </w:r>
      <w:r w:rsidR="00FC043A" w:rsidRPr="009B25E0">
        <w:rPr>
          <w:rFonts w:asciiTheme="minorHAnsi" w:hAnsiTheme="minorHAnsi" w:cs="Arial"/>
          <w:sz w:val="22"/>
          <w:szCs w:val="22"/>
        </w:rPr>
        <w:t xml:space="preserve"> </w:t>
      </w:r>
      <w:r w:rsidR="00227C28" w:rsidRPr="009B25E0">
        <w:rPr>
          <w:rFonts w:asciiTheme="minorHAnsi" w:hAnsiTheme="minorHAnsi" w:cs="Arial"/>
          <w:sz w:val="22"/>
          <w:szCs w:val="22"/>
        </w:rPr>
        <w:t xml:space="preserve">zaleceń </w:t>
      </w:r>
      <w:r w:rsidR="00FC043A" w:rsidRPr="009B25E0">
        <w:rPr>
          <w:rFonts w:asciiTheme="minorHAnsi" w:hAnsiTheme="minorHAnsi" w:cs="Arial"/>
          <w:sz w:val="22"/>
          <w:szCs w:val="22"/>
        </w:rPr>
        <w:t>wdrożono,</w:t>
      </w:r>
    </w:p>
    <w:p w14:paraId="1B7DBCF6" w14:textId="5E23D0E3" w:rsidR="00FC043A" w:rsidRPr="009B25E0" w:rsidRDefault="00B3208D" w:rsidP="00765CDA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9B25E0">
        <w:rPr>
          <w:rFonts w:asciiTheme="minorHAnsi" w:hAnsiTheme="minorHAnsi" w:cs="Arial"/>
          <w:sz w:val="22"/>
          <w:szCs w:val="22"/>
        </w:rPr>
        <w:t xml:space="preserve">dla </w:t>
      </w:r>
      <w:r w:rsidR="007105C0" w:rsidRPr="009B25E0">
        <w:rPr>
          <w:rFonts w:asciiTheme="minorHAnsi" w:hAnsiTheme="minorHAnsi" w:cs="Arial"/>
          <w:sz w:val="22"/>
          <w:szCs w:val="22"/>
        </w:rPr>
        <w:t>9</w:t>
      </w:r>
      <w:r w:rsidR="009B25E0">
        <w:rPr>
          <w:rFonts w:asciiTheme="minorHAnsi" w:hAnsiTheme="minorHAnsi" w:cs="Arial"/>
          <w:sz w:val="22"/>
          <w:szCs w:val="22"/>
        </w:rPr>
        <w:t>8</w:t>
      </w:r>
      <w:r w:rsidR="00FC043A" w:rsidRPr="009B25E0">
        <w:rPr>
          <w:rFonts w:asciiTheme="minorHAnsi" w:hAnsiTheme="minorHAnsi" w:cs="Arial"/>
          <w:sz w:val="22"/>
          <w:szCs w:val="22"/>
        </w:rPr>
        <w:t xml:space="preserve"> </w:t>
      </w:r>
      <w:r w:rsidR="00227C28" w:rsidRPr="009B25E0">
        <w:rPr>
          <w:rFonts w:asciiTheme="minorHAnsi" w:hAnsiTheme="minorHAnsi" w:cs="Arial"/>
          <w:sz w:val="22"/>
          <w:szCs w:val="22"/>
        </w:rPr>
        <w:t>zaleceń</w:t>
      </w:r>
      <w:r w:rsidRPr="009B25E0">
        <w:rPr>
          <w:rFonts w:asciiTheme="minorHAnsi" w:hAnsiTheme="minorHAnsi" w:cs="Arial"/>
          <w:sz w:val="22"/>
          <w:szCs w:val="22"/>
        </w:rPr>
        <w:t xml:space="preserve"> ustalony </w:t>
      </w:r>
      <w:r w:rsidR="00FC043A" w:rsidRPr="009B25E0">
        <w:rPr>
          <w:rFonts w:asciiTheme="minorHAnsi" w:hAnsiTheme="minorHAnsi" w:cs="Arial"/>
          <w:sz w:val="22"/>
          <w:szCs w:val="22"/>
        </w:rPr>
        <w:t xml:space="preserve">termin wdrożenia </w:t>
      </w:r>
      <w:r w:rsidRPr="009B25E0">
        <w:rPr>
          <w:rFonts w:asciiTheme="minorHAnsi" w:hAnsiTheme="minorHAnsi" w:cs="Arial"/>
          <w:sz w:val="22"/>
          <w:szCs w:val="22"/>
        </w:rPr>
        <w:t xml:space="preserve">to </w:t>
      </w:r>
      <w:r w:rsidR="00FC043A" w:rsidRPr="009B25E0">
        <w:rPr>
          <w:rFonts w:asciiTheme="minorHAnsi" w:hAnsiTheme="minorHAnsi" w:cs="Arial"/>
          <w:sz w:val="22"/>
          <w:szCs w:val="22"/>
        </w:rPr>
        <w:t>202</w:t>
      </w:r>
      <w:r w:rsidR="000C00CF" w:rsidRPr="009B25E0">
        <w:rPr>
          <w:rFonts w:asciiTheme="minorHAnsi" w:hAnsiTheme="minorHAnsi" w:cs="Arial"/>
          <w:sz w:val="22"/>
          <w:szCs w:val="22"/>
        </w:rPr>
        <w:t>1</w:t>
      </w:r>
      <w:r w:rsidR="00FC043A" w:rsidRPr="009B25E0">
        <w:rPr>
          <w:rFonts w:asciiTheme="minorHAnsi" w:hAnsiTheme="minorHAnsi" w:cs="Arial"/>
          <w:sz w:val="22"/>
          <w:szCs w:val="22"/>
        </w:rPr>
        <w:t xml:space="preserve"> rok,</w:t>
      </w:r>
    </w:p>
    <w:p w14:paraId="41C6D760" w14:textId="09206BA9" w:rsidR="00FC043A" w:rsidRPr="009B25E0" w:rsidRDefault="00B3208D" w:rsidP="00C7143A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9B25E0">
        <w:rPr>
          <w:rFonts w:asciiTheme="minorHAnsi" w:hAnsiTheme="minorHAnsi" w:cs="Arial"/>
          <w:sz w:val="22"/>
          <w:szCs w:val="22"/>
        </w:rPr>
        <w:t xml:space="preserve">dla </w:t>
      </w:r>
      <w:r w:rsidR="00865AE1">
        <w:rPr>
          <w:rFonts w:asciiTheme="minorHAnsi" w:hAnsiTheme="minorHAnsi" w:cs="Arial"/>
          <w:sz w:val="22"/>
          <w:szCs w:val="22"/>
        </w:rPr>
        <w:t>29</w:t>
      </w:r>
      <w:r w:rsidR="007105C0" w:rsidRPr="009B25E0">
        <w:rPr>
          <w:rFonts w:asciiTheme="minorHAnsi" w:hAnsiTheme="minorHAnsi" w:cs="Arial"/>
          <w:sz w:val="22"/>
          <w:szCs w:val="22"/>
        </w:rPr>
        <w:t xml:space="preserve"> </w:t>
      </w:r>
      <w:r w:rsidR="00227C28" w:rsidRPr="009B25E0">
        <w:rPr>
          <w:rFonts w:asciiTheme="minorHAnsi" w:hAnsiTheme="minorHAnsi" w:cs="Arial"/>
          <w:sz w:val="22"/>
          <w:szCs w:val="22"/>
        </w:rPr>
        <w:t>zaleceń</w:t>
      </w:r>
      <w:r w:rsidR="00AF5147" w:rsidRPr="009B25E0">
        <w:rPr>
          <w:rFonts w:asciiTheme="minorHAnsi" w:hAnsiTheme="minorHAnsi" w:cs="Arial"/>
          <w:sz w:val="22"/>
          <w:szCs w:val="22"/>
        </w:rPr>
        <w:t xml:space="preserve"> </w:t>
      </w:r>
      <w:r w:rsidR="009901B1" w:rsidRPr="009B25E0">
        <w:rPr>
          <w:rFonts w:asciiTheme="minorHAnsi" w:hAnsiTheme="minorHAnsi" w:cs="Arial"/>
          <w:sz w:val="22"/>
          <w:szCs w:val="22"/>
        </w:rPr>
        <w:t>upłynął termin wdrożenia</w:t>
      </w:r>
      <w:r w:rsidR="00FC043A" w:rsidRPr="009B25E0">
        <w:rPr>
          <w:rFonts w:asciiTheme="minorHAnsi" w:hAnsiTheme="minorHAnsi" w:cs="Arial"/>
          <w:sz w:val="22"/>
          <w:szCs w:val="22"/>
        </w:rPr>
        <w:t>.</w:t>
      </w:r>
    </w:p>
    <w:p w14:paraId="04414596" w14:textId="09393C11" w:rsidR="00714C91" w:rsidRPr="00FD0745" w:rsidRDefault="00B3208D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Proces wdrażania zaleceń </w:t>
      </w:r>
      <w:r w:rsidR="00714C91" w:rsidRPr="00FD0745">
        <w:rPr>
          <w:rFonts w:asciiTheme="minorHAnsi" w:hAnsiTheme="minorHAnsi" w:cs="Arial"/>
          <w:sz w:val="22"/>
          <w:szCs w:val="22"/>
        </w:rPr>
        <w:t>podlega bieżącemu monitorowaniu. Do</w:t>
      </w:r>
      <w:r w:rsidR="003E6005">
        <w:rPr>
          <w:rFonts w:asciiTheme="minorHAnsi" w:hAnsiTheme="minorHAnsi" w:cs="Arial"/>
          <w:sz w:val="22"/>
          <w:szCs w:val="22"/>
        </w:rPr>
        <w:t xml:space="preserve"> komórek/</w:t>
      </w:r>
      <w:r w:rsidR="00714C91" w:rsidRPr="00FD0745">
        <w:rPr>
          <w:rFonts w:asciiTheme="minorHAnsi" w:hAnsiTheme="minorHAnsi" w:cs="Arial"/>
          <w:sz w:val="22"/>
          <w:szCs w:val="22"/>
        </w:rPr>
        <w:t>jednostek, które po upływie terminów nie przekazują informacji na temat działań podjętych w</w:t>
      </w:r>
      <w:r w:rsidR="003E6005">
        <w:rPr>
          <w:rFonts w:asciiTheme="minorHAnsi" w:hAnsiTheme="minorHAnsi" w:cs="Arial"/>
          <w:sz w:val="22"/>
          <w:szCs w:val="22"/>
        </w:rPr>
        <w:t> </w:t>
      </w:r>
      <w:r w:rsidR="00714C91" w:rsidRPr="00FD0745">
        <w:rPr>
          <w:rFonts w:asciiTheme="minorHAnsi" w:hAnsiTheme="minorHAnsi" w:cs="Arial"/>
          <w:sz w:val="22"/>
          <w:szCs w:val="22"/>
        </w:rPr>
        <w:t xml:space="preserve">celu realizacji </w:t>
      </w:r>
      <w:r w:rsidR="009671D1">
        <w:rPr>
          <w:rFonts w:asciiTheme="minorHAnsi" w:hAnsiTheme="minorHAnsi" w:cs="Arial"/>
          <w:sz w:val="22"/>
          <w:szCs w:val="22"/>
        </w:rPr>
        <w:t xml:space="preserve">zaleceń </w:t>
      </w:r>
      <w:r w:rsidR="00714C91" w:rsidRPr="00FD0745">
        <w:rPr>
          <w:rFonts w:asciiTheme="minorHAnsi" w:hAnsiTheme="minorHAnsi" w:cs="Arial"/>
          <w:sz w:val="22"/>
          <w:szCs w:val="22"/>
        </w:rPr>
        <w:t xml:space="preserve">wysyłane są pisma monitujące. </w:t>
      </w:r>
    </w:p>
    <w:p w14:paraId="57173873" w14:textId="643DB74C" w:rsidR="00714C91" w:rsidRPr="00FD0745" w:rsidRDefault="00957532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714C91" w:rsidRPr="00FD0745">
        <w:rPr>
          <w:rFonts w:asciiTheme="minorHAnsi" w:hAnsiTheme="minorHAnsi" w:cs="Arial"/>
          <w:sz w:val="22"/>
          <w:szCs w:val="22"/>
        </w:rPr>
        <w:t xml:space="preserve"> procesie samooceny kontroli zarządczej Biuro Audytu Wewnętrznego zwraca uwagę </w:t>
      </w:r>
      <w:r w:rsidR="00193514">
        <w:rPr>
          <w:rFonts w:asciiTheme="minorHAnsi" w:hAnsiTheme="minorHAnsi" w:cs="Arial"/>
          <w:sz w:val="22"/>
          <w:szCs w:val="22"/>
        </w:rPr>
        <w:t>komórkom/</w:t>
      </w:r>
      <w:r w:rsidR="00714C91" w:rsidRPr="00FD0745">
        <w:rPr>
          <w:rFonts w:asciiTheme="minorHAnsi" w:hAnsiTheme="minorHAnsi" w:cs="Arial"/>
          <w:sz w:val="22"/>
          <w:szCs w:val="22"/>
        </w:rPr>
        <w:t>jednostkom na potrzebę bieżącego korygowania wyników samooceny o słabości wynikające z rekomendowanych działań, które pozostają w trakcie realizacji. Ma to na celu zobiektywizowanie wyników samooceny kontroli zarządczej w każdej audytowanej jednostce.</w:t>
      </w:r>
    </w:p>
    <w:p w14:paraId="30DD6D05" w14:textId="5C4C8C97" w:rsidR="00714C91" w:rsidRPr="00FD0745" w:rsidRDefault="00714C91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 xml:space="preserve">Wdrożone </w:t>
      </w:r>
      <w:r w:rsidR="0062663A">
        <w:rPr>
          <w:rFonts w:asciiTheme="minorHAnsi" w:hAnsiTheme="minorHAnsi" w:cs="Arial"/>
          <w:sz w:val="22"/>
          <w:szCs w:val="22"/>
        </w:rPr>
        <w:t>z</w:t>
      </w:r>
      <w:r w:rsidR="00424B99">
        <w:rPr>
          <w:rFonts w:asciiTheme="minorHAnsi" w:hAnsiTheme="minorHAnsi" w:cs="Arial"/>
          <w:sz w:val="22"/>
          <w:szCs w:val="22"/>
        </w:rPr>
        <w:t xml:space="preserve">alecenia </w:t>
      </w:r>
      <w:r w:rsidRPr="00FD0745">
        <w:rPr>
          <w:rFonts w:asciiTheme="minorHAnsi" w:hAnsiTheme="minorHAnsi" w:cs="Arial"/>
          <w:sz w:val="22"/>
          <w:szCs w:val="22"/>
        </w:rPr>
        <w:t xml:space="preserve">podlegają ocenie w trakcie czynności sprawdzających. </w:t>
      </w:r>
      <w:r w:rsidR="00127086">
        <w:rPr>
          <w:rFonts w:asciiTheme="minorHAnsi" w:hAnsiTheme="minorHAnsi" w:cs="Arial"/>
          <w:sz w:val="22"/>
          <w:szCs w:val="22"/>
        </w:rPr>
        <w:t>Informacje</w:t>
      </w:r>
      <w:r w:rsidR="0080181A">
        <w:rPr>
          <w:rFonts w:asciiTheme="minorHAnsi" w:hAnsiTheme="minorHAnsi" w:cs="Arial"/>
          <w:sz w:val="22"/>
          <w:szCs w:val="22"/>
        </w:rPr>
        <w:t xml:space="preserve"> na temat </w:t>
      </w:r>
      <w:r w:rsidRPr="00FD0745">
        <w:rPr>
          <w:rFonts w:asciiTheme="minorHAnsi" w:hAnsiTheme="minorHAnsi" w:cs="Arial"/>
          <w:sz w:val="22"/>
          <w:szCs w:val="22"/>
        </w:rPr>
        <w:t>przeprowadzon</w:t>
      </w:r>
      <w:r w:rsidR="0080181A">
        <w:rPr>
          <w:rFonts w:asciiTheme="minorHAnsi" w:hAnsiTheme="minorHAnsi" w:cs="Arial"/>
          <w:sz w:val="22"/>
          <w:szCs w:val="22"/>
        </w:rPr>
        <w:t>ych w 20</w:t>
      </w:r>
      <w:r w:rsidR="00DB60FE">
        <w:rPr>
          <w:rFonts w:asciiTheme="minorHAnsi" w:hAnsiTheme="minorHAnsi" w:cs="Arial"/>
          <w:sz w:val="22"/>
          <w:szCs w:val="22"/>
        </w:rPr>
        <w:t>20</w:t>
      </w:r>
      <w:r w:rsidR="0080181A">
        <w:rPr>
          <w:rFonts w:asciiTheme="minorHAnsi" w:hAnsiTheme="minorHAnsi" w:cs="Arial"/>
          <w:sz w:val="22"/>
          <w:szCs w:val="22"/>
        </w:rPr>
        <w:t xml:space="preserve"> r</w:t>
      </w:r>
      <w:r w:rsidR="006A606A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czynności sprawdzając</w:t>
      </w:r>
      <w:r w:rsidR="0080181A">
        <w:rPr>
          <w:rFonts w:asciiTheme="minorHAnsi" w:hAnsiTheme="minorHAnsi" w:cs="Arial"/>
          <w:sz w:val="22"/>
          <w:szCs w:val="22"/>
        </w:rPr>
        <w:t>ych przedstawiono w pkt. 2</w:t>
      </w:r>
      <w:r w:rsidR="003B4F2A">
        <w:rPr>
          <w:rFonts w:asciiTheme="minorHAnsi" w:hAnsiTheme="minorHAnsi" w:cs="Arial"/>
          <w:sz w:val="22"/>
          <w:szCs w:val="22"/>
        </w:rPr>
        <w:t>.2</w:t>
      </w:r>
      <w:r w:rsidRPr="00FD0745">
        <w:rPr>
          <w:rFonts w:asciiTheme="minorHAnsi" w:hAnsiTheme="minorHAnsi" w:cs="Arial"/>
          <w:sz w:val="22"/>
          <w:szCs w:val="22"/>
        </w:rPr>
        <w:t xml:space="preserve">. </w:t>
      </w:r>
    </w:p>
    <w:p w14:paraId="39AC191B" w14:textId="409E2F33" w:rsidR="00DE2A23" w:rsidRDefault="00714C91" w:rsidP="00765CDA">
      <w:pPr>
        <w:spacing w:after="240" w:line="300" w:lineRule="auto"/>
        <w:rPr>
          <w:rFonts w:asciiTheme="minorHAnsi" w:hAnsiTheme="minorHAnsi" w:cs="Arial"/>
          <w:sz w:val="22"/>
          <w:szCs w:val="22"/>
        </w:rPr>
      </w:pPr>
      <w:r w:rsidRPr="0077086A">
        <w:rPr>
          <w:rFonts w:asciiTheme="minorHAnsi" w:hAnsiTheme="minorHAnsi" w:cs="Arial"/>
          <w:sz w:val="22"/>
          <w:szCs w:val="22"/>
        </w:rPr>
        <w:t xml:space="preserve">W wyniku realizacji </w:t>
      </w:r>
      <w:r w:rsidR="0077086A" w:rsidRPr="0077086A">
        <w:rPr>
          <w:rFonts w:asciiTheme="minorHAnsi" w:hAnsiTheme="minorHAnsi" w:cs="Arial"/>
          <w:sz w:val="22"/>
          <w:szCs w:val="22"/>
        </w:rPr>
        <w:t>2</w:t>
      </w:r>
      <w:r w:rsidRPr="0077086A">
        <w:rPr>
          <w:rFonts w:asciiTheme="minorHAnsi" w:hAnsiTheme="minorHAnsi" w:cs="Arial"/>
          <w:sz w:val="22"/>
          <w:szCs w:val="22"/>
        </w:rPr>
        <w:t xml:space="preserve">1 czynności doradczych </w:t>
      </w:r>
      <w:r w:rsidRPr="004741C5">
        <w:rPr>
          <w:rFonts w:asciiTheme="minorHAnsi" w:hAnsiTheme="minorHAnsi" w:cs="Arial"/>
          <w:sz w:val="22"/>
          <w:szCs w:val="22"/>
        </w:rPr>
        <w:t>przedstawiono 1</w:t>
      </w:r>
      <w:r w:rsidR="00256DDA" w:rsidRPr="004741C5">
        <w:rPr>
          <w:rFonts w:asciiTheme="minorHAnsi" w:hAnsiTheme="minorHAnsi" w:cs="Arial"/>
          <w:sz w:val="22"/>
          <w:szCs w:val="22"/>
        </w:rPr>
        <w:t>29</w:t>
      </w:r>
      <w:r w:rsidRPr="004741C5">
        <w:rPr>
          <w:rFonts w:asciiTheme="minorHAnsi" w:hAnsiTheme="minorHAnsi" w:cs="Arial"/>
          <w:sz w:val="22"/>
          <w:szCs w:val="22"/>
        </w:rPr>
        <w:t xml:space="preserve"> propozycji </w:t>
      </w:r>
      <w:r w:rsidRPr="0077086A">
        <w:rPr>
          <w:rFonts w:asciiTheme="minorHAnsi" w:hAnsiTheme="minorHAnsi" w:cs="Arial"/>
          <w:sz w:val="22"/>
          <w:szCs w:val="22"/>
        </w:rPr>
        <w:t>usprawnień (wniosków)</w:t>
      </w:r>
      <w:r w:rsidR="00B3208D">
        <w:rPr>
          <w:rFonts w:asciiTheme="minorHAnsi" w:hAnsiTheme="minorHAnsi" w:cs="Arial"/>
          <w:sz w:val="22"/>
          <w:szCs w:val="22"/>
        </w:rPr>
        <w:t xml:space="preserve"> skierowanych do </w:t>
      </w:r>
      <w:r w:rsidRPr="0077086A">
        <w:rPr>
          <w:rFonts w:asciiTheme="minorHAnsi" w:hAnsiTheme="minorHAnsi" w:cs="Arial"/>
          <w:sz w:val="22"/>
          <w:szCs w:val="22"/>
        </w:rPr>
        <w:t xml:space="preserve"> audytowanych </w:t>
      </w:r>
      <w:r w:rsidR="000F4615">
        <w:rPr>
          <w:rFonts w:asciiTheme="minorHAnsi" w:hAnsiTheme="minorHAnsi" w:cs="Arial"/>
          <w:sz w:val="22"/>
          <w:szCs w:val="22"/>
        </w:rPr>
        <w:t>komórek/</w:t>
      </w:r>
      <w:r w:rsidRPr="0077086A">
        <w:rPr>
          <w:rFonts w:asciiTheme="minorHAnsi" w:hAnsiTheme="minorHAnsi" w:cs="Arial"/>
          <w:sz w:val="22"/>
          <w:szCs w:val="22"/>
        </w:rPr>
        <w:t>jednostek.</w:t>
      </w:r>
    </w:p>
    <w:p w14:paraId="30265C4B" w14:textId="77777777" w:rsidR="008022FC" w:rsidRPr="0077086A" w:rsidRDefault="008022FC" w:rsidP="00765CDA">
      <w:pPr>
        <w:spacing w:after="240" w:line="300" w:lineRule="auto"/>
        <w:rPr>
          <w:rFonts w:asciiTheme="minorHAnsi" w:hAnsiTheme="minorHAnsi" w:cs="Arial"/>
          <w:sz w:val="22"/>
          <w:szCs w:val="22"/>
        </w:rPr>
      </w:pPr>
    </w:p>
    <w:p w14:paraId="39EEA3BD" w14:textId="11C4FF5C" w:rsidR="00FE56AD" w:rsidRPr="00FD0745" w:rsidRDefault="00C729A3" w:rsidP="00B35A5C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</w:t>
      </w:r>
      <w:r w:rsidR="00DE4C00">
        <w:rPr>
          <w:rFonts w:asciiTheme="minorHAnsi" w:hAnsiTheme="minorHAnsi" w:cs="Arial"/>
          <w:b/>
          <w:sz w:val="22"/>
          <w:szCs w:val="22"/>
        </w:rPr>
        <w:t>nformacje i</w:t>
      </w:r>
      <w:r w:rsidR="00FE56AD" w:rsidRPr="00FD0745">
        <w:rPr>
          <w:rFonts w:asciiTheme="minorHAnsi" w:hAnsiTheme="minorHAnsi" w:cs="Arial"/>
          <w:b/>
          <w:sz w:val="22"/>
          <w:szCs w:val="22"/>
        </w:rPr>
        <w:t>stotne związane z funkcjonowaniem audytu wewnętrznego</w:t>
      </w:r>
    </w:p>
    <w:p w14:paraId="130C611B" w14:textId="3B92BED8" w:rsidR="00957532" w:rsidRPr="00B17EC7" w:rsidRDefault="00E6072F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B17EC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7532" w:rsidRPr="00B17EC7">
        <w:rPr>
          <w:rFonts w:asciiTheme="minorHAnsi" w:hAnsiTheme="minorHAnsi" w:cs="Arial"/>
          <w:b/>
          <w:sz w:val="22"/>
          <w:szCs w:val="22"/>
        </w:rPr>
        <w:t>Zmiany organiza</w:t>
      </w:r>
      <w:r w:rsidRPr="00B17EC7">
        <w:rPr>
          <w:rFonts w:asciiTheme="minorHAnsi" w:hAnsiTheme="minorHAnsi" w:cs="Arial"/>
          <w:b/>
          <w:sz w:val="22"/>
          <w:szCs w:val="22"/>
        </w:rPr>
        <w:t>c</w:t>
      </w:r>
      <w:r w:rsidR="00957532" w:rsidRPr="00B17EC7">
        <w:rPr>
          <w:rFonts w:asciiTheme="minorHAnsi" w:hAnsiTheme="minorHAnsi" w:cs="Arial"/>
          <w:b/>
          <w:sz w:val="22"/>
          <w:szCs w:val="22"/>
        </w:rPr>
        <w:t>yj</w:t>
      </w:r>
      <w:r w:rsidR="00A83CB8">
        <w:rPr>
          <w:rFonts w:asciiTheme="minorHAnsi" w:hAnsiTheme="minorHAnsi" w:cs="Arial"/>
          <w:b/>
          <w:sz w:val="22"/>
          <w:szCs w:val="22"/>
        </w:rPr>
        <w:t>ne w Biurze Audytu Wewnętrznego</w:t>
      </w:r>
    </w:p>
    <w:p w14:paraId="5CF5FB4F" w14:textId="43A60AF8" w:rsidR="0016448D" w:rsidRPr="00203758" w:rsidRDefault="00590EB1" w:rsidP="00203758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 xml:space="preserve">Od </w:t>
      </w:r>
      <w:r w:rsidR="0077496B">
        <w:rPr>
          <w:rFonts w:asciiTheme="minorHAnsi" w:hAnsiTheme="minorHAnsi" w:cs="Arial"/>
          <w:sz w:val="22"/>
          <w:szCs w:val="22"/>
        </w:rPr>
        <w:t xml:space="preserve">lutego </w:t>
      </w:r>
      <w:r w:rsidRPr="00203758">
        <w:rPr>
          <w:rFonts w:asciiTheme="minorHAnsi" w:hAnsiTheme="minorHAnsi" w:cs="Arial"/>
          <w:sz w:val="22"/>
          <w:szCs w:val="22"/>
        </w:rPr>
        <w:t>20</w:t>
      </w:r>
      <w:r w:rsidR="0077496B">
        <w:rPr>
          <w:rFonts w:asciiTheme="minorHAnsi" w:hAnsiTheme="minorHAnsi" w:cs="Arial"/>
          <w:sz w:val="22"/>
          <w:szCs w:val="22"/>
        </w:rPr>
        <w:t>20</w:t>
      </w:r>
      <w:r w:rsidRPr="00203758">
        <w:rPr>
          <w:rFonts w:asciiTheme="minorHAnsi" w:hAnsiTheme="minorHAnsi" w:cs="Arial"/>
          <w:sz w:val="22"/>
          <w:szCs w:val="22"/>
        </w:rPr>
        <w:t xml:space="preserve"> r</w:t>
      </w:r>
      <w:r w:rsidR="00FD0745" w:rsidRPr="00203758">
        <w:rPr>
          <w:rFonts w:asciiTheme="minorHAnsi" w:hAnsiTheme="minorHAnsi" w:cs="Arial"/>
          <w:sz w:val="22"/>
          <w:szCs w:val="22"/>
        </w:rPr>
        <w:t>oku</w:t>
      </w:r>
      <w:r w:rsidRPr="00203758">
        <w:rPr>
          <w:rFonts w:asciiTheme="minorHAnsi" w:hAnsiTheme="minorHAnsi" w:cs="Arial"/>
          <w:sz w:val="22"/>
          <w:szCs w:val="22"/>
        </w:rPr>
        <w:t xml:space="preserve"> </w:t>
      </w:r>
      <w:r w:rsidR="0077496B">
        <w:rPr>
          <w:rFonts w:asciiTheme="minorHAnsi" w:hAnsiTheme="minorHAnsi" w:cs="Arial"/>
          <w:sz w:val="22"/>
          <w:szCs w:val="22"/>
        </w:rPr>
        <w:t xml:space="preserve">z zakresu zadań </w:t>
      </w:r>
      <w:r w:rsidR="00732ED1" w:rsidRPr="00203758">
        <w:rPr>
          <w:rFonts w:asciiTheme="minorHAnsi" w:hAnsiTheme="minorHAnsi" w:cs="Arial"/>
          <w:sz w:val="22"/>
          <w:szCs w:val="22"/>
        </w:rPr>
        <w:t>B</w:t>
      </w:r>
      <w:r w:rsidR="00DA0DD7" w:rsidRPr="00203758">
        <w:rPr>
          <w:rFonts w:asciiTheme="minorHAnsi" w:hAnsiTheme="minorHAnsi" w:cs="Arial"/>
          <w:sz w:val="22"/>
          <w:szCs w:val="22"/>
        </w:rPr>
        <w:t>iur</w:t>
      </w:r>
      <w:r w:rsidR="008D7C05">
        <w:rPr>
          <w:rFonts w:asciiTheme="minorHAnsi" w:hAnsiTheme="minorHAnsi" w:cs="Arial"/>
          <w:sz w:val="22"/>
          <w:szCs w:val="22"/>
        </w:rPr>
        <w:t>a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 </w:t>
      </w:r>
      <w:r w:rsidR="00732ED1" w:rsidRPr="00203758">
        <w:rPr>
          <w:rFonts w:asciiTheme="minorHAnsi" w:hAnsiTheme="minorHAnsi" w:cs="Arial"/>
          <w:sz w:val="22"/>
          <w:szCs w:val="22"/>
        </w:rPr>
        <w:t>A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udytu </w:t>
      </w:r>
      <w:r w:rsidR="00732ED1" w:rsidRPr="00203758">
        <w:rPr>
          <w:rFonts w:asciiTheme="minorHAnsi" w:hAnsiTheme="minorHAnsi" w:cs="Arial"/>
          <w:sz w:val="22"/>
          <w:szCs w:val="22"/>
        </w:rPr>
        <w:t>W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ewnętrznego </w:t>
      </w:r>
      <w:r w:rsidR="0077496B">
        <w:rPr>
          <w:rFonts w:asciiTheme="minorHAnsi" w:hAnsiTheme="minorHAnsi" w:cs="Arial"/>
          <w:sz w:val="22"/>
          <w:szCs w:val="22"/>
        </w:rPr>
        <w:t xml:space="preserve">wyłączono </w:t>
      </w:r>
      <w:r w:rsidR="00732ED1" w:rsidRPr="00203758">
        <w:rPr>
          <w:rFonts w:asciiTheme="minorHAnsi" w:hAnsiTheme="minorHAnsi" w:cs="Arial"/>
          <w:sz w:val="22"/>
          <w:szCs w:val="22"/>
        </w:rPr>
        <w:t>zadania</w:t>
      </w:r>
      <w:r w:rsidR="0077496B">
        <w:rPr>
          <w:rFonts w:asciiTheme="minorHAnsi" w:hAnsiTheme="minorHAnsi" w:cs="Arial"/>
          <w:sz w:val="22"/>
          <w:szCs w:val="22"/>
        </w:rPr>
        <w:t xml:space="preserve"> obejmujące</w:t>
      </w:r>
      <w:r w:rsidR="00732ED1" w:rsidRPr="00203758">
        <w:rPr>
          <w:rFonts w:asciiTheme="minorHAnsi" w:hAnsiTheme="minorHAnsi" w:cs="Arial"/>
          <w:sz w:val="22"/>
          <w:szCs w:val="22"/>
        </w:rPr>
        <w:t>:</w:t>
      </w:r>
    </w:p>
    <w:p w14:paraId="63B6EFDF" w14:textId="77777777" w:rsidR="0016448D" w:rsidRDefault="0016448D" w:rsidP="0017608A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koordynowanie procesu zarządzania ryzykiem w m.st. Warszawie,</w:t>
      </w:r>
    </w:p>
    <w:p w14:paraId="7C1D269C" w14:textId="77777777" w:rsidR="0016448D" w:rsidRDefault="0016448D" w:rsidP="0017608A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zapewnienie funkcjonowania systemu raportowan</w:t>
      </w:r>
      <w:r w:rsidR="00203758">
        <w:rPr>
          <w:rFonts w:asciiTheme="minorHAnsi" w:hAnsiTheme="minorHAnsi" w:cs="Arial"/>
          <w:sz w:val="22"/>
          <w:szCs w:val="22"/>
        </w:rPr>
        <w:t>ia o ryzykach w m.st. Warszawie,</w:t>
      </w:r>
    </w:p>
    <w:p w14:paraId="055F1E65" w14:textId="77777777" w:rsidR="0016448D" w:rsidRDefault="0016448D" w:rsidP="0017608A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doskonalenie procesu przeciwdziałania nadużyciom, w tym korupc</w:t>
      </w:r>
      <w:r w:rsidR="00203758">
        <w:rPr>
          <w:rFonts w:asciiTheme="minorHAnsi" w:hAnsiTheme="minorHAnsi" w:cs="Arial"/>
          <w:sz w:val="22"/>
          <w:szCs w:val="22"/>
        </w:rPr>
        <w:t>ji w m.st. Warszawie,</w:t>
      </w:r>
    </w:p>
    <w:p w14:paraId="2D1DB593" w14:textId="77777777" w:rsidR="0016448D" w:rsidRDefault="0016448D" w:rsidP="0017608A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doskonalenie i nadzór nad realizacją Polityki</w:t>
      </w:r>
      <w:r w:rsidR="00203758">
        <w:rPr>
          <w:rFonts w:asciiTheme="minorHAnsi" w:hAnsiTheme="minorHAnsi" w:cs="Arial"/>
          <w:sz w:val="22"/>
          <w:szCs w:val="22"/>
        </w:rPr>
        <w:t xml:space="preserve"> antykorupcyjnej m.st. Warszawy,</w:t>
      </w:r>
    </w:p>
    <w:p w14:paraId="67CB9AAC" w14:textId="3A228C16" w:rsidR="0016448D" w:rsidRDefault="0016448D" w:rsidP="00A42D72">
      <w:pPr>
        <w:pStyle w:val="Akapitzlist"/>
        <w:numPr>
          <w:ilvl w:val="0"/>
          <w:numId w:val="18"/>
        </w:numPr>
        <w:spacing w:after="6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koordynowanie działań w zakresie funkcjonowania Kodeksu etyki pracowników Urzędu i nadzór nad realizacją Procedury reagowania na zidentyfikowane przypadki nadużyć, w tym korupcji w Urzędzie.</w:t>
      </w:r>
    </w:p>
    <w:p w14:paraId="5A6507AD" w14:textId="07D576B7" w:rsidR="0077496B" w:rsidRPr="00093846" w:rsidRDefault="0077496B" w:rsidP="00093846">
      <w:pPr>
        <w:spacing w:after="60" w:line="300" w:lineRule="auto"/>
        <w:ind w:left="708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Realizację tych zadań przejęło Biuro Zgodności Urzędu m.st. Warszawy.</w:t>
      </w:r>
    </w:p>
    <w:p w14:paraId="6525BD1F" w14:textId="395713A5" w:rsidR="00B51091" w:rsidRDefault="00152E87" w:rsidP="00A42D72">
      <w:pPr>
        <w:pStyle w:val="Akapitzlist"/>
        <w:numPr>
          <w:ilvl w:val="0"/>
          <w:numId w:val="17"/>
        </w:numPr>
        <w:spacing w:after="60"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 xml:space="preserve">W dniu </w:t>
      </w:r>
      <w:r w:rsidR="005D2BA1">
        <w:rPr>
          <w:rFonts w:asciiTheme="minorHAnsi" w:hAnsiTheme="minorHAnsi" w:cs="Arial"/>
          <w:sz w:val="22"/>
          <w:szCs w:val="22"/>
        </w:rPr>
        <w:t>3</w:t>
      </w:r>
      <w:r w:rsidRPr="00FD0745">
        <w:rPr>
          <w:rFonts w:asciiTheme="minorHAnsi" w:hAnsiTheme="minorHAnsi" w:cs="Arial"/>
          <w:sz w:val="22"/>
          <w:szCs w:val="22"/>
        </w:rPr>
        <w:t xml:space="preserve"> l</w:t>
      </w:r>
      <w:r w:rsidR="005D2BA1">
        <w:rPr>
          <w:rFonts w:asciiTheme="minorHAnsi" w:hAnsiTheme="minorHAnsi" w:cs="Arial"/>
          <w:sz w:val="22"/>
          <w:szCs w:val="22"/>
        </w:rPr>
        <w:t>utego</w:t>
      </w:r>
      <w:r w:rsidRPr="00FD0745">
        <w:rPr>
          <w:rFonts w:asciiTheme="minorHAnsi" w:hAnsiTheme="minorHAnsi" w:cs="Arial"/>
          <w:sz w:val="22"/>
          <w:szCs w:val="22"/>
        </w:rPr>
        <w:t xml:space="preserve"> 20</w:t>
      </w:r>
      <w:r w:rsidR="005D2BA1">
        <w:rPr>
          <w:rFonts w:asciiTheme="minorHAnsi" w:hAnsiTheme="minorHAnsi" w:cs="Arial"/>
          <w:sz w:val="22"/>
          <w:szCs w:val="22"/>
        </w:rPr>
        <w:t>20</w:t>
      </w:r>
      <w:r w:rsidRPr="00FD0745">
        <w:rPr>
          <w:rFonts w:asciiTheme="minorHAnsi" w:hAnsiTheme="minorHAnsi" w:cs="Arial"/>
          <w:sz w:val="22"/>
          <w:szCs w:val="22"/>
        </w:rPr>
        <w:t xml:space="preserve"> r</w:t>
      </w:r>
      <w:r w:rsidR="00CD006F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5D2BA1">
        <w:rPr>
          <w:rFonts w:asciiTheme="minorHAnsi" w:hAnsiTheme="minorHAnsi" w:cs="Arial"/>
          <w:sz w:val="22"/>
          <w:szCs w:val="22"/>
        </w:rPr>
        <w:t xml:space="preserve">wszedł w życie nowy wewnętrzny </w:t>
      </w:r>
      <w:r w:rsidR="0016448D" w:rsidRPr="00FD0745">
        <w:rPr>
          <w:rFonts w:asciiTheme="minorHAnsi" w:hAnsiTheme="minorHAnsi" w:cs="Arial"/>
          <w:sz w:val="22"/>
          <w:szCs w:val="22"/>
        </w:rPr>
        <w:t>regulamin organizacyjn</w:t>
      </w:r>
      <w:r w:rsidRPr="00FD0745">
        <w:rPr>
          <w:rFonts w:asciiTheme="minorHAnsi" w:hAnsiTheme="minorHAnsi" w:cs="Arial"/>
          <w:sz w:val="22"/>
          <w:szCs w:val="22"/>
        </w:rPr>
        <w:t>y</w:t>
      </w:r>
      <w:r w:rsidR="0016448D" w:rsidRPr="00FD0745">
        <w:rPr>
          <w:rFonts w:asciiTheme="minorHAnsi" w:hAnsiTheme="minorHAnsi" w:cs="Arial"/>
          <w:sz w:val="22"/>
          <w:szCs w:val="22"/>
        </w:rPr>
        <w:t xml:space="preserve"> Biura Audytu Wewnętrznego Urzędu Miasta Stołecznego Warszawy</w:t>
      </w:r>
      <w:r w:rsidR="0077496B">
        <w:rPr>
          <w:rFonts w:asciiTheme="minorHAnsi" w:hAnsiTheme="minorHAnsi" w:cs="Arial"/>
          <w:sz w:val="22"/>
          <w:szCs w:val="22"/>
        </w:rPr>
        <w:t xml:space="preserve"> (zarządzenie nr 96/2020 z dnia 31 stycznia 2020 roku)</w:t>
      </w:r>
      <w:r w:rsidR="0092347A">
        <w:rPr>
          <w:rFonts w:asciiTheme="minorHAnsi" w:hAnsiTheme="minorHAnsi" w:cs="Arial"/>
          <w:sz w:val="22"/>
          <w:szCs w:val="22"/>
        </w:rPr>
        <w:t>,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03624F">
        <w:rPr>
          <w:rFonts w:asciiTheme="minorHAnsi" w:hAnsiTheme="minorHAnsi" w:cs="Arial"/>
          <w:sz w:val="22"/>
          <w:szCs w:val="22"/>
        </w:rPr>
        <w:t xml:space="preserve">zgodnie z którym </w:t>
      </w:r>
      <w:r w:rsidR="0016448D" w:rsidRPr="00FD0745">
        <w:rPr>
          <w:rFonts w:asciiTheme="minorHAnsi" w:hAnsiTheme="minorHAnsi" w:cs="Arial"/>
          <w:sz w:val="22"/>
          <w:szCs w:val="22"/>
        </w:rPr>
        <w:t>zmie</w:t>
      </w:r>
      <w:r w:rsidR="0003624F">
        <w:rPr>
          <w:rFonts w:asciiTheme="minorHAnsi" w:hAnsiTheme="minorHAnsi" w:cs="Arial"/>
          <w:sz w:val="22"/>
          <w:szCs w:val="22"/>
        </w:rPr>
        <w:t>niła się</w:t>
      </w:r>
      <w:r w:rsidR="0016448D" w:rsidRPr="00FD0745">
        <w:rPr>
          <w:rFonts w:asciiTheme="minorHAnsi" w:hAnsiTheme="minorHAnsi" w:cs="Arial"/>
          <w:sz w:val="22"/>
          <w:szCs w:val="22"/>
        </w:rPr>
        <w:t xml:space="preserve"> struktura organizacyjna Biura.</w:t>
      </w:r>
    </w:p>
    <w:p w14:paraId="73D52AB8" w14:textId="7C507723" w:rsidR="005E074E" w:rsidRPr="00DC6F8C" w:rsidRDefault="000A2238" w:rsidP="00A42D72">
      <w:pPr>
        <w:pStyle w:val="Akapitzlist"/>
        <w:numPr>
          <w:ilvl w:val="0"/>
          <w:numId w:val="17"/>
        </w:numPr>
        <w:spacing w:after="60"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C6F8C">
        <w:rPr>
          <w:rFonts w:asciiTheme="minorHAnsi" w:hAnsiTheme="minorHAnsi" w:cs="Arial"/>
          <w:color w:val="000000" w:themeColor="text1"/>
          <w:sz w:val="22"/>
          <w:szCs w:val="22"/>
        </w:rPr>
        <w:t>W 2020 r</w:t>
      </w:r>
      <w:r w:rsidR="008D7C05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 z</w:t>
      </w:r>
      <w:r w:rsidR="0040772B" w:rsidRPr="00DC6F8C">
        <w:rPr>
          <w:rFonts w:asciiTheme="minorHAnsi" w:hAnsiTheme="minorHAnsi" w:cs="Arial"/>
          <w:color w:val="000000" w:themeColor="text1"/>
          <w:sz w:val="22"/>
          <w:szCs w:val="22"/>
        </w:rPr>
        <w:t>aktualizowano K</w:t>
      </w:r>
      <w:r w:rsidR="00342BE8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sięgę </w:t>
      </w:r>
      <w:r w:rsidR="0040772B" w:rsidRPr="00DC6F8C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342BE8" w:rsidRPr="00DC6F8C">
        <w:rPr>
          <w:rFonts w:asciiTheme="minorHAnsi" w:hAnsiTheme="minorHAnsi" w:cs="Arial"/>
          <w:color w:val="000000" w:themeColor="text1"/>
          <w:sz w:val="22"/>
          <w:szCs w:val="22"/>
        </w:rPr>
        <w:t>rocedur</w:t>
      </w:r>
      <w:r w:rsidR="0040772B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713E9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Biura, uwzględniając </w:t>
      </w:r>
      <w:r w:rsidR="00CB41F0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między innymi </w:t>
      </w:r>
      <w:r w:rsidR="00E713E9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zmiany organizacyjne. </w:t>
      </w:r>
      <w:r w:rsidR="00E713E9" w:rsidRPr="00AC7EFF">
        <w:rPr>
          <w:rFonts w:asciiTheme="minorHAnsi" w:hAnsiTheme="minorHAnsi" w:cs="Arial"/>
          <w:color w:val="000000" w:themeColor="text1"/>
          <w:sz w:val="22"/>
          <w:szCs w:val="22"/>
        </w:rPr>
        <w:t xml:space="preserve">Wypracowano także nowe rozwiązania </w:t>
      </w:r>
      <w:r w:rsidR="00D32FE0" w:rsidRPr="00AC7EFF">
        <w:rPr>
          <w:rFonts w:asciiTheme="minorHAnsi" w:hAnsiTheme="minorHAnsi" w:cs="Arial"/>
          <w:color w:val="000000" w:themeColor="text1"/>
          <w:sz w:val="22"/>
          <w:szCs w:val="22"/>
        </w:rPr>
        <w:t xml:space="preserve">– wzory dokumentów – </w:t>
      </w:r>
      <w:r w:rsidR="00E713E9" w:rsidRPr="00AC7EFF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D32FE0" w:rsidRPr="00AC7EF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713E9" w:rsidRPr="00AC7EFF">
        <w:rPr>
          <w:rFonts w:asciiTheme="minorHAnsi" w:hAnsiTheme="minorHAnsi" w:cs="Arial"/>
          <w:color w:val="000000" w:themeColor="text1"/>
          <w:sz w:val="22"/>
          <w:szCs w:val="22"/>
        </w:rPr>
        <w:t xml:space="preserve">zakresie metodyki realizacji zadań z zakresu bezpieczeństwa informacji. </w:t>
      </w:r>
      <w:r w:rsidR="005463B9" w:rsidRPr="00DC6F8C">
        <w:rPr>
          <w:rFonts w:asciiTheme="minorHAnsi" w:hAnsiTheme="minorHAnsi" w:cs="Arial"/>
          <w:color w:val="000000" w:themeColor="text1"/>
          <w:sz w:val="22"/>
          <w:szCs w:val="22"/>
        </w:rPr>
        <w:t>Pod koniec 2020 r</w:t>
      </w:r>
      <w:r w:rsidR="007A1D5F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="005463B9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713E9" w:rsidRPr="00DC6F8C">
        <w:rPr>
          <w:rFonts w:asciiTheme="minorHAnsi" w:hAnsiTheme="minorHAnsi" w:cs="Arial"/>
          <w:color w:val="000000" w:themeColor="text1"/>
          <w:sz w:val="22"/>
          <w:szCs w:val="22"/>
        </w:rPr>
        <w:t>rozpoczęto prace nad nową wersją Księgi Procedur</w:t>
      </w:r>
      <w:r w:rsidR="005463B9" w:rsidRPr="00DC6F8C">
        <w:rPr>
          <w:rFonts w:asciiTheme="minorHAnsi" w:hAnsiTheme="minorHAnsi" w:cs="Arial"/>
          <w:color w:val="000000" w:themeColor="text1"/>
          <w:sz w:val="22"/>
          <w:szCs w:val="22"/>
        </w:rPr>
        <w:t xml:space="preserve"> Biura</w:t>
      </w:r>
      <w:r w:rsidR="00E713E9" w:rsidRPr="00DC6F8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53D4DA97" w14:textId="162FC786" w:rsidR="00957532" w:rsidRPr="00B17EC7" w:rsidRDefault="00A83CB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Inne realizowane zadania</w:t>
      </w:r>
    </w:p>
    <w:p w14:paraId="27D2B58A" w14:textId="77777777" w:rsidR="00B32807" w:rsidRDefault="00794355" w:rsidP="00765CD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Dzielenie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się doświadczeniem i wiedzą</w:t>
      </w:r>
      <w:r w:rsidR="009E014E">
        <w:rPr>
          <w:rFonts w:asciiTheme="minorHAnsi" w:hAnsiTheme="minorHAnsi" w:cs="Arial"/>
          <w:sz w:val="22"/>
          <w:szCs w:val="22"/>
        </w:rPr>
        <w:t>.</w:t>
      </w:r>
    </w:p>
    <w:p w14:paraId="598B2B13" w14:textId="77777777" w:rsidR="00106FE8" w:rsidRPr="00CD006F" w:rsidRDefault="00106FE8" w:rsidP="00E6001E">
      <w:pPr>
        <w:spacing w:line="300" w:lineRule="auto"/>
        <w:ind w:left="66" w:firstLine="708"/>
        <w:rPr>
          <w:rFonts w:asciiTheme="minorHAnsi" w:hAnsiTheme="minorHAnsi" w:cs="Arial"/>
          <w:sz w:val="22"/>
          <w:szCs w:val="22"/>
        </w:rPr>
      </w:pPr>
      <w:r w:rsidRPr="00CD006F">
        <w:rPr>
          <w:rFonts w:asciiTheme="minorHAnsi" w:hAnsiTheme="minorHAnsi" w:cs="Arial"/>
          <w:sz w:val="22"/>
          <w:szCs w:val="22"/>
        </w:rPr>
        <w:t xml:space="preserve">Kierownictwo </w:t>
      </w:r>
      <w:r>
        <w:rPr>
          <w:rFonts w:asciiTheme="minorHAnsi" w:hAnsiTheme="minorHAnsi" w:cs="Arial"/>
          <w:sz w:val="22"/>
          <w:szCs w:val="22"/>
        </w:rPr>
        <w:t xml:space="preserve">i pracownicy </w:t>
      </w:r>
      <w:r w:rsidRPr="00CD006F">
        <w:rPr>
          <w:rFonts w:asciiTheme="minorHAnsi" w:hAnsiTheme="minorHAnsi" w:cs="Arial"/>
          <w:sz w:val="22"/>
          <w:szCs w:val="22"/>
        </w:rPr>
        <w:t xml:space="preserve">Biura </w:t>
      </w:r>
      <w:r>
        <w:rPr>
          <w:rFonts w:asciiTheme="minorHAnsi" w:hAnsiTheme="minorHAnsi" w:cs="Arial"/>
          <w:sz w:val="22"/>
          <w:szCs w:val="22"/>
        </w:rPr>
        <w:t xml:space="preserve">podejmowali następujące </w:t>
      </w:r>
      <w:r w:rsidRPr="00CD006F">
        <w:rPr>
          <w:rFonts w:asciiTheme="minorHAnsi" w:hAnsiTheme="minorHAnsi" w:cs="Arial"/>
          <w:sz w:val="22"/>
          <w:szCs w:val="22"/>
        </w:rPr>
        <w:t>działania:</w:t>
      </w:r>
    </w:p>
    <w:p w14:paraId="4B005DBB" w14:textId="77777777" w:rsidR="00106FE8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CD006F">
        <w:rPr>
          <w:rFonts w:asciiTheme="minorHAnsi" w:hAnsiTheme="minorHAnsi" w:cs="Arial"/>
          <w:sz w:val="22"/>
          <w:szCs w:val="22"/>
        </w:rPr>
        <w:t>opiniowanie projektów regulaminów organizacyjnych urzędów dzielnic i biur Urzędu oraz projektów zarządzeń,</w:t>
      </w:r>
    </w:p>
    <w:p w14:paraId="6818A300" w14:textId="77777777" w:rsidR="00106FE8" w:rsidRPr="00172246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>uczestniczenie w pracach zespołów zadaniowych i grup roboczych,</w:t>
      </w:r>
    </w:p>
    <w:p w14:paraId="14322F90" w14:textId="39495898" w:rsidR="00106FE8" w:rsidRPr="00172246" w:rsidRDefault="00106FE8" w:rsidP="0015686D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172246">
        <w:rPr>
          <w:rFonts w:asciiTheme="minorHAnsi" w:eastAsia="Calibri" w:hAnsiTheme="minorHAnsi" w:cs="Arial"/>
          <w:color w:val="000000" w:themeColor="text1"/>
          <w:sz w:val="22"/>
          <w:szCs w:val="22"/>
        </w:rPr>
        <w:t>Dyrektor Biura Audytu Wewnętrznego</w:t>
      </w: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172246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koordynuje kontakty Urzędu m.st. Warszawy z Komitetem Audytu </w:t>
      </w:r>
      <w:r w:rsidR="00743699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dla m.st. Warszawy </w:t>
      </w:r>
      <w:r w:rsidRPr="00172246">
        <w:rPr>
          <w:rFonts w:asciiTheme="minorHAnsi" w:eastAsia="Calibri" w:hAnsiTheme="minorHAnsi" w:cs="Arial"/>
          <w:color w:val="000000" w:themeColor="text1"/>
          <w:sz w:val="22"/>
          <w:szCs w:val="22"/>
        </w:rPr>
        <w:t>– z</w:t>
      </w:r>
      <w:r w:rsidRPr="00172246">
        <w:rPr>
          <w:rFonts w:asciiTheme="minorHAnsi" w:hAnsiTheme="minorHAnsi" w:cs="Arial"/>
          <w:bCs/>
          <w:color w:val="000000" w:themeColor="text1"/>
          <w:sz w:val="22"/>
          <w:szCs w:val="22"/>
        </w:rPr>
        <w:t>godnie z</w:t>
      </w:r>
      <w:r w:rsidR="00743699">
        <w:rPr>
          <w:rFonts w:asciiTheme="minorHAnsi" w:hAnsiTheme="minorHAnsi" w:cs="Arial"/>
          <w:bCs/>
          <w:color w:val="000000" w:themeColor="text1"/>
          <w:sz w:val="22"/>
          <w:szCs w:val="22"/>
        </w:rPr>
        <w:t> </w:t>
      </w:r>
      <w:r w:rsidRPr="0017224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zarządzeniem nr 1893/2017 Prezydenta Miasta Stołecznego Warszawy z dnia 12 grudnia 2017 roku w sprawie </w:t>
      </w: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>współpracy Urzędu m.st. Warszawy z Komitetem Audytu dla m.st. Warszawy</w:t>
      </w:r>
      <w:r w:rsidR="001568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7C117DC" w14:textId="3CF7BFCA" w:rsidR="00B32807" w:rsidRDefault="006E561E" w:rsidP="00137069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6B307E">
        <w:rPr>
          <w:rFonts w:asciiTheme="minorHAnsi" w:hAnsiTheme="minorHAnsi" w:cs="Arial"/>
          <w:sz w:val="22"/>
          <w:szCs w:val="22"/>
        </w:rPr>
        <w:t>oordynacja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procesu samooceny kontroli zarządczej w m.st. Warszawa zgodnie z zarządzeniem </w:t>
      </w:r>
      <w:r w:rsidR="00B72E9F">
        <w:rPr>
          <w:rFonts w:asciiTheme="minorHAnsi" w:hAnsiTheme="minorHAnsi" w:cs="Arial"/>
          <w:bCs/>
          <w:sz w:val="22"/>
          <w:szCs w:val="22"/>
        </w:rPr>
        <w:t xml:space="preserve">nr 1613/2011 </w:t>
      </w:r>
      <w:r w:rsidR="00B32807" w:rsidRPr="00FD0745">
        <w:rPr>
          <w:rFonts w:asciiTheme="minorHAnsi" w:hAnsiTheme="minorHAnsi" w:cs="Arial"/>
          <w:bCs/>
          <w:sz w:val="22"/>
          <w:szCs w:val="22"/>
        </w:rPr>
        <w:t>Prezydenta Miasta Stołecznego Warszawy z dni</w:t>
      </w:r>
      <w:r w:rsidR="00CD006F">
        <w:rPr>
          <w:rFonts w:asciiTheme="minorHAnsi" w:hAnsiTheme="minorHAnsi" w:cs="Arial"/>
          <w:bCs/>
          <w:sz w:val="22"/>
          <w:szCs w:val="22"/>
        </w:rPr>
        <w:t>a z dnia 11 października 2011 roku</w:t>
      </w:r>
      <w:r w:rsidR="00B32807" w:rsidRPr="00FD0745">
        <w:rPr>
          <w:rFonts w:asciiTheme="minorHAnsi" w:hAnsiTheme="minorHAnsi" w:cs="Arial"/>
          <w:bCs/>
          <w:sz w:val="22"/>
          <w:szCs w:val="22"/>
        </w:rPr>
        <w:t xml:space="preserve"> w sprawie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zasad funkcjonowania kontroli zarządczej w mieście stołecznym Warszawie</w:t>
      </w:r>
      <w:r w:rsidR="009E014E">
        <w:rPr>
          <w:rFonts w:asciiTheme="minorHAnsi" w:hAnsiTheme="minorHAnsi" w:cs="Arial"/>
          <w:sz w:val="22"/>
          <w:szCs w:val="22"/>
        </w:rPr>
        <w:t>.</w:t>
      </w:r>
    </w:p>
    <w:p w14:paraId="4CC62B1B" w14:textId="69357AF8" w:rsidR="00C078C4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w dniu </w:t>
      </w:r>
      <w:r w:rsidR="00D346C2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 xml:space="preserve"> marca 2020 roku przekazano Prezydent</w:t>
      </w:r>
      <w:r w:rsidR="00652723">
        <w:rPr>
          <w:rFonts w:asciiTheme="minorHAnsi" w:hAnsiTheme="minorHAnsi" w:cs="Arial"/>
          <w:sz w:val="22"/>
          <w:szCs w:val="22"/>
        </w:rPr>
        <w:t>owi</w:t>
      </w:r>
      <w:r>
        <w:rPr>
          <w:rFonts w:asciiTheme="minorHAnsi" w:hAnsiTheme="minorHAnsi" w:cs="Arial"/>
          <w:sz w:val="22"/>
          <w:szCs w:val="22"/>
        </w:rPr>
        <w:t xml:space="preserve"> m.st. Warszawy </w:t>
      </w:r>
      <w:r w:rsidRPr="009E014E">
        <w:rPr>
          <w:rFonts w:asciiTheme="minorHAnsi" w:hAnsiTheme="minorHAnsi" w:cs="Arial"/>
          <w:sz w:val="22"/>
          <w:szCs w:val="22"/>
        </w:rPr>
        <w:t>Diagnozę stanu kontroli zarządczej w</w:t>
      </w:r>
      <w:r>
        <w:rPr>
          <w:rFonts w:asciiTheme="minorHAnsi" w:hAnsiTheme="minorHAnsi" w:cs="Arial"/>
          <w:sz w:val="22"/>
          <w:szCs w:val="22"/>
        </w:rPr>
        <w:t> </w:t>
      </w:r>
      <w:r w:rsidRPr="009E014E">
        <w:rPr>
          <w:rFonts w:asciiTheme="minorHAnsi" w:hAnsiTheme="minorHAnsi" w:cs="Arial"/>
          <w:sz w:val="22"/>
          <w:szCs w:val="22"/>
        </w:rPr>
        <w:t>m.st. Warszawie za 20</w:t>
      </w:r>
      <w:r>
        <w:rPr>
          <w:rFonts w:asciiTheme="minorHAnsi" w:hAnsiTheme="minorHAnsi" w:cs="Arial"/>
          <w:sz w:val="22"/>
          <w:szCs w:val="22"/>
        </w:rPr>
        <w:t>19 rok wraz z</w:t>
      </w:r>
      <w:r w:rsidR="00652723">
        <w:rPr>
          <w:rFonts w:asciiTheme="minorHAnsi" w:hAnsiTheme="minorHAnsi" w:cs="Arial"/>
          <w:sz w:val="22"/>
          <w:szCs w:val="22"/>
        </w:rPr>
        <w:t> </w:t>
      </w:r>
      <w:r w:rsidRPr="009E014E">
        <w:rPr>
          <w:rFonts w:asciiTheme="minorHAnsi" w:hAnsiTheme="minorHAnsi" w:cs="Arial"/>
          <w:sz w:val="22"/>
          <w:szCs w:val="22"/>
        </w:rPr>
        <w:t>Raportami o stanie kontroli zarządczej w Urzędzie m.st. Warszawy oraz w 16 procesach strategicznych</w:t>
      </w:r>
      <w:r>
        <w:rPr>
          <w:rFonts w:asciiTheme="minorHAnsi" w:hAnsiTheme="minorHAnsi" w:cs="Arial"/>
          <w:sz w:val="22"/>
          <w:szCs w:val="22"/>
        </w:rPr>
        <w:t xml:space="preserve"> przygotowaną na podstawie procesu samooceny kontroli zarządczej </w:t>
      </w:r>
      <w:r w:rsidR="00355720">
        <w:rPr>
          <w:rFonts w:asciiTheme="minorHAnsi" w:hAnsiTheme="minorHAnsi" w:cs="Arial"/>
          <w:sz w:val="22"/>
          <w:szCs w:val="22"/>
        </w:rPr>
        <w:t xml:space="preserve">przeprowadzonej </w:t>
      </w:r>
      <w:r>
        <w:rPr>
          <w:rFonts w:asciiTheme="minorHAnsi" w:hAnsiTheme="minorHAnsi" w:cs="Arial"/>
          <w:sz w:val="22"/>
          <w:szCs w:val="22"/>
        </w:rPr>
        <w:t>za 2019 rok. Diagnoza została zatwierdzona przez Prezydenta m.st. Warszawy.</w:t>
      </w:r>
    </w:p>
    <w:p w14:paraId="02635C97" w14:textId="20DC8FBC" w:rsidR="00985EF0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okresie od września do grudnia 20</w:t>
      </w:r>
      <w:r w:rsidR="00DD3EBF">
        <w:rPr>
          <w:rFonts w:asciiTheme="minorHAnsi" w:hAnsiTheme="minorHAnsi" w:cs="Arial"/>
          <w:sz w:val="22"/>
          <w:szCs w:val="22"/>
        </w:rPr>
        <w:t>20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roku przygotowano i koordynowano proces samooceny kontroli zarządczej m.st. Warszawy </w:t>
      </w:r>
      <w:r w:rsidR="007B33A1">
        <w:rPr>
          <w:rFonts w:asciiTheme="minorHAnsi" w:hAnsiTheme="minorHAnsi" w:cs="Arial"/>
          <w:sz w:val="22"/>
          <w:szCs w:val="22"/>
        </w:rPr>
        <w:t xml:space="preserve">za 2020 rok 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obejmujący </w:t>
      </w:r>
      <w:r w:rsidR="00DD3EBF">
        <w:rPr>
          <w:rFonts w:asciiTheme="minorHAnsi" w:hAnsiTheme="minorHAnsi" w:cs="Arial"/>
          <w:sz w:val="22"/>
          <w:szCs w:val="22"/>
        </w:rPr>
        <w:t xml:space="preserve">41 </w:t>
      </w:r>
      <w:r w:rsidR="009E014E" w:rsidRPr="009E014E">
        <w:rPr>
          <w:rFonts w:asciiTheme="minorHAnsi" w:hAnsiTheme="minorHAnsi" w:cs="Arial"/>
          <w:sz w:val="22"/>
          <w:szCs w:val="22"/>
        </w:rPr>
        <w:t>biur, 18 urzędów dzielnic oraz 100</w:t>
      </w:r>
      <w:r w:rsidR="00DD3EBF">
        <w:rPr>
          <w:rFonts w:asciiTheme="minorHAnsi" w:hAnsiTheme="minorHAnsi" w:cs="Arial"/>
          <w:sz w:val="22"/>
          <w:szCs w:val="22"/>
        </w:rPr>
        <w:t>4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jednostk</w:t>
      </w:r>
      <w:r w:rsidR="00DD3EBF">
        <w:rPr>
          <w:rFonts w:asciiTheme="minorHAnsi" w:hAnsiTheme="minorHAnsi" w:cs="Arial"/>
          <w:sz w:val="22"/>
          <w:szCs w:val="22"/>
        </w:rPr>
        <w:t>i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organizacyjn</w:t>
      </w:r>
      <w:r w:rsidR="00DD3EBF">
        <w:rPr>
          <w:rFonts w:asciiTheme="minorHAnsi" w:hAnsiTheme="minorHAnsi" w:cs="Arial"/>
          <w:sz w:val="22"/>
          <w:szCs w:val="22"/>
        </w:rPr>
        <w:t>e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i nadzorowan</w:t>
      </w:r>
      <w:r w:rsidR="00DD3EBF">
        <w:rPr>
          <w:rFonts w:asciiTheme="minorHAnsi" w:hAnsiTheme="minorHAnsi" w:cs="Arial"/>
          <w:sz w:val="22"/>
          <w:szCs w:val="22"/>
        </w:rPr>
        <w:t>e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m.st. Warszawy. </w:t>
      </w:r>
      <w:r w:rsidR="007E1963">
        <w:rPr>
          <w:rFonts w:asciiTheme="minorHAnsi" w:hAnsiTheme="minorHAnsi" w:cs="Arial"/>
          <w:sz w:val="22"/>
          <w:szCs w:val="22"/>
        </w:rPr>
        <w:t xml:space="preserve">W ramach przygotowań do realizacji procesu przeprowadzono </w:t>
      </w:r>
      <w:r w:rsidR="007E1963" w:rsidRPr="00B02EC5">
        <w:rPr>
          <w:rFonts w:asciiTheme="minorHAnsi" w:hAnsiTheme="minorHAnsi" w:cs="Arial"/>
          <w:sz w:val="22"/>
          <w:szCs w:val="22"/>
        </w:rPr>
        <w:t>pilotaż</w:t>
      </w:r>
      <w:r w:rsidR="007E1963">
        <w:rPr>
          <w:rFonts w:asciiTheme="minorHAnsi" w:hAnsiTheme="minorHAnsi" w:cs="Arial"/>
          <w:sz w:val="22"/>
          <w:szCs w:val="22"/>
        </w:rPr>
        <w:t xml:space="preserve">, w którym wzięło </w:t>
      </w:r>
      <w:r w:rsidR="007E1963" w:rsidRPr="007E1963">
        <w:rPr>
          <w:rFonts w:asciiTheme="minorHAnsi" w:hAnsiTheme="minorHAnsi" w:cs="Arial"/>
          <w:sz w:val="22"/>
          <w:szCs w:val="22"/>
        </w:rPr>
        <w:t xml:space="preserve">udział 1717 pracowników z 15 biur i 11 urzędów dzielnic </w:t>
      </w:r>
      <w:r w:rsidR="007E1963" w:rsidRPr="00B02EC5">
        <w:rPr>
          <w:rFonts w:asciiTheme="minorHAnsi" w:hAnsiTheme="minorHAnsi" w:cs="Arial"/>
          <w:sz w:val="22"/>
          <w:szCs w:val="22"/>
        </w:rPr>
        <w:t>oraz jednos</w:t>
      </w:r>
      <w:r w:rsidR="00375746">
        <w:rPr>
          <w:rFonts w:asciiTheme="minorHAnsi" w:hAnsiTheme="minorHAnsi" w:cs="Arial"/>
          <w:sz w:val="22"/>
          <w:szCs w:val="22"/>
        </w:rPr>
        <w:t>tek nadzorowanych przez biura/</w:t>
      </w:r>
      <w:r w:rsidR="007E1963" w:rsidRPr="00B02EC5">
        <w:rPr>
          <w:rFonts w:asciiTheme="minorHAnsi" w:hAnsiTheme="minorHAnsi" w:cs="Arial"/>
          <w:sz w:val="22"/>
          <w:szCs w:val="22"/>
        </w:rPr>
        <w:t>urzędy dzielnic</w:t>
      </w:r>
      <w:r w:rsidR="007E1963">
        <w:rPr>
          <w:rFonts w:asciiTheme="minorHAnsi" w:hAnsiTheme="minorHAnsi" w:cs="Arial"/>
          <w:sz w:val="22"/>
          <w:szCs w:val="22"/>
        </w:rPr>
        <w:t xml:space="preserve">. </w:t>
      </w:r>
    </w:p>
    <w:p w14:paraId="15BCFAF0" w14:textId="630999EF" w:rsidR="009E014E" w:rsidRPr="009E014E" w:rsidRDefault="009E014E" w:rsidP="00985EF0">
      <w:pPr>
        <w:pStyle w:val="Akapitzlist"/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E014E">
        <w:rPr>
          <w:rFonts w:asciiTheme="minorHAnsi" w:hAnsiTheme="minorHAnsi" w:cs="Arial"/>
          <w:sz w:val="22"/>
          <w:szCs w:val="22"/>
        </w:rPr>
        <w:t>W celu uzyskania zobiektywizowanych wyników Biuro Audytu Wewnętrznego i Biuro Kontroli corocznie, w miesiąc</w:t>
      </w:r>
      <w:r w:rsidR="00AD5F5F">
        <w:rPr>
          <w:rFonts w:asciiTheme="minorHAnsi" w:hAnsiTheme="minorHAnsi" w:cs="Arial"/>
          <w:sz w:val="22"/>
          <w:szCs w:val="22"/>
        </w:rPr>
        <w:t>u styczniu</w:t>
      </w:r>
      <w:r w:rsidRPr="009E014E">
        <w:rPr>
          <w:rFonts w:asciiTheme="minorHAnsi" w:hAnsiTheme="minorHAnsi" w:cs="Arial"/>
          <w:sz w:val="22"/>
          <w:szCs w:val="22"/>
        </w:rPr>
        <w:t xml:space="preserve">, po zakończeniu samooceny, </w:t>
      </w:r>
      <w:r w:rsidR="00AD5F5F">
        <w:rPr>
          <w:rFonts w:asciiTheme="minorHAnsi" w:hAnsiTheme="minorHAnsi" w:cs="Arial"/>
          <w:sz w:val="22"/>
          <w:szCs w:val="22"/>
        </w:rPr>
        <w:t>analizują i w</w:t>
      </w:r>
      <w:r w:rsidRPr="009E014E">
        <w:rPr>
          <w:rFonts w:asciiTheme="minorHAnsi" w:hAnsiTheme="minorHAnsi" w:cs="Arial"/>
          <w:sz w:val="22"/>
          <w:szCs w:val="22"/>
        </w:rPr>
        <w:t>noszą uwagi wynikające z przeprowadzonych audytów wewnętrznych, kontroli wewnętrznych i ze</w:t>
      </w:r>
      <w:r w:rsidR="0046351D">
        <w:rPr>
          <w:rFonts w:asciiTheme="minorHAnsi" w:hAnsiTheme="minorHAnsi" w:cs="Arial"/>
          <w:sz w:val="22"/>
          <w:szCs w:val="22"/>
        </w:rPr>
        <w:t>wnętrznych oraz auditów jakości</w:t>
      </w:r>
      <w:r w:rsidRPr="009E014E">
        <w:rPr>
          <w:rFonts w:asciiTheme="minorHAnsi" w:hAnsiTheme="minorHAnsi" w:cs="Arial"/>
          <w:sz w:val="22"/>
          <w:szCs w:val="22"/>
        </w:rPr>
        <w:t xml:space="preserve">. Proces samooceny kontroli zarządczej </w:t>
      </w:r>
      <w:r w:rsidR="00AD5F5F">
        <w:rPr>
          <w:rFonts w:asciiTheme="minorHAnsi" w:hAnsiTheme="minorHAnsi" w:cs="Arial"/>
          <w:sz w:val="22"/>
          <w:szCs w:val="22"/>
        </w:rPr>
        <w:t xml:space="preserve">trwa do </w:t>
      </w:r>
      <w:r w:rsidRPr="009E014E">
        <w:rPr>
          <w:rFonts w:asciiTheme="minorHAnsi" w:hAnsiTheme="minorHAnsi" w:cs="Arial"/>
          <w:sz w:val="22"/>
          <w:szCs w:val="22"/>
        </w:rPr>
        <w:t>31 stycznia roku następnego.</w:t>
      </w:r>
    </w:p>
    <w:p w14:paraId="0DF37C84" w14:textId="1D7200D5" w:rsidR="009E014E" w:rsidRPr="009E014E" w:rsidRDefault="00171BB1" w:rsidP="006F43DA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terminie do 31.03.2020 roku Biuro Audytu Wewnętrznego przygotuje dla Prezydenta m.st. Warszawy Diagnozę stanu kontroli zarządczej w</w:t>
      </w:r>
      <w:r w:rsidR="009E014E">
        <w:rPr>
          <w:rFonts w:asciiTheme="minorHAnsi" w:hAnsiTheme="minorHAnsi" w:cs="Arial"/>
          <w:sz w:val="22"/>
          <w:szCs w:val="22"/>
        </w:rPr>
        <w:t> 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m.st. Warszawie za 20</w:t>
      </w:r>
      <w:r w:rsidR="003F7D71">
        <w:rPr>
          <w:rFonts w:asciiTheme="minorHAnsi" w:hAnsiTheme="minorHAnsi" w:cs="Arial"/>
          <w:sz w:val="22"/>
          <w:szCs w:val="22"/>
        </w:rPr>
        <w:t>20</w:t>
      </w:r>
      <w:r w:rsidR="009E014E" w:rsidRPr="009E014E">
        <w:rPr>
          <w:rFonts w:asciiTheme="minorHAnsi" w:hAnsiTheme="minorHAnsi" w:cs="Arial"/>
          <w:sz w:val="22"/>
          <w:szCs w:val="22"/>
        </w:rPr>
        <w:t xml:space="preserve"> rok wraz z Raportami o stanie kontroli zarządczej w Urzędzie m.st. Warszawy oraz w 16 procesach strategicznych.</w:t>
      </w:r>
    </w:p>
    <w:p w14:paraId="50FC97B0" w14:textId="77777777" w:rsidR="00B32807" w:rsidRPr="00FD0745" w:rsidRDefault="006E561E" w:rsidP="00523215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B32807" w:rsidRPr="00FD0745">
        <w:rPr>
          <w:rFonts w:asciiTheme="minorHAnsi" w:hAnsiTheme="minorHAnsi" w:cs="Arial"/>
          <w:sz w:val="22"/>
          <w:szCs w:val="22"/>
        </w:rPr>
        <w:t>rowadzeni</w:t>
      </w:r>
      <w:r w:rsidR="00994C36">
        <w:rPr>
          <w:rFonts w:asciiTheme="minorHAnsi" w:hAnsiTheme="minorHAnsi" w:cs="Arial"/>
          <w:sz w:val="22"/>
          <w:szCs w:val="22"/>
        </w:rPr>
        <w:t>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szkoleń wewnętrznych</w:t>
      </w:r>
      <w:r w:rsidR="00750A2B" w:rsidRPr="00FD0745">
        <w:rPr>
          <w:rFonts w:asciiTheme="minorHAnsi" w:hAnsiTheme="minorHAnsi" w:cs="Arial"/>
          <w:sz w:val="22"/>
          <w:szCs w:val="22"/>
        </w:rPr>
        <w:t>.</w:t>
      </w:r>
    </w:p>
    <w:p w14:paraId="05541C93" w14:textId="486A28A8" w:rsidR="008D44A3" w:rsidRPr="00CD006F" w:rsidRDefault="00403F8F" w:rsidP="00093846">
      <w:pPr>
        <w:spacing w:after="60" w:line="300" w:lineRule="auto"/>
        <w:ind w:left="774" w:firstLine="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związku z zagrożeniem epidemicznym od marca </w:t>
      </w:r>
      <w:r w:rsidR="001F099D">
        <w:rPr>
          <w:rFonts w:asciiTheme="minorHAnsi" w:hAnsiTheme="minorHAnsi" w:cs="Arial"/>
          <w:sz w:val="22"/>
          <w:szCs w:val="22"/>
        </w:rPr>
        <w:t>2020 r</w:t>
      </w:r>
      <w:r w:rsidR="00FE0AB1">
        <w:rPr>
          <w:rFonts w:asciiTheme="minorHAnsi" w:hAnsiTheme="minorHAnsi" w:cs="Arial"/>
          <w:sz w:val="22"/>
          <w:szCs w:val="22"/>
        </w:rPr>
        <w:t>oku</w:t>
      </w:r>
      <w:r w:rsidR="001F099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realizacja szkoleń była okresowo wstrzymana bądź dopuszczona w ograniczonym zakresie. </w:t>
      </w:r>
      <w:r>
        <w:rPr>
          <w:rFonts w:asciiTheme="minorHAnsi" w:hAnsiTheme="minorHAnsi" w:cs="Arial"/>
          <w:sz w:val="22"/>
          <w:szCs w:val="22"/>
        </w:rPr>
        <w:br/>
      </w:r>
      <w:r w:rsidR="008D44A3" w:rsidRPr="00CD006F">
        <w:rPr>
          <w:rFonts w:asciiTheme="minorHAnsi" w:hAnsiTheme="minorHAnsi" w:cs="Arial"/>
          <w:sz w:val="22"/>
          <w:szCs w:val="22"/>
        </w:rPr>
        <w:t>W 20</w:t>
      </w:r>
      <w:r w:rsidR="00D170D0">
        <w:rPr>
          <w:rFonts w:asciiTheme="minorHAnsi" w:hAnsiTheme="minorHAnsi" w:cs="Arial"/>
          <w:sz w:val="22"/>
          <w:szCs w:val="22"/>
        </w:rPr>
        <w:t>20</w:t>
      </w:r>
      <w:r w:rsidR="00CD006F">
        <w:rPr>
          <w:rFonts w:asciiTheme="minorHAnsi" w:hAnsiTheme="minorHAnsi" w:cs="Arial"/>
          <w:sz w:val="22"/>
          <w:szCs w:val="22"/>
        </w:rPr>
        <w:t xml:space="preserve"> roku</w:t>
      </w:r>
      <w:r w:rsidR="008D44A3" w:rsidRPr="00CD006F">
        <w:rPr>
          <w:rFonts w:asciiTheme="minorHAnsi" w:hAnsiTheme="minorHAnsi" w:cs="Arial"/>
          <w:sz w:val="22"/>
          <w:szCs w:val="22"/>
        </w:rPr>
        <w:t xml:space="preserve"> pracownicy Biura Audytu Wewnętrznego przeszkolili łącznie </w:t>
      </w:r>
      <w:r w:rsidR="00DE4BCA">
        <w:rPr>
          <w:rFonts w:asciiTheme="minorHAnsi" w:hAnsiTheme="minorHAnsi" w:cs="Arial"/>
          <w:sz w:val="22"/>
          <w:szCs w:val="22"/>
        </w:rPr>
        <w:t>1</w:t>
      </w:r>
      <w:r w:rsidR="00B74CD8">
        <w:rPr>
          <w:rFonts w:asciiTheme="minorHAnsi" w:hAnsiTheme="minorHAnsi" w:cs="Arial"/>
          <w:sz w:val="22"/>
          <w:szCs w:val="22"/>
        </w:rPr>
        <w:t>23</w:t>
      </w:r>
      <w:r w:rsidR="008D44A3" w:rsidRPr="00CD006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D44A3" w:rsidRPr="00CD006F">
        <w:rPr>
          <w:rFonts w:asciiTheme="minorHAnsi" w:hAnsiTheme="minorHAnsi" w:cs="Arial"/>
          <w:sz w:val="22"/>
          <w:szCs w:val="22"/>
        </w:rPr>
        <w:t>os</w:t>
      </w:r>
      <w:r w:rsidR="00B74CD8">
        <w:rPr>
          <w:rFonts w:asciiTheme="minorHAnsi" w:hAnsiTheme="minorHAnsi" w:cs="Arial"/>
          <w:sz w:val="22"/>
          <w:szCs w:val="22"/>
        </w:rPr>
        <w:t>o</w:t>
      </w:r>
      <w:r w:rsidR="008D44A3" w:rsidRPr="00CD006F">
        <w:rPr>
          <w:rFonts w:asciiTheme="minorHAnsi" w:hAnsiTheme="minorHAnsi" w:cs="Arial"/>
          <w:sz w:val="22"/>
          <w:szCs w:val="22"/>
        </w:rPr>
        <w:t>b</w:t>
      </w:r>
      <w:r w:rsidR="00B74CD8">
        <w:rPr>
          <w:rFonts w:asciiTheme="minorHAnsi" w:hAnsiTheme="minorHAnsi" w:cs="Arial"/>
          <w:sz w:val="22"/>
          <w:szCs w:val="22"/>
        </w:rPr>
        <w:t>y</w:t>
      </w:r>
      <w:r w:rsidR="008D44A3" w:rsidRPr="00CD006F">
        <w:rPr>
          <w:rFonts w:asciiTheme="minorHAnsi" w:hAnsiTheme="minorHAnsi" w:cs="Arial"/>
          <w:sz w:val="22"/>
          <w:szCs w:val="22"/>
        </w:rPr>
        <w:t xml:space="preserve"> – pracowników m.st. Warszawy, w tym:</w:t>
      </w:r>
    </w:p>
    <w:p w14:paraId="06D8DA85" w14:textId="20647000" w:rsidR="008D44A3" w:rsidRPr="00792C24" w:rsidRDefault="008D44A3" w:rsidP="00792C24">
      <w:pPr>
        <w:pStyle w:val="Akapitzlist"/>
        <w:numPr>
          <w:ilvl w:val="0"/>
          <w:numId w:val="20"/>
        </w:numPr>
        <w:spacing w:line="300" w:lineRule="auto"/>
        <w:ind w:left="113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>w ramach pro</w:t>
      </w:r>
      <w:r w:rsidR="00F64C7C" w:rsidRPr="00792C24">
        <w:rPr>
          <w:rFonts w:asciiTheme="minorHAnsi" w:hAnsiTheme="minorHAnsi" w:cs="Arial"/>
          <w:sz w:val="22"/>
          <w:szCs w:val="22"/>
        </w:rPr>
        <w:t>gramu</w:t>
      </w:r>
      <w:r w:rsidRPr="00792C24">
        <w:rPr>
          <w:rFonts w:asciiTheme="minorHAnsi" w:hAnsiTheme="minorHAnsi" w:cs="Arial"/>
          <w:sz w:val="22"/>
          <w:szCs w:val="22"/>
        </w:rPr>
        <w:t xml:space="preserve"> „Samokształcenie w Urzędzie m.st. Warszawy”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 xml:space="preserve">– </w:t>
      </w:r>
      <w:r w:rsidR="009F5073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4A4483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792C2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92C24">
        <w:rPr>
          <w:rFonts w:asciiTheme="minorHAnsi" w:hAnsiTheme="minorHAnsi" w:cs="Arial"/>
          <w:sz w:val="22"/>
          <w:szCs w:val="22"/>
        </w:rPr>
        <w:t xml:space="preserve">osób, w tym: </w:t>
      </w:r>
    </w:p>
    <w:p w14:paraId="4843CCC0" w14:textId="554C9D84" w:rsidR="008D44A3" w:rsidRDefault="008D44A3" w:rsidP="00792C24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 xml:space="preserve">w zakresie kontroli zarządczej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 xml:space="preserve">– </w:t>
      </w:r>
      <w:r w:rsidR="004A4483">
        <w:rPr>
          <w:rFonts w:asciiTheme="minorHAnsi" w:hAnsiTheme="minorHAnsi" w:cs="Arial"/>
          <w:sz w:val="22"/>
          <w:szCs w:val="22"/>
        </w:rPr>
        <w:t xml:space="preserve"> </w:t>
      </w:r>
      <w:r w:rsidR="008D4E8D">
        <w:rPr>
          <w:rFonts w:asciiTheme="minorHAnsi" w:hAnsiTheme="minorHAnsi" w:cs="Arial"/>
          <w:sz w:val="22"/>
          <w:szCs w:val="22"/>
        </w:rPr>
        <w:t xml:space="preserve"> </w:t>
      </w:r>
      <w:r w:rsidR="00AF24BD">
        <w:rPr>
          <w:rFonts w:asciiTheme="minorHAnsi" w:hAnsiTheme="minorHAnsi" w:cs="Arial"/>
          <w:sz w:val="22"/>
          <w:szCs w:val="22"/>
        </w:rPr>
        <w:t>9</w:t>
      </w:r>
      <w:r w:rsidRPr="00792C24">
        <w:rPr>
          <w:rFonts w:asciiTheme="minorHAnsi" w:hAnsiTheme="minorHAnsi" w:cs="Arial"/>
          <w:sz w:val="22"/>
          <w:szCs w:val="22"/>
        </w:rPr>
        <w:t xml:space="preserve"> osób,</w:t>
      </w:r>
    </w:p>
    <w:p w14:paraId="1B428395" w14:textId="0F966FF6" w:rsidR="008D44A3" w:rsidRPr="00093846" w:rsidRDefault="008D44A3" w:rsidP="00093846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 w:rsidRPr="00792C24">
        <w:rPr>
          <w:rFonts w:asciiTheme="minorHAnsi" w:hAnsiTheme="minorHAnsi" w:cs="Arial"/>
          <w:sz w:val="22"/>
          <w:szCs w:val="22"/>
        </w:rPr>
        <w:t>w zakresie zarządzania ryzykiem (przyjęto dane dot. szkole</w:t>
      </w:r>
      <w:r w:rsidR="00AF24BD">
        <w:rPr>
          <w:rFonts w:asciiTheme="minorHAnsi" w:hAnsiTheme="minorHAnsi" w:cs="Arial"/>
          <w:sz w:val="22"/>
          <w:szCs w:val="22"/>
        </w:rPr>
        <w:t>nia</w:t>
      </w:r>
      <w:r w:rsidR="00CD006F" w:rsidRPr="00792C24">
        <w:rPr>
          <w:rFonts w:asciiTheme="minorHAnsi" w:hAnsiTheme="minorHAnsi" w:cs="Arial"/>
          <w:sz w:val="22"/>
          <w:szCs w:val="22"/>
        </w:rPr>
        <w:t xml:space="preserve"> </w:t>
      </w:r>
      <w:r w:rsidR="00AF24BD">
        <w:rPr>
          <w:rFonts w:asciiTheme="minorHAnsi" w:hAnsiTheme="minorHAnsi" w:cs="Arial"/>
          <w:sz w:val="22"/>
          <w:szCs w:val="22"/>
        </w:rPr>
        <w:t>z</w:t>
      </w:r>
      <w:r w:rsidR="00CD006F" w:rsidRPr="00792C24">
        <w:rPr>
          <w:rFonts w:asciiTheme="minorHAnsi" w:hAnsiTheme="minorHAnsi" w:cs="Arial"/>
          <w:sz w:val="22"/>
          <w:szCs w:val="22"/>
        </w:rPr>
        <w:t>realizowan</w:t>
      </w:r>
      <w:r w:rsidR="00AF24BD">
        <w:rPr>
          <w:rFonts w:asciiTheme="minorHAnsi" w:hAnsiTheme="minorHAnsi" w:cs="Arial"/>
          <w:sz w:val="22"/>
          <w:szCs w:val="22"/>
        </w:rPr>
        <w:t>ego</w:t>
      </w:r>
      <w:r w:rsidR="00CD006F" w:rsidRPr="00792C24">
        <w:rPr>
          <w:rFonts w:asciiTheme="minorHAnsi" w:hAnsiTheme="minorHAnsi" w:cs="Arial"/>
          <w:sz w:val="22"/>
          <w:szCs w:val="22"/>
        </w:rPr>
        <w:t xml:space="preserve"> </w:t>
      </w:r>
      <w:r w:rsidR="00AF24BD">
        <w:rPr>
          <w:rFonts w:asciiTheme="minorHAnsi" w:hAnsiTheme="minorHAnsi" w:cs="Arial"/>
          <w:sz w:val="22"/>
          <w:szCs w:val="22"/>
        </w:rPr>
        <w:t>w styczniu</w:t>
      </w:r>
      <w:r w:rsidR="00CD006F" w:rsidRPr="00792C24">
        <w:rPr>
          <w:rFonts w:asciiTheme="minorHAnsi" w:hAnsiTheme="minorHAnsi" w:cs="Arial"/>
          <w:sz w:val="22"/>
          <w:szCs w:val="22"/>
        </w:rPr>
        <w:t xml:space="preserve"> 20</w:t>
      </w:r>
      <w:r w:rsidR="00AF24BD">
        <w:rPr>
          <w:rFonts w:asciiTheme="minorHAnsi" w:hAnsiTheme="minorHAnsi" w:cs="Arial"/>
          <w:sz w:val="22"/>
          <w:szCs w:val="22"/>
        </w:rPr>
        <w:t>20</w:t>
      </w:r>
      <w:r w:rsidR="00CD006F" w:rsidRPr="00792C24">
        <w:rPr>
          <w:rFonts w:asciiTheme="minorHAnsi" w:hAnsiTheme="minorHAnsi" w:cs="Arial"/>
          <w:sz w:val="22"/>
          <w:szCs w:val="22"/>
        </w:rPr>
        <w:t xml:space="preserve"> roku</w:t>
      </w:r>
      <w:r w:rsidRPr="00792C24">
        <w:rPr>
          <w:rFonts w:asciiTheme="minorHAnsi" w:hAnsiTheme="minorHAnsi" w:cs="Arial"/>
          <w:sz w:val="22"/>
          <w:szCs w:val="22"/>
        </w:rPr>
        <w:t>)</w:t>
      </w:r>
      <w:r w:rsidRPr="00792C24">
        <w:rPr>
          <w:rFonts w:asciiTheme="minorHAnsi" w:hAnsiTheme="minorHAnsi" w:cs="Arial"/>
          <w:sz w:val="22"/>
          <w:szCs w:val="22"/>
        </w:rPr>
        <w:tab/>
        <w:t xml:space="preserve">– </w:t>
      </w:r>
      <w:r w:rsidR="009F5073">
        <w:rPr>
          <w:rFonts w:asciiTheme="minorHAnsi" w:hAnsiTheme="minorHAnsi" w:cs="Arial"/>
          <w:sz w:val="22"/>
          <w:szCs w:val="22"/>
        </w:rPr>
        <w:t>2</w:t>
      </w:r>
      <w:r w:rsidRPr="00792C24">
        <w:rPr>
          <w:rFonts w:asciiTheme="minorHAnsi" w:hAnsiTheme="minorHAnsi" w:cs="Arial"/>
          <w:sz w:val="22"/>
          <w:szCs w:val="22"/>
        </w:rPr>
        <w:t>6 osób,</w:t>
      </w:r>
    </w:p>
    <w:p w14:paraId="6B63F49F" w14:textId="47F08C9B" w:rsidR="008D44A3" w:rsidRPr="003841A8" w:rsidRDefault="008D44A3" w:rsidP="00B74A41">
      <w:pPr>
        <w:pStyle w:val="Akapitzlist"/>
        <w:numPr>
          <w:ilvl w:val="0"/>
          <w:numId w:val="20"/>
        </w:numPr>
        <w:spacing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02EC5">
        <w:rPr>
          <w:rFonts w:asciiTheme="minorHAnsi" w:hAnsiTheme="minorHAnsi" w:cs="Arial"/>
          <w:sz w:val="22"/>
          <w:szCs w:val="22"/>
        </w:rPr>
        <w:t xml:space="preserve">w ramach procesu samooceny kontroli zarządczej – </w:t>
      </w:r>
      <w:r w:rsidR="00FB1277">
        <w:rPr>
          <w:rFonts w:asciiTheme="minorHAnsi" w:hAnsiTheme="minorHAnsi" w:cs="Arial"/>
          <w:sz w:val="22"/>
          <w:szCs w:val="22"/>
        </w:rPr>
        <w:t>88</w:t>
      </w:r>
      <w:r w:rsidRPr="00B02EC5">
        <w:rPr>
          <w:rFonts w:asciiTheme="minorHAnsi" w:hAnsiTheme="minorHAnsi" w:cs="Arial"/>
          <w:sz w:val="22"/>
          <w:szCs w:val="22"/>
        </w:rPr>
        <w:t xml:space="preserve"> osób, spośród pracowników biur, urzędów dzielnic i niekt</w:t>
      </w:r>
      <w:r w:rsidR="00A6082C" w:rsidRPr="00B02EC5">
        <w:rPr>
          <w:rFonts w:asciiTheme="minorHAnsi" w:hAnsiTheme="minorHAnsi" w:cs="Arial"/>
          <w:sz w:val="22"/>
          <w:szCs w:val="22"/>
        </w:rPr>
        <w:t>órych jednostek organizacyjn</w:t>
      </w:r>
      <w:r w:rsidR="00F42F97" w:rsidRPr="00B02EC5">
        <w:rPr>
          <w:rFonts w:asciiTheme="minorHAnsi" w:hAnsiTheme="minorHAnsi" w:cs="Arial"/>
          <w:sz w:val="22"/>
          <w:szCs w:val="22"/>
        </w:rPr>
        <w:t>ych w r</w:t>
      </w:r>
      <w:r w:rsidR="000A0DC9">
        <w:rPr>
          <w:rFonts w:asciiTheme="minorHAnsi" w:hAnsiTheme="minorHAnsi" w:cs="Arial"/>
          <w:sz w:val="22"/>
          <w:szCs w:val="22"/>
        </w:rPr>
        <w:t>amach spotkań szkoleniowych</w:t>
      </w:r>
      <w:r w:rsidR="00C00A0E" w:rsidRPr="00B02EC5">
        <w:rPr>
          <w:rFonts w:asciiTheme="minorHAnsi" w:hAnsiTheme="minorHAnsi" w:cs="Arial"/>
          <w:sz w:val="22"/>
          <w:szCs w:val="22"/>
        </w:rPr>
        <w:t>;</w:t>
      </w:r>
    </w:p>
    <w:p w14:paraId="6F704A1F" w14:textId="6AA55407" w:rsidR="003841A8" w:rsidRPr="006F43DA" w:rsidRDefault="003841A8" w:rsidP="003841A8">
      <w:pPr>
        <w:pStyle w:val="Akapitzlist"/>
        <w:numPr>
          <w:ilvl w:val="0"/>
          <w:numId w:val="20"/>
        </w:numPr>
        <w:spacing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w ramach służby przygotowawczej dla nowych pracowników Urzędu m.st. Warszawy pracownicy BAW przekaz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ywali</w:t>
      </w: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 wiedzę w zakresie:</w:t>
      </w:r>
    </w:p>
    <w:p w14:paraId="2A9274D3" w14:textId="4178D9BF" w:rsidR="003841A8" w:rsidRPr="008E775F" w:rsidRDefault="003841A8" w:rsidP="008E775F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kontroli zarządczej oraz roli audytu wewnętrznego w systemie kontroli zarządczej,</w:t>
      </w:r>
    </w:p>
    <w:p w14:paraId="2F0AEBF0" w14:textId="7F599CFF" w:rsidR="003841A8" w:rsidRDefault="003841A8" w:rsidP="00B74A41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przeciwdziałania </w:t>
      </w:r>
      <w:r w:rsidR="008E775F">
        <w:rPr>
          <w:rFonts w:asciiTheme="minorHAnsi" w:hAnsiTheme="minorHAnsi" w:cs="Arial"/>
          <w:color w:val="000000" w:themeColor="text1"/>
          <w:sz w:val="22"/>
          <w:szCs w:val="22"/>
        </w:rPr>
        <w:t xml:space="preserve">korupcji i </w:t>
      </w: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konflikto</w:t>
      </w:r>
      <w:r w:rsidR="008E775F">
        <w:rPr>
          <w:rFonts w:asciiTheme="minorHAnsi" w:hAnsiTheme="minorHAnsi" w:cs="Arial"/>
          <w:color w:val="000000" w:themeColor="text1"/>
          <w:sz w:val="22"/>
          <w:szCs w:val="22"/>
        </w:rPr>
        <w:t>wi interesów</w:t>
      </w:r>
      <w:r w:rsidR="00CC319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907A2C3" w14:textId="6399F501" w:rsidR="00861CF4" w:rsidRPr="0038148C" w:rsidRDefault="008F5E97" w:rsidP="0038148C">
      <w:pPr>
        <w:pStyle w:val="Akapitzlist"/>
        <w:numPr>
          <w:ilvl w:val="0"/>
          <w:numId w:val="20"/>
        </w:numPr>
        <w:spacing w:after="120"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ramach wsparcia dla Urzędu </w:t>
      </w:r>
      <w:r w:rsidR="00C05D25">
        <w:rPr>
          <w:rFonts w:ascii="Calibri" w:hAnsi="Calibri" w:cs="Calibri"/>
          <w:color w:val="000000"/>
          <w:sz w:val="22"/>
          <w:szCs w:val="22"/>
        </w:rPr>
        <w:t xml:space="preserve">Pracy </w:t>
      </w:r>
      <w:r>
        <w:rPr>
          <w:rFonts w:ascii="Calibri" w:hAnsi="Calibri" w:cs="Calibri"/>
          <w:color w:val="000000"/>
          <w:sz w:val="22"/>
          <w:szCs w:val="22"/>
        </w:rPr>
        <w:t>m.st. Warszawy pracownik Biura uczestniczył w o</w:t>
      </w:r>
      <w:r w:rsidR="00B74A41">
        <w:rPr>
          <w:rFonts w:ascii="Calibri" w:hAnsi="Calibri" w:cs="Calibri"/>
          <w:color w:val="000000"/>
          <w:sz w:val="22"/>
          <w:szCs w:val="22"/>
        </w:rPr>
        <w:t>rganizacj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B74A41">
        <w:rPr>
          <w:rFonts w:ascii="Calibri" w:hAnsi="Calibri" w:cs="Calibri"/>
          <w:color w:val="000000"/>
          <w:sz w:val="22"/>
          <w:szCs w:val="22"/>
        </w:rPr>
        <w:t xml:space="preserve"> i realizacj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B74A41">
        <w:rPr>
          <w:rFonts w:ascii="Calibri" w:hAnsi="Calibri" w:cs="Calibri"/>
          <w:color w:val="000000"/>
          <w:sz w:val="22"/>
          <w:szCs w:val="22"/>
        </w:rPr>
        <w:t xml:space="preserve"> szkoleń wewnętrznych obejmujących weryfikację wniosków dot</w:t>
      </w:r>
      <w:r w:rsidR="00375746">
        <w:rPr>
          <w:rFonts w:ascii="Calibri" w:hAnsi="Calibri" w:cs="Calibri"/>
          <w:color w:val="000000"/>
          <w:sz w:val="22"/>
          <w:szCs w:val="22"/>
        </w:rPr>
        <w:t>yczących</w:t>
      </w:r>
      <w:r w:rsidR="00B74A41">
        <w:rPr>
          <w:rFonts w:ascii="Calibri" w:hAnsi="Calibri" w:cs="Calibri"/>
          <w:color w:val="000000"/>
          <w:sz w:val="22"/>
          <w:szCs w:val="22"/>
        </w:rPr>
        <w:t xml:space="preserve"> wsparcia dla przedsiębiorców - C</w:t>
      </w:r>
      <w:r w:rsidR="00D04AC3">
        <w:rPr>
          <w:rFonts w:ascii="Calibri" w:hAnsi="Calibri" w:cs="Calibri"/>
          <w:color w:val="000000"/>
          <w:sz w:val="22"/>
          <w:szCs w:val="22"/>
        </w:rPr>
        <w:t>OVID</w:t>
      </w:r>
      <w:r w:rsidR="00B74A41">
        <w:rPr>
          <w:rFonts w:ascii="Calibri" w:hAnsi="Calibri" w:cs="Calibri"/>
          <w:color w:val="000000"/>
          <w:sz w:val="22"/>
          <w:szCs w:val="22"/>
        </w:rPr>
        <w:t>-19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A93164C" w14:textId="3CD51E5E" w:rsidR="005C10C5" w:rsidRDefault="005C10C5" w:rsidP="00F37A62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9384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Pozostałe informacje</w:t>
      </w:r>
    </w:p>
    <w:p w14:paraId="6D0BF7AC" w14:textId="1E36C9B4" w:rsidR="00A8149B" w:rsidRPr="006D261E" w:rsidRDefault="00A8149B" w:rsidP="00093846">
      <w:pPr>
        <w:pStyle w:val="Akapitzlist"/>
        <w:spacing w:after="120" w:line="300" w:lineRule="auto"/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W trakcie 2020 roku kontynuowano monitorowanie </w:t>
      </w:r>
      <w:r w:rsidR="00394566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kluczowych obszarów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funkcjonowania Miasta </w:t>
      </w:r>
      <w:r w:rsidR="00394566" w:rsidRPr="006D261E">
        <w:rPr>
          <w:rFonts w:asciiTheme="minorHAnsi" w:hAnsiTheme="minorHAnsi" w:cs="Arial"/>
          <w:color w:val="000000" w:themeColor="text1"/>
          <w:sz w:val="22"/>
          <w:szCs w:val="22"/>
        </w:rPr>
        <w:t>w szczególności związanych z zaspokajaniem potrzeb mieszkańców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które zostały zdiagnozowane w ramach przeprowadzonego w 2019 roku zadania </w:t>
      </w: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>„Analiza zasobów wykorzystywanych do realizacji zadań jednostki samorządu terytorialnego – Miasta Stołecznego Warszawy”, (AW-AJ.1720.16.2019)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94566">
        <w:rPr>
          <w:rFonts w:asciiTheme="minorHAnsi" w:hAnsiTheme="minorHAnsi" w:cs="Arial"/>
          <w:color w:val="000000" w:themeColor="text1"/>
          <w:sz w:val="22"/>
          <w:szCs w:val="22"/>
        </w:rPr>
        <w:t>Monitorowanie prowadzono na podstawie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24D17">
        <w:rPr>
          <w:rFonts w:asciiTheme="minorHAnsi" w:hAnsiTheme="minorHAnsi" w:cs="Arial"/>
          <w:color w:val="000000" w:themeColor="text1"/>
          <w:sz w:val="22"/>
          <w:szCs w:val="22"/>
        </w:rPr>
        <w:t xml:space="preserve">realizowanych zadań oraz 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 xml:space="preserve">analizy dostępnych </w:t>
      </w:r>
      <w:r w:rsidR="00394566">
        <w:rPr>
          <w:rFonts w:asciiTheme="minorHAnsi" w:hAnsiTheme="minorHAnsi" w:cs="Arial"/>
          <w:color w:val="000000" w:themeColor="text1"/>
          <w:sz w:val="22"/>
          <w:szCs w:val="22"/>
        </w:rPr>
        <w:t xml:space="preserve">informacji 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 xml:space="preserve">(PortUM, </w:t>
      </w:r>
      <w:r w:rsidR="00F37A62">
        <w:rPr>
          <w:rFonts w:asciiTheme="minorHAnsi" w:hAnsiTheme="minorHAnsi" w:cs="Arial"/>
          <w:color w:val="000000" w:themeColor="text1"/>
          <w:sz w:val="22"/>
          <w:szCs w:val="22"/>
        </w:rPr>
        <w:t xml:space="preserve">newsletter, 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>korespondencji wewnątrz Urzędu</w:t>
      </w:r>
      <w:r w:rsidR="0047702A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37A62">
        <w:rPr>
          <w:rFonts w:asciiTheme="minorHAnsi" w:hAnsiTheme="minorHAnsi" w:cs="Arial"/>
          <w:color w:val="000000" w:themeColor="text1"/>
          <w:sz w:val="22"/>
          <w:szCs w:val="22"/>
        </w:rPr>
        <w:t xml:space="preserve">informacji prasowych, internetowych 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>itp.)</w:t>
      </w:r>
      <w:r w:rsidR="00394566">
        <w:rPr>
          <w:rFonts w:asciiTheme="minorHAnsi" w:hAnsiTheme="minorHAnsi" w:cs="Arial"/>
          <w:color w:val="000000" w:themeColor="text1"/>
          <w:sz w:val="22"/>
          <w:szCs w:val="22"/>
        </w:rPr>
        <w:t xml:space="preserve">, z uwzględnieniem </w:t>
      </w:r>
      <w:r w:rsidR="00263626">
        <w:rPr>
          <w:rFonts w:asciiTheme="minorHAnsi" w:hAnsiTheme="minorHAnsi" w:cs="Arial"/>
          <w:color w:val="000000" w:themeColor="text1"/>
          <w:sz w:val="22"/>
          <w:szCs w:val="22"/>
        </w:rPr>
        <w:t>wpływu</w:t>
      </w:r>
      <w:r w:rsidR="00394566">
        <w:rPr>
          <w:rFonts w:asciiTheme="minorHAnsi" w:hAnsiTheme="minorHAnsi" w:cs="Arial"/>
          <w:color w:val="000000" w:themeColor="text1"/>
          <w:sz w:val="22"/>
          <w:szCs w:val="22"/>
        </w:rPr>
        <w:t xml:space="preserve"> epidemii C</w:t>
      </w:r>
      <w:r w:rsidR="00B3208D">
        <w:rPr>
          <w:rFonts w:asciiTheme="minorHAnsi" w:hAnsiTheme="minorHAnsi" w:cs="Arial"/>
          <w:color w:val="000000" w:themeColor="text1"/>
          <w:sz w:val="22"/>
          <w:szCs w:val="22"/>
        </w:rPr>
        <w:t>OVID</w:t>
      </w:r>
      <w:r w:rsidR="00382DDB">
        <w:rPr>
          <w:rFonts w:asciiTheme="minorHAnsi" w:hAnsiTheme="minorHAnsi" w:cs="Arial"/>
          <w:color w:val="000000" w:themeColor="text1"/>
          <w:sz w:val="22"/>
          <w:szCs w:val="22"/>
        </w:rPr>
        <w:t>-19 na funkcjonowanie poszczególnych obszarów.</w:t>
      </w:r>
    </w:p>
    <w:p w14:paraId="384B7A13" w14:textId="7673629A" w:rsidR="005F1141" w:rsidRDefault="005C10C5" w:rsidP="00093846">
      <w:pPr>
        <w:spacing w:line="300" w:lineRule="auto"/>
        <w:ind w:left="708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 xml:space="preserve">W związku z ogłoszeniem stanu zagrożenia epidemicznego Prezydent m.st. Warszawy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16 marca 2020 roku 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 xml:space="preserve">wprowadził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zmiany 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>zasad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organizacji pracy </w:t>
      </w:r>
      <w:r w:rsidR="00960682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rzędu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F1141">
        <w:rPr>
          <w:rFonts w:asciiTheme="minorHAnsi" w:hAnsiTheme="minorHAnsi" w:cs="Arial"/>
          <w:color w:val="000000" w:themeColor="text1"/>
          <w:sz w:val="22"/>
          <w:szCs w:val="22"/>
        </w:rPr>
        <w:t xml:space="preserve"> Wprowadzono możliwość 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>pracy zdalnej, przy zachowaniu rotacji pracowników,</w:t>
      </w:r>
      <w:r w:rsidR="005F11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>ograniczon</w:t>
      </w:r>
      <w:r w:rsidR="005F1141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91EBA">
        <w:rPr>
          <w:rFonts w:asciiTheme="minorHAnsi" w:hAnsiTheme="minorHAnsi" w:cs="Arial"/>
          <w:color w:val="000000" w:themeColor="text1"/>
          <w:sz w:val="22"/>
          <w:szCs w:val="22"/>
        </w:rPr>
        <w:t>przemieszczanie się po terenie U</w:t>
      </w:r>
      <w:r w:rsidRPr="00093846">
        <w:rPr>
          <w:rFonts w:asciiTheme="minorHAnsi" w:hAnsiTheme="minorHAnsi" w:cs="Arial"/>
          <w:color w:val="000000" w:themeColor="text1"/>
          <w:sz w:val="22"/>
          <w:szCs w:val="22"/>
        </w:rPr>
        <w:t xml:space="preserve">rzędu, </w:t>
      </w:r>
      <w:r w:rsidR="005F1141">
        <w:rPr>
          <w:rFonts w:asciiTheme="minorHAnsi" w:hAnsiTheme="minorHAnsi" w:cs="Arial"/>
          <w:color w:val="000000" w:themeColor="text1"/>
          <w:sz w:val="22"/>
          <w:szCs w:val="22"/>
        </w:rPr>
        <w:t xml:space="preserve">bezpośrednie kontakty, </w:t>
      </w:r>
      <w:r w:rsidRPr="005C10C5">
        <w:rPr>
          <w:rFonts w:asciiTheme="minorHAnsi" w:hAnsiTheme="minorHAnsi" w:cs="Arial"/>
          <w:color w:val="000000" w:themeColor="text1"/>
          <w:sz w:val="22"/>
          <w:szCs w:val="22"/>
        </w:rPr>
        <w:t>zad</w:t>
      </w:r>
      <w:r w:rsidR="00C91EBA">
        <w:rPr>
          <w:rFonts w:asciiTheme="minorHAnsi" w:hAnsiTheme="minorHAnsi" w:cs="Arial"/>
          <w:color w:val="000000" w:themeColor="text1"/>
          <w:sz w:val="22"/>
          <w:szCs w:val="22"/>
        </w:rPr>
        <w:t>ania służbowe realizowane poza U</w:t>
      </w:r>
      <w:r w:rsidRPr="005C10C5">
        <w:rPr>
          <w:rFonts w:asciiTheme="minorHAnsi" w:hAnsiTheme="minorHAnsi" w:cs="Arial"/>
          <w:color w:val="000000" w:themeColor="text1"/>
          <w:sz w:val="22"/>
          <w:szCs w:val="22"/>
        </w:rPr>
        <w:t>rzędem.</w:t>
      </w:r>
      <w:r w:rsidR="005F1141">
        <w:rPr>
          <w:rFonts w:asciiTheme="minorHAnsi" w:hAnsiTheme="minorHAnsi" w:cs="Arial"/>
          <w:color w:val="000000" w:themeColor="text1"/>
          <w:sz w:val="22"/>
          <w:szCs w:val="22"/>
        </w:rPr>
        <w:t xml:space="preserve"> Podobne ograniczenia wprowadzono również w jednostkach organizacyjnych m.st. Warszawy podlegających audytowi wewnętrznemu. Ograniczenia te trwały do końca roku z różnym natężeniem w zależności od przebiegu epidemii.</w:t>
      </w:r>
    </w:p>
    <w:p w14:paraId="465EE7D5" w14:textId="02CDFD06" w:rsidR="005F1141" w:rsidRDefault="005F1141" w:rsidP="00093846">
      <w:pPr>
        <w:spacing w:line="300" w:lineRule="auto"/>
        <w:ind w:left="708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Sytuacja taka wymagała zmian w harmonogramie realizacji zadań audytowych, w formie kontaktów z audytowanymi, zwiększenia wykorzystania elektronicznego obiegu dokumentów itp. </w:t>
      </w:r>
      <w:r w:rsidR="00E665FC">
        <w:rPr>
          <w:rFonts w:asciiTheme="minorHAnsi" w:hAnsiTheme="minorHAnsi" w:cs="Arial"/>
          <w:color w:val="000000" w:themeColor="text1"/>
          <w:sz w:val="22"/>
          <w:szCs w:val="22"/>
        </w:rPr>
        <w:t xml:space="preserve">Konsekwencją były również przypadki odstępstw od przyjętych w Księdze Procedur terminów i sposobów dokumentowania przebiegu zadań – zgodnie z przyjętymi </w:t>
      </w:r>
      <w:r w:rsidR="00FB04A7">
        <w:rPr>
          <w:rFonts w:asciiTheme="minorHAnsi" w:hAnsiTheme="minorHAnsi" w:cs="Arial"/>
          <w:color w:val="000000" w:themeColor="text1"/>
          <w:sz w:val="22"/>
          <w:szCs w:val="22"/>
        </w:rPr>
        <w:t>zasadami informacje na ten temat były zamieszczane w dokumentacji z zadań audytowych.</w:t>
      </w:r>
    </w:p>
    <w:p w14:paraId="3163F614" w14:textId="17EF8A7A" w:rsidR="005C10C5" w:rsidRDefault="0082223A" w:rsidP="000D75E7">
      <w:pPr>
        <w:spacing w:after="120" w:line="300" w:lineRule="auto"/>
        <w:ind w:left="709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W trakcie roku w</w:t>
      </w:r>
      <w:r w:rsidR="00EA2713">
        <w:rPr>
          <w:rFonts w:asciiTheme="minorHAnsi" w:hAnsiTheme="minorHAnsi" w:cs="Arial"/>
          <w:color w:val="000000" w:themeColor="text1"/>
          <w:sz w:val="22"/>
          <w:szCs w:val="22"/>
        </w:rPr>
        <w:t>ypracowano rozwiązania umożliwiające sprawną realizację zadań audytowych z zapewnieniem odpowiedniej praktyki zawodowej 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EA2713">
        <w:rPr>
          <w:rFonts w:asciiTheme="minorHAnsi" w:hAnsiTheme="minorHAnsi" w:cs="Arial"/>
          <w:color w:val="000000" w:themeColor="text1"/>
          <w:sz w:val="22"/>
          <w:szCs w:val="22"/>
        </w:rPr>
        <w:t xml:space="preserve">należytej staranności. </w:t>
      </w:r>
      <w:r w:rsidR="00B727D1">
        <w:rPr>
          <w:rFonts w:asciiTheme="minorHAnsi" w:hAnsiTheme="minorHAnsi" w:cs="Arial"/>
          <w:color w:val="000000" w:themeColor="text1"/>
          <w:sz w:val="22"/>
          <w:szCs w:val="22"/>
        </w:rPr>
        <w:t xml:space="preserve">Podjęte działania pozwoliły na pełną realizację Planu audytu </w:t>
      </w:r>
      <w:r w:rsidR="00CA4DA3">
        <w:rPr>
          <w:rFonts w:asciiTheme="minorHAnsi" w:hAnsiTheme="minorHAnsi" w:cs="Arial"/>
          <w:color w:val="000000" w:themeColor="text1"/>
          <w:sz w:val="22"/>
          <w:szCs w:val="22"/>
        </w:rPr>
        <w:t>na 2020 r</w:t>
      </w:r>
      <w:r w:rsidR="00CA6A4C">
        <w:rPr>
          <w:rFonts w:asciiTheme="minorHAnsi" w:hAnsiTheme="minorHAnsi" w:cs="Arial"/>
          <w:color w:val="000000" w:themeColor="text1"/>
          <w:sz w:val="22"/>
          <w:szCs w:val="22"/>
        </w:rPr>
        <w:t>ok</w:t>
      </w:r>
      <w:r w:rsidR="00CA4DA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727D1">
        <w:rPr>
          <w:rFonts w:asciiTheme="minorHAnsi" w:hAnsiTheme="minorHAnsi" w:cs="Arial"/>
          <w:color w:val="000000" w:themeColor="text1"/>
          <w:sz w:val="22"/>
          <w:szCs w:val="22"/>
        </w:rPr>
        <w:t>z uwzględnieniem zmian za</w:t>
      </w:r>
      <w:r w:rsidR="00715FE4">
        <w:rPr>
          <w:rFonts w:asciiTheme="minorHAnsi" w:hAnsiTheme="minorHAnsi" w:cs="Arial"/>
          <w:color w:val="000000" w:themeColor="text1"/>
          <w:sz w:val="22"/>
          <w:szCs w:val="22"/>
        </w:rPr>
        <w:t>twierdzonych</w:t>
      </w:r>
      <w:r w:rsidR="00B727D1">
        <w:rPr>
          <w:rFonts w:asciiTheme="minorHAnsi" w:hAnsiTheme="minorHAnsi" w:cs="Arial"/>
          <w:color w:val="000000" w:themeColor="text1"/>
          <w:sz w:val="22"/>
          <w:szCs w:val="22"/>
        </w:rPr>
        <w:t xml:space="preserve"> przez Prezydenta m.st. Warszawy.</w:t>
      </w:r>
    </w:p>
    <w:p w14:paraId="46A2E761" w14:textId="71841289" w:rsidR="00F04041" w:rsidRPr="009E1037" w:rsidRDefault="00E4445C" w:rsidP="009E1037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Działalność Biura Audytu Wewnętrznego jest zgodna z Międzynarodowymi Standardami Praktyki </w:t>
      </w:r>
      <w:r w:rsidR="00690130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Zawodowej Audytu Wewnętrznego. </w:t>
      </w: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Potwierdziła to ocena zewnętrzna funkcjonowania audytu wewnętrznego przeprowadzona w IV kw</w:t>
      </w:r>
      <w:r w:rsidR="00866FF1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artale</w:t>
      </w: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</w:t>
      </w:r>
      <w:r w:rsidR="002E2BB7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CD006F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roku.</w:t>
      </w: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1037" w:rsidRPr="009E1037">
        <w:rPr>
          <w:rFonts w:asciiTheme="minorHAnsi" w:hAnsiTheme="minorHAnsi" w:cstheme="minorHAnsi"/>
          <w:sz w:val="22"/>
          <w:szCs w:val="22"/>
        </w:rPr>
        <w:t>Oceny zewnętrzne muszą być przeprowadzane co najmniej raz na pięć lat przez wykwalifikowaną,</w:t>
      </w:r>
      <w:r w:rsidR="000A00D8">
        <w:rPr>
          <w:rFonts w:asciiTheme="minorHAnsi" w:hAnsiTheme="minorHAnsi" w:cstheme="minorHAnsi"/>
          <w:sz w:val="22"/>
          <w:szCs w:val="22"/>
        </w:rPr>
        <w:t xml:space="preserve"> </w:t>
      </w:r>
      <w:r w:rsidR="009E1037" w:rsidRPr="009E1037">
        <w:rPr>
          <w:rFonts w:asciiTheme="minorHAnsi" w:hAnsiTheme="minorHAnsi" w:cstheme="minorHAnsi"/>
          <w:sz w:val="22"/>
          <w:szCs w:val="22"/>
        </w:rPr>
        <w:t>niezależną osobę lub zespół spoza organizacji.</w:t>
      </w:r>
    </w:p>
    <w:p w14:paraId="7293612E" w14:textId="77777777" w:rsidR="00244616" w:rsidRPr="009E1037" w:rsidRDefault="00E265D9" w:rsidP="009E1037">
      <w:pPr>
        <w:spacing w:after="96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735FF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ealiz</w:t>
      </w:r>
      <w:r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ują</w:t>
      </w:r>
      <w:r w:rsidR="007735FF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c Program zapewnienia i poprawy jakości z</w:t>
      </w:r>
      <w:r w:rsidR="00AD3CA9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godnie z</w:t>
      </w:r>
      <w:r w:rsidR="001F4AC3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ww. Standardami</w:t>
      </w:r>
      <w:r w:rsidR="00347162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735FF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A641C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 Audytu Wewnętrznego </w:t>
      </w:r>
      <w:r w:rsidR="00244616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dokonuje</w:t>
      </w:r>
      <w:r w:rsidR="00347162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roku</w:t>
      </w:r>
      <w:r w:rsidR="00244616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samooceny </w:t>
      </w:r>
      <w:r w:rsidR="00347162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>działalności</w:t>
      </w:r>
      <w:r w:rsidR="00244616" w:rsidRPr="009E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B0425F6" w14:textId="7AA8A61E" w:rsidR="00FE56AD" w:rsidRPr="00093846" w:rsidRDefault="00FE56AD" w:rsidP="008C46E9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938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Pr="0009384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CB01DB7" w14:textId="247FC3E7" w:rsidR="00A561A3" w:rsidRPr="008E5E9A" w:rsidRDefault="00FE56AD" w:rsidP="008E5E9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93846">
        <w:rPr>
          <w:rFonts w:asciiTheme="minorHAnsi" w:hAnsiTheme="minorHAnsi" w:cstheme="minorHAnsi"/>
          <w:sz w:val="22"/>
          <w:szCs w:val="22"/>
        </w:rPr>
        <w:t>data i podpis Dyrektora Biura Audytu Wewnętrznego</w:t>
      </w:r>
      <w:r w:rsidRPr="00093846">
        <w:rPr>
          <w:rFonts w:asciiTheme="minorHAnsi" w:hAnsiTheme="minorHAnsi" w:cstheme="minorHAnsi"/>
          <w:sz w:val="22"/>
          <w:szCs w:val="22"/>
        </w:rPr>
        <w:tab/>
      </w:r>
      <w:r w:rsidRPr="00093846">
        <w:rPr>
          <w:rFonts w:asciiTheme="minorHAnsi" w:hAnsiTheme="minorHAnsi" w:cstheme="minorHAnsi"/>
          <w:sz w:val="22"/>
          <w:szCs w:val="22"/>
        </w:rPr>
        <w:tab/>
      </w:r>
      <w:r w:rsidR="005C61F8" w:rsidRPr="0009384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93846">
        <w:rPr>
          <w:rFonts w:asciiTheme="minorHAnsi" w:hAnsiTheme="minorHAnsi" w:cstheme="minorHAnsi"/>
          <w:sz w:val="22"/>
          <w:szCs w:val="22"/>
        </w:rPr>
        <w:tab/>
      </w:r>
      <w:r w:rsidRPr="00093846">
        <w:rPr>
          <w:rFonts w:asciiTheme="minorHAnsi" w:hAnsiTheme="minorHAnsi" w:cstheme="minorHAnsi"/>
          <w:sz w:val="22"/>
          <w:szCs w:val="22"/>
        </w:rPr>
        <w:tab/>
      </w:r>
      <w:r w:rsidRPr="00093846">
        <w:rPr>
          <w:rFonts w:asciiTheme="minorHAnsi" w:hAnsiTheme="minorHAnsi" w:cstheme="minorHAnsi"/>
          <w:sz w:val="22"/>
          <w:szCs w:val="22"/>
        </w:rPr>
        <w:tab/>
      </w:r>
      <w:r w:rsidR="008C46E9">
        <w:rPr>
          <w:rFonts w:asciiTheme="minorHAnsi" w:hAnsiTheme="minorHAnsi" w:cstheme="minorHAnsi"/>
          <w:sz w:val="22"/>
          <w:szCs w:val="22"/>
        </w:rPr>
        <w:tab/>
      </w:r>
      <w:r w:rsidRPr="00093846">
        <w:rPr>
          <w:rFonts w:asciiTheme="minorHAnsi" w:hAnsiTheme="minorHAnsi" w:cstheme="minorHAnsi"/>
          <w:sz w:val="22"/>
          <w:szCs w:val="22"/>
        </w:rPr>
        <w:t>podpis Prezydenta m.st. Warszawy</w:t>
      </w:r>
    </w:p>
    <w:sectPr w:rsidR="00A561A3" w:rsidRPr="008E5E9A" w:rsidSect="002B7046">
      <w:footerReference w:type="even" r:id="rId9"/>
      <w:footerReference w:type="default" r:id="rId10"/>
      <w:footerReference w:type="first" r:id="rId11"/>
      <w:pgSz w:w="16838" w:h="11906" w:orient="landscape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D255" w14:textId="77777777" w:rsidR="00375746" w:rsidRDefault="00375746">
      <w:r>
        <w:separator/>
      </w:r>
    </w:p>
  </w:endnote>
  <w:endnote w:type="continuationSeparator" w:id="0">
    <w:p w14:paraId="238D1058" w14:textId="77777777" w:rsidR="00375746" w:rsidRDefault="0037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5996" w14:textId="77777777" w:rsidR="00375746" w:rsidRDefault="00375746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B0D3" w14:textId="77777777" w:rsidR="00375746" w:rsidRDefault="00375746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AC79EAD" w14:textId="48F0195D" w:rsidR="00375746" w:rsidRPr="00894A8A" w:rsidRDefault="00375746" w:rsidP="001E0806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484943">
          <w:rPr>
            <w:rFonts w:asciiTheme="minorHAnsi" w:hAnsiTheme="minorHAnsi"/>
            <w:noProof/>
            <w:sz w:val="22"/>
            <w:szCs w:val="22"/>
          </w:rPr>
          <w:t>2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29</w:t>
        </w:r>
      </w:p>
    </w:sdtContent>
  </w:sdt>
  <w:p w14:paraId="071F468A" w14:textId="77777777" w:rsidR="00375746" w:rsidRDefault="003757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757" w14:textId="77777777" w:rsidR="00375746" w:rsidRDefault="00375746">
    <w:pPr>
      <w:pStyle w:val="Stopka"/>
      <w:jc w:val="right"/>
    </w:pPr>
  </w:p>
  <w:p w14:paraId="5B9AB0FE" w14:textId="77777777" w:rsidR="00375746" w:rsidRDefault="00375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C4EA" w14:textId="77777777" w:rsidR="00375746" w:rsidRDefault="00375746">
      <w:r>
        <w:separator/>
      </w:r>
    </w:p>
  </w:footnote>
  <w:footnote w:type="continuationSeparator" w:id="0">
    <w:p w14:paraId="5145957B" w14:textId="77777777" w:rsidR="00375746" w:rsidRDefault="0037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3F2D"/>
    <w:multiLevelType w:val="multilevel"/>
    <w:tmpl w:val="44C6F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4"/>
  </w:num>
  <w:num w:numId="6">
    <w:abstractNumId w:val="0"/>
  </w:num>
  <w:num w:numId="7">
    <w:abstractNumId w:val="18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19"/>
  </w:num>
  <w:num w:numId="20">
    <w:abstractNumId w:val="12"/>
  </w:num>
  <w:num w:numId="21">
    <w:abstractNumId w:val="3"/>
  </w:num>
  <w:num w:numId="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C0f/wnSGYx6cu/IxUYbTe7vRz7I4HLB5G1T1SG3oE7uheE343o/s/H5iYK7nbYVonyC2Zdnco9wyVLc/A6zUA==" w:salt="7tspXvruz5GAoEYIpjIfG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125D"/>
    <w:rsid w:val="0000160A"/>
    <w:rsid w:val="00001B0F"/>
    <w:rsid w:val="00002AE5"/>
    <w:rsid w:val="00002D6B"/>
    <w:rsid w:val="00002FF7"/>
    <w:rsid w:val="000031B3"/>
    <w:rsid w:val="00003429"/>
    <w:rsid w:val="00003B06"/>
    <w:rsid w:val="00003B73"/>
    <w:rsid w:val="00004952"/>
    <w:rsid w:val="00004954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B"/>
    <w:rsid w:val="00007336"/>
    <w:rsid w:val="000079A8"/>
    <w:rsid w:val="00007F59"/>
    <w:rsid w:val="0001047D"/>
    <w:rsid w:val="0001057C"/>
    <w:rsid w:val="00010CD3"/>
    <w:rsid w:val="00011A72"/>
    <w:rsid w:val="00012B95"/>
    <w:rsid w:val="00012BBA"/>
    <w:rsid w:val="00012DAF"/>
    <w:rsid w:val="00012F93"/>
    <w:rsid w:val="000149C7"/>
    <w:rsid w:val="00014F73"/>
    <w:rsid w:val="0001549D"/>
    <w:rsid w:val="00015831"/>
    <w:rsid w:val="00016E15"/>
    <w:rsid w:val="00016ED7"/>
    <w:rsid w:val="00017225"/>
    <w:rsid w:val="00017B12"/>
    <w:rsid w:val="0002008A"/>
    <w:rsid w:val="000205C3"/>
    <w:rsid w:val="00020ACD"/>
    <w:rsid w:val="00020B59"/>
    <w:rsid w:val="0002102C"/>
    <w:rsid w:val="000219B7"/>
    <w:rsid w:val="00021AC5"/>
    <w:rsid w:val="00021E68"/>
    <w:rsid w:val="00021EAB"/>
    <w:rsid w:val="000223C2"/>
    <w:rsid w:val="0002262F"/>
    <w:rsid w:val="00022DB9"/>
    <w:rsid w:val="00024FF9"/>
    <w:rsid w:val="00025426"/>
    <w:rsid w:val="0002580E"/>
    <w:rsid w:val="00025A0F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8EE"/>
    <w:rsid w:val="00031323"/>
    <w:rsid w:val="00031514"/>
    <w:rsid w:val="000319E1"/>
    <w:rsid w:val="00031CB9"/>
    <w:rsid w:val="00031D46"/>
    <w:rsid w:val="00032977"/>
    <w:rsid w:val="00032E99"/>
    <w:rsid w:val="00033337"/>
    <w:rsid w:val="000336A5"/>
    <w:rsid w:val="00033ADF"/>
    <w:rsid w:val="00033D7C"/>
    <w:rsid w:val="00034B92"/>
    <w:rsid w:val="00035597"/>
    <w:rsid w:val="0003624F"/>
    <w:rsid w:val="000364A5"/>
    <w:rsid w:val="00036AB0"/>
    <w:rsid w:val="00036FEC"/>
    <w:rsid w:val="000370EE"/>
    <w:rsid w:val="000376CB"/>
    <w:rsid w:val="00037F9E"/>
    <w:rsid w:val="00037FDB"/>
    <w:rsid w:val="00040AF2"/>
    <w:rsid w:val="00040BD0"/>
    <w:rsid w:val="00040D24"/>
    <w:rsid w:val="00041434"/>
    <w:rsid w:val="00041950"/>
    <w:rsid w:val="00041C40"/>
    <w:rsid w:val="00041E6A"/>
    <w:rsid w:val="00042C3E"/>
    <w:rsid w:val="000432AA"/>
    <w:rsid w:val="0004367C"/>
    <w:rsid w:val="00043C2B"/>
    <w:rsid w:val="00043CEC"/>
    <w:rsid w:val="00044595"/>
    <w:rsid w:val="00044876"/>
    <w:rsid w:val="00044905"/>
    <w:rsid w:val="00044A0D"/>
    <w:rsid w:val="00044A5F"/>
    <w:rsid w:val="00044F01"/>
    <w:rsid w:val="00045C52"/>
    <w:rsid w:val="00046E49"/>
    <w:rsid w:val="000471C4"/>
    <w:rsid w:val="00047B05"/>
    <w:rsid w:val="00047E2A"/>
    <w:rsid w:val="00050C4A"/>
    <w:rsid w:val="00050FEA"/>
    <w:rsid w:val="000525E9"/>
    <w:rsid w:val="00054011"/>
    <w:rsid w:val="00054424"/>
    <w:rsid w:val="000546D1"/>
    <w:rsid w:val="000553D7"/>
    <w:rsid w:val="000555CD"/>
    <w:rsid w:val="00055C12"/>
    <w:rsid w:val="000560DC"/>
    <w:rsid w:val="0005673F"/>
    <w:rsid w:val="000569DA"/>
    <w:rsid w:val="000570E3"/>
    <w:rsid w:val="0005756E"/>
    <w:rsid w:val="00060046"/>
    <w:rsid w:val="00060755"/>
    <w:rsid w:val="00061239"/>
    <w:rsid w:val="0006173B"/>
    <w:rsid w:val="00061B60"/>
    <w:rsid w:val="00063014"/>
    <w:rsid w:val="0006373E"/>
    <w:rsid w:val="00063B92"/>
    <w:rsid w:val="00063FD4"/>
    <w:rsid w:val="000641F6"/>
    <w:rsid w:val="0006456D"/>
    <w:rsid w:val="0006488A"/>
    <w:rsid w:val="00064A05"/>
    <w:rsid w:val="00065065"/>
    <w:rsid w:val="0006576B"/>
    <w:rsid w:val="00065A31"/>
    <w:rsid w:val="00065C9D"/>
    <w:rsid w:val="00066414"/>
    <w:rsid w:val="00066712"/>
    <w:rsid w:val="0006681D"/>
    <w:rsid w:val="00066827"/>
    <w:rsid w:val="00066D2B"/>
    <w:rsid w:val="00067118"/>
    <w:rsid w:val="00067917"/>
    <w:rsid w:val="00067BDB"/>
    <w:rsid w:val="00067C46"/>
    <w:rsid w:val="0007066B"/>
    <w:rsid w:val="000715B6"/>
    <w:rsid w:val="00072B50"/>
    <w:rsid w:val="00072BAD"/>
    <w:rsid w:val="00072F00"/>
    <w:rsid w:val="0007317B"/>
    <w:rsid w:val="0007328A"/>
    <w:rsid w:val="0007449A"/>
    <w:rsid w:val="0007498F"/>
    <w:rsid w:val="00074E98"/>
    <w:rsid w:val="00075C1F"/>
    <w:rsid w:val="00075E8F"/>
    <w:rsid w:val="00076251"/>
    <w:rsid w:val="0007629E"/>
    <w:rsid w:val="000762DC"/>
    <w:rsid w:val="00076902"/>
    <w:rsid w:val="00077361"/>
    <w:rsid w:val="000778D7"/>
    <w:rsid w:val="00077CF4"/>
    <w:rsid w:val="00077D91"/>
    <w:rsid w:val="0008051C"/>
    <w:rsid w:val="00080915"/>
    <w:rsid w:val="00080B89"/>
    <w:rsid w:val="000812D0"/>
    <w:rsid w:val="00081BCF"/>
    <w:rsid w:val="00081C4A"/>
    <w:rsid w:val="00081D68"/>
    <w:rsid w:val="0008241A"/>
    <w:rsid w:val="00082430"/>
    <w:rsid w:val="00082FFA"/>
    <w:rsid w:val="00083381"/>
    <w:rsid w:val="000834B0"/>
    <w:rsid w:val="000838A3"/>
    <w:rsid w:val="00083F1E"/>
    <w:rsid w:val="0008412E"/>
    <w:rsid w:val="000843C9"/>
    <w:rsid w:val="00084625"/>
    <w:rsid w:val="000847B1"/>
    <w:rsid w:val="00084ACE"/>
    <w:rsid w:val="00084E08"/>
    <w:rsid w:val="00085392"/>
    <w:rsid w:val="00085838"/>
    <w:rsid w:val="00085ECF"/>
    <w:rsid w:val="0008644F"/>
    <w:rsid w:val="000864C4"/>
    <w:rsid w:val="00086CA2"/>
    <w:rsid w:val="000870AF"/>
    <w:rsid w:val="00087656"/>
    <w:rsid w:val="000879F7"/>
    <w:rsid w:val="0009032C"/>
    <w:rsid w:val="0009035E"/>
    <w:rsid w:val="000903B7"/>
    <w:rsid w:val="000904CB"/>
    <w:rsid w:val="000906BA"/>
    <w:rsid w:val="00090A9E"/>
    <w:rsid w:val="00090FFF"/>
    <w:rsid w:val="00091436"/>
    <w:rsid w:val="000924DD"/>
    <w:rsid w:val="00092C96"/>
    <w:rsid w:val="00092D64"/>
    <w:rsid w:val="000931AE"/>
    <w:rsid w:val="00093846"/>
    <w:rsid w:val="00093D92"/>
    <w:rsid w:val="000948FA"/>
    <w:rsid w:val="00094A0E"/>
    <w:rsid w:val="00094BA1"/>
    <w:rsid w:val="00095514"/>
    <w:rsid w:val="00095A12"/>
    <w:rsid w:val="00095AC4"/>
    <w:rsid w:val="00095B6F"/>
    <w:rsid w:val="00095D4B"/>
    <w:rsid w:val="00096367"/>
    <w:rsid w:val="000965FE"/>
    <w:rsid w:val="00097C72"/>
    <w:rsid w:val="00097CC8"/>
    <w:rsid w:val="00097E27"/>
    <w:rsid w:val="000A00D8"/>
    <w:rsid w:val="000A08D1"/>
    <w:rsid w:val="000A0DC9"/>
    <w:rsid w:val="000A1412"/>
    <w:rsid w:val="000A2238"/>
    <w:rsid w:val="000A2CE6"/>
    <w:rsid w:val="000A306A"/>
    <w:rsid w:val="000A312C"/>
    <w:rsid w:val="000A34DD"/>
    <w:rsid w:val="000A37D5"/>
    <w:rsid w:val="000A4478"/>
    <w:rsid w:val="000A4496"/>
    <w:rsid w:val="000A4908"/>
    <w:rsid w:val="000A53EB"/>
    <w:rsid w:val="000A57BB"/>
    <w:rsid w:val="000A57D1"/>
    <w:rsid w:val="000A598A"/>
    <w:rsid w:val="000A5AF0"/>
    <w:rsid w:val="000A5DDB"/>
    <w:rsid w:val="000A5E86"/>
    <w:rsid w:val="000A6355"/>
    <w:rsid w:val="000A6AE2"/>
    <w:rsid w:val="000A70CB"/>
    <w:rsid w:val="000A7148"/>
    <w:rsid w:val="000A718F"/>
    <w:rsid w:val="000A77BF"/>
    <w:rsid w:val="000A79C9"/>
    <w:rsid w:val="000B0993"/>
    <w:rsid w:val="000B11AA"/>
    <w:rsid w:val="000B15BB"/>
    <w:rsid w:val="000B2013"/>
    <w:rsid w:val="000B2390"/>
    <w:rsid w:val="000B23F7"/>
    <w:rsid w:val="000B290B"/>
    <w:rsid w:val="000B296A"/>
    <w:rsid w:val="000B2EB7"/>
    <w:rsid w:val="000B3180"/>
    <w:rsid w:val="000B35EB"/>
    <w:rsid w:val="000B3D91"/>
    <w:rsid w:val="000B450B"/>
    <w:rsid w:val="000B4598"/>
    <w:rsid w:val="000B49C8"/>
    <w:rsid w:val="000B50DB"/>
    <w:rsid w:val="000B54BE"/>
    <w:rsid w:val="000B57EE"/>
    <w:rsid w:val="000B59A7"/>
    <w:rsid w:val="000B5C9A"/>
    <w:rsid w:val="000B667B"/>
    <w:rsid w:val="000B693B"/>
    <w:rsid w:val="000B6E59"/>
    <w:rsid w:val="000B7553"/>
    <w:rsid w:val="000C00CF"/>
    <w:rsid w:val="000C0F61"/>
    <w:rsid w:val="000C1628"/>
    <w:rsid w:val="000C17B3"/>
    <w:rsid w:val="000C1EE4"/>
    <w:rsid w:val="000C34A2"/>
    <w:rsid w:val="000C34AB"/>
    <w:rsid w:val="000C3638"/>
    <w:rsid w:val="000C3BF2"/>
    <w:rsid w:val="000C43D3"/>
    <w:rsid w:val="000C450F"/>
    <w:rsid w:val="000C4687"/>
    <w:rsid w:val="000C4928"/>
    <w:rsid w:val="000C4BAA"/>
    <w:rsid w:val="000C509B"/>
    <w:rsid w:val="000C5123"/>
    <w:rsid w:val="000C523E"/>
    <w:rsid w:val="000C526D"/>
    <w:rsid w:val="000C5296"/>
    <w:rsid w:val="000C5321"/>
    <w:rsid w:val="000C56C1"/>
    <w:rsid w:val="000C5D73"/>
    <w:rsid w:val="000C60A2"/>
    <w:rsid w:val="000C67FA"/>
    <w:rsid w:val="000C6C48"/>
    <w:rsid w:val="000C7A65"/>
    <w:rsid w:val="000D0431"/>
    <w:rsid w:val="000D0816"/>
    <w:rsid w:val="000D0DEA"/>
    <w:rsid w:val="000D0E1C"/>
    <w:rsid w:val="000D12E8"/>
    <w:rsid w:val="000D19D5"/>
    <w:rsid w:val="000D1FBB"/>
    <w:rsid w:val="000D2120"/>
    <w:rsid w:val="000D2206"/>
    <w:rsid w:val="000D2436"/>
    <w:rsid w:val="000D267E"/>
    <w:rsid w:val="000D29E0"/>
    <w:rsid w:val="000D2AA9"/>
    <w:rsid w:val="000D2AD1"/>
    <w:rsid w:val="000D2D99"/>
    <w:rsid w:val="000D308C"/>
    <w:rsid w:val="000D3F09"/>
    <w:rsid w:val="000D4E2F"/>
    <w:rsid w:val="000D51FA"/>
    <w:rsid w:val="000D5802"/>
    <w:rsid w:val="000D5FEE"/>
    <w:rsid w:val="000D6363"/>
    <w:rsid w:val="000D644E"/>
    <w:rsid w:val="000D67F1"/>
    <w:rsid w:val="000D74D4"/>
    <w:rsid w:val="000D75E7"/>
    <w:rsid w:val="000D7ABF"/>
    <w:rsid w:val="000D7FD2"/>
    <w:rsid w:val="000E023F"/>
    <w:rsid w:val="000E0652"/>
    <w:rsid w:val="000E0E02"/>
    <w:rsid w:val="000E0FC9"/>
    <w:rsid w:val="000E1128"/>
    <w:rsid w:val="000E11E5"/>
    <w:rsid w:val="000E165D"/>
    <w:rsid w:val="000E2B10"/>
    <w:rsid w:val="000E2D8C"/>
    <w:rsid w:val="000E3374"/>
    <w:rsid w:val="000E35F4"/>
    <w:rsid w:val="000E4181"/>
    <w:rsid w:val="000E4DB8"/>
    <w:rsid w:val="000E5078"/>
    <w:rsid w:val="000E566A"/>
    <w:rsid w:val="000E5D20"/>
    <w:rsid w:val="000E6C6F"/>
    <w:rsid w:val="000E76E8"/>
    <w:rsid w:val="000E7B2E"/>
    <w:rsid w:val="000E7EDF"/>
    <w:rsid w:val="000F0092"/>
    <w:rsid w:val="000F0378"/>
    <w:rsid w:val="000F0673"/>
    <w:rsid w:val="000F15A3"/>
    <w:rsid w:val="000F1C8E"/>
    <w:rsid w:val="000F32B5"/>
    <w:rsid w:val="000F3B18"/>
    <w:rsid w:val="000F4615"/>
    <w:rsid w:val="000F4F27"/>
    <w:rsid w:val="000F53D4"/>
    <w:rsid w:val="000F5E92"/>
    <w:rsid w:val="000F699C"/>
    <w:rsid w:val="000F75C7"/>
    <w:rsid w:val="00100294"/>
    <w:rsid w:val="00100A92"/>
    <w:rsid w:val="00100B8E"/>
    <w:rsid w:val="00101485"/>
    <w:rsid w:val="001017E7"/>
    <w:rsid w:val="00101C4E"/>
    <w:rsid w:val="00101CDC"/>
    <w:rsid w:val="0010250F"/>
    <w:rsid w:val="00102C7A"/>
    <w:rsid w:val="00102D71"/>
    <w:rsid w:val="00102E9E"/>
    <w:rsid w:val="00105745"/>
    <w:rsid w:val="00105A8B"/>
    <w:rsid w:val="00106441"/>
    <w:rsid w:val="001069D1"/>
    <w:rsid w:val="00106BD6"/>
    <w:rsid w:val="00106D88"/>
    <w:rsid w:val="00106FE8"/>
    <w:rsid w:val="001073C5"/>
    <w:rsid w:val="001073DB"/>
    <w:rsid w:val="0010762B"/>
    <w:rsid w:val="00110CD6"/>
    <w:rsid w:val="001113BE"/>
    <w:rsid w:val="00111418"/>
    <w:rsid w:val="00111F54"/>
    <w:rsid w:val="0011350A"/>
    <w:rsid w:val="00113E0B"/>
    <w:rsid w:val="0011441F"/>
    <w:rsid w:val="001148A1"/>
    <w:rsid w:val="001156FC"/>
    <w:rsid w:val="0011578E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1571"/>
    <w:rsid w:val="00122860"/>
    <w:rsid w:val="001230B9"/>
    <w:rsid w:val="001231C7"/>
    <w:rsid w:val="00123B1C"/>
    <w:rsid w:val="0012433C"/>
    <w:rsid w:val="00124A3B"/>
    <w:rsid w:val="00125663"/>
    <w:rsid w:val="0012580C"/>
    <w:rsid w:val="00125D95"/>
    <w:rsid w:val="001264E0"/>
    <w:rsid w:val="001266C7"/>
    <w:rsid w:val="00126856"/>
    <w:rsid w:val="0012696C"/>
    <w:rsid w:val="00126BE8"/>
    <w:rsid w:val="00127086"/>
    <w:rsid w:val="001270A1"/>
    <w:rsid w:val="00127229"/>
    <w:rsid w:val="0012783F"/>
    <w:rsid w:val="00130752"/>
    <w:rsid w:val="00130A2D"/>
    <w:rsid w:val="00130C67"/>
    <w:rsid w:val="00131450"/>
    <w:rsid w:val="00131930"/>
    <w:rsid w:val="00131B0C"/>
    <w:rsid w:val="00131B71"/>
    <w:rsid w:val="00131F26"/>
    <w:rsid w:val="00131FC3"/>
    <w:rsid w:val="00132033"/>
    <w:rsid w:val="0013264C"/>
    <w:rsid w:val="00132704"/>
    <w:rsid w:val="00132D55"/>
    <w:rsid w:val="00133A64"/>
    <w:rsid w:val="001345AA"/>
    <w:rsid w:val="00134F2C"/>
    <w:rsid w:val="00135B23"/>
    <w:rsid w:val="00135B45"/>
    <w:rsid w:val="00135FED"/>
    <w:rsid w:val="00136424"/>
    <w:rsid w:val="00136708"/>
    <w:rsid w:val="00136B2A"/>
    <w:rsid w:val="00137069"/>
    <w:rsid w:val="001377EC"/>
    <w:rsid w:val="00140520"/>
    <w:rsid w:val="00140FC4"/>
    <w:rsid w:val="00141259"/>
    <w:rsid w:val="00141352"/>
    <w:rsid w:val="0014197B"/>
    <w:rsid w:val="00141BFA"/>
    <w:rsid w:val="00141D13"/>
    <w:rsid w:val="0014240F"/>
    <w:rsid w:val="00142440"/>
    <w:rsid w:val="00142A18"/>
    <w:rsid w:val="00142FF2"/>
    <w:rsid w:val="00143834"/>
    <w:rsid w:val="0014393F"/>
    <w:rsid w:val="001448E0"/>
    <w:rsid w:val="00144B36"/>
    <w:rsid w:val="00145797"/>
    <w:rsid w:val="0014579C"/>
    <w:rsid w:val="00145BD9"/>
    <w:rsid w:val="0014766D"/>
    <w:rsid w:val="00147BBA"/>
    <w:rsid w:val="0015039C"/>
    <w:rsid w:val="001505BF"/>
    <w:rsid w:val="001507F7"/>
    <w:rsid w:val="00150B9E"/>
    <w:rsid w:val="00150BAA"/>
    <w:rsid w:val="00151043"/>
    <w:rsid w:val="00151603"/>
    <w:rsid w:val="001516D0"/>
    <w:rsid w:val="001517DA"/>
    <w:rsid w:val="00151AA9"/>
    <w:rsid w:val="00151B5D"/>
    <w:rsid w:val="001528F5"/>
    <w:rsid w:val="00152A32"/>
    <w:rsid w:val="00152AD9"/>
    <w:rsid w:val="00152C74"/>
    <w:rsid w:val="00152C78"/>
    <w:rsid w:val="00152E87"/>
    <w:rsid w:val="00153332"/>
    <w:rsid w:val="0015360A"/>
    <w:rsid w:val="001537DB"/>
    <w:rsid w:val="00153BD6"/>
    <w:rsid w:val="00153DC3"/>
    <w:rsid w:val="00154306"/>
    <w:rsid w:val="001551DE"/>
    <w:rsid w:val="001554A4"/>
    <w:rsid w:val="0015650C"/>
    <w:rsid w:val="0015686D"/>
    <w:rsid w:val="00156FBF"/>
    <w:rsid w:val="00160D64"/>
    <w:rsid w:val="00160F0F"/>
    <w:rsid w:val="00160FF4"/>
    <w:rsid w:val="001610BF"/>
    <w:rsid w:val="0016152B"/>
    <w:rsid w:val="00161EDD"/>
    <w:rsid w:val="00161F15"/>
    <w:rsid w:val="00162091"/>
    <w:rsid w:val="001620A2"/>
    <w:rsid w:val="00162131"/>
    <w:rsid w:val="001630A3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DD2"/>
    <w:rsid w:val="0016610D"/>
    <w:rsid w:val="001662D0"/>
    <w:rsid w:val="001662DD"/>
    <w:rsid w:val="00166DFC"/>
    <w:rsid w:val="00167720"/>
    <w:rsid w:val="00167896"/>
    <w:rsid w:val="001679AF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BB1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3D49"/>
    <w:rsid w:val="001744FC"/>
    <w:rsid w:val="00174AF5"/>
    <w:rsid w:val="00174B26"/>
    <w:rsid w:val="00174FD0"/>
    <w:rsid w:val="0017504C"/>
    <w:rsid w:val="0017608A"/>
    <w:rsid w:val="00176BBA"/>
    <w:rsid w:val="00177375"/>
    <w:rsid w:val="001774E2"/>
    <w:rsid w:val="00177B0A"/>
    <w:rsid w:val="00177C1D"/>
    <w:rsid w:val="00180327"/>
    <w:rsid w:val="00181089"/>
    <w:rsid w:val="00181117"/>
    <w:rsid w:val="00181880"/>
    <w:rsid w:val="001819E3"/>
    <w:rsid w:val="0018221C"/>
    <w:rsid w:val="00182A1B"/>
    <w:rsid w:val="001837D8"/>
    <w:rsid w:val="001837E2"/>
    <w:rsid w:val="00183BE2"/>
    <w:rsid w:val="00183D67"/>
    <w:rsid w:val="00183DBA"/>
    <w:rsid w:val="00184241"/>
    <w:rsid w:val="001846B0"/>
    <w:rsid w:val="00184FCD"/>
    <w:rsid w:val="00185A80"/>
    <w:rsid w:val="00185E55"/>
    <w:rsid w:val="0018617F"/>
    <w:rsid w:val="00187211"/>
    <w:rsid w:val="001905D2"/>
    <w:rsid w:val="0019075E"/>
    <w:rsid w:val="00190DF4"/>
    <w:rsid w:val="0019113A"/>
    <w:rsid w:val="00191B94"/>
    <w:rsid w:val="0019228D"/>
    <w:rsid w:val="0019341F"/>
    <w:rsid w:val="00193514"/>
    <w:rsid w:val="00194E7C"/>
    <w:rsid w:val="00194EC4"/>
    <w:rsid w:val="00195307"/>
    <w:rsid w:val="00195B10"/>
    <w:rsid w:val="00195B3B"/>
    <w:rsid w:val="00195E3C"/>
    <w:rsid w:val="00196656"/>
    <w:rsid w:val="00196B32"/>
    <w:rsid w:val="00196BAB"/>
    <w:rsid w:val="00196FDA"/>
    <w:rsid w:val="001972F9"/>
    <w:rsid w:val="001976B5"/>
    <w:rsid w:val="001978A3"/>
    <w:rsid w:val="00197E2B"/>
    <w:rsid w:val="00197F66"/>
    <w:rsid w:val="001A004A"/>
    <w:rsid w:val="001A01FC"/>
    <w:rsid w:val="001A0DA2"/>
    <w:rsid w:val="001A1391"/>
    <w:rsid w:val="001A17FA"/>
    <w:rsid w:val="001A21D8"/>
    <w:rsid w:val="001A2322"/>
    <w:rsid w:val="001A26D8"/>
    <w:rsid w:val="001A2BB7"/>
    <w:rsid w:val="001A2C17"/>
    <w:rsid w:val="001A2D6C"/>
    <w:rsid w:val="001A325A"/>
    <w:rsid w:val="001A3565"/>
    <w:rsid w:val="001A37F1"/>
    <w:rsid w:val="001A3F32"/>
    <w:rsid w:val="001A415D"/>
    <w:rsid w:val="001A4E44"/>
    <w:rsid w:val="001A5547"/>
    <w:rsid w:val="001A6805"/>
    <w:rsid w:val="001A6AE1"/>
    <w:rsid w:val="001A777E"/>
    <w:rsid w:val="001A7791"/>
    <w:rsid w:val="001A7ABB"/>
    <w:rsid w:val="001B009F"/>
    <w:rsid w:val="001B0A3D"/>
    <w:rsid w:val="001B0EC8"/>
    <w:rsid w:val="001B0F36"/>
    <w:rsid w:val="001B1032"/>
    <w:rsid w:val="001B105A"/>
    <w:rsid w:val="001B1FF5"/>
    <w:rsid w:val="001B3086"/>
    <w:rsid w:val="001B3C1B"/>
    <w:rsid w:val="001B3E90"/>
    <w:rsid w:val="001B4321"/>
    <w:rsid w:val="001B44EB"/>
    <w:rsid w:val="001B46DC"/>
    <w:rsid w:val="001B46EC"/>
    <w:rsid w:val="001B5079"/>
    <w:rsid w:val="001B5139"/>
    <w:rsid w:val="001B577A"/>
    <w:rsid w:val="001B57D8"/>
    <w:rsid w:val="001B5CCB"/>
    <w:rsid w:val="001B5FF6"/>
    <w:rsid w:val="001B6413"/>
    <w:rsid w:val="001B6E19"/>
    <w:rsid w:val="001B6F39"/>
    <w:rsid w:val="001B7925"/>
    <w:rsid w:val="001B7A66"/>
    <w:rsid w:val="001C086C"/>
    <w:rsid w:val="001C0FA0"/>
    <w:rsid w:val="001C0FA5"/>
    <w:rsid w:val="001C1636"/>
    <w:rsid w:val="001C1A77"/>
    <w:rsid w:val="001C1DC9"/>
    <w:rsid w:val="001C1EC1"/>
    <w:rsid w:val="001C205E"/>
    <w:rsid w:val="001C2144"/>
    <w:rsid w:val="001C24F3"/>
    <w:rsid w:val="001C264C"/>
    <w:rsid w:val="001C2935"/>
    <w:rsid w:val="001C34DA"/>
    <w:rsid w:val="001C38A4"/>
    <w:rsid w:val="001C4161"/>
    <w:rsid w:val="001C4327"/>
    <w:rsid w:val="001C43C7"/>
    <w:rsid w:val="001C4C9B"/>
    <w:rsid w:val="001C51CC"/>
    <w:rsid w:val="001C52FE"/>
    <w:rsid w:val="001C55DB"/>
    <w:rsid w:val="001C5B7D"/>
    <w:rsid w:val="001C6BF9"/>
    <w:rsid w:val="001C6CEB"/>
    <w:rsid w:val="001C74F5"/>
    <w:rsid w:val="001C7DDA"/>
    <w:rsid w:val="001D119C"/>
    <w:rsid w:val="001D1CE6"/>
    <w:rsid w:val="001D2078"/>
    <w:rsid w:val="001D30DE"/>
    <w:rsid w:val="001D31D0"/>
    <w:rsid w:val="001D37C2"/>
    <w:rsid w:val="001D380F"/>
    <w:rsid w:val="001D3DE7"/>
    <w:rsid w:val="001D409C"/>
    <w:rsid w:val="001D4216"/>
    <w:rsid w:val="001D4741"/>
    <w:rsid w:val="001D48C8"/>
    <w:rsid w:val="001D4B3F"/>
    <w:rsid w:val="001D5C43"/>
    <w:rsid w:val="001D6699"/>
    <w:rsid w:val="001D6CB5"/>
    <w:rsid w:val="001D6EA3"/>
    <w:rsid w:val="001D7F6D"/>
    <w:rsid w:val="001D7FC4"/>
    <w:rsid w:val="001E015D"/>
    <w:rsid w:val="001E0806"/>
    <w:rsid w:val="001E0F0E"/>
    <w:rsid w:val="001E144A"/>
    <w:rsid w:val="001E1BE6"/>
    <w:rsid w:val="001E2134"/>
    <w:rsid w:val="001E25E0"/>
    <w:rsid w:val="001E2721"/>
    <w:rsid w:val="001E2941"/>
    <w:rsid w:val="001E2A10"/>
    <w:rsid w:val="001E34B7"/>
    <w:rsid w:val="001E35DB"/>
    <w:rsid w:val="001E36E9"/>
    <w:rsid w:val="001E388D"/>
    <w:rsid w:val="001E38BF"/>
    <w:rsid w:val="001E3CB5"/>
    <w:rsid w:val="001E453B"/>
    <w:rsid w:val="001E4A1B"/>
    <w:rsid w:val="001E4D1F"/>
    <w:rsid w:val="001E51BE"/>
    <w:rsid w:val="001E5377"/>
    <w:rsid w:val="001E5501"/>
    <w:rsid w:val="001E58E5"/>
    <w:rsid w:val="001E591D"/>
    <w:rsid w:val="001E59B5"/>
    <w:rsid w:val="001E5B3A"/>
    <w:rsid w:val="001E78BD"/>
    <w:rsid w:val="001E7BD6"/>
    <w:rsid w:val="001E7D22"/>
    <w:rsid w:val="001F099D"/>
    <w:rsid w:val="001F0E67"/>
    <w:rsid w:val="001F168B"/>
    <w:rsid w:val="001F1DDC"/>
    <w:rsid w:val="001F22D0"/>
    <w:rsid w:val="001F232C"/>
    <w:rsid w:val="001F2A8E"/>
    <w:rsid w:val="001F2F27"/>
    <w:rsid w:val="001F30D9"/>
    <w:rsid w:val="001F4034"/>
    <w:rsid w:val="001F41CF"/>
    <w:rsid w:val="001F4375"/>
    <w:rsid w:val="001F44AD"/>
    <w:rsid w:val="001F4722"/>
    <w:rsid w:val="001F47D1"/>
    <w:rsid w:val="001F4AC3"/>
    <w:rsid w:val="001F549F"/>
    <w:rsid w:val="001F55EE"/>
    <w:rsid w:val="001F5A1E"/>
    <w:rsid w:val="001F65D1"/>
    <w:rsid w:val="001F6E6B"/>
    <w:rsid w:val="001F74D5"/>
    <w:rsid w:val="001F78AC"/>
    <w:rsid w:val="001F7F33"/>
    <w:rsid w:val="002006AB"/>
    <w:rsid w:val="00200C15"/>
    <w:rsid w:val="00200D9F"/>
    <w:rsid w:val="00201CDB"/>
    <w:rsid w:val="00201F51"/>
    <w:rsid w:val="00202620"/>
    <w:rsid w:val="002034F9"/>
    <w:rsid w:val="00203758"/>
    <w:rsid w:val="002037A4"/>
    <w:rsid w:val="00203E28"/>
    <w:rsid w:val="002040AB"/>
    <w:rsid w:val="002045A1"/>
    <w:rsid w:val="002053DD"/>
    <w:rsid w:val="002056BA"/>
    <w:rsid w:val="00207C02"/>
    <w:rsid w:val="00207C87"/>
    <w:rsid w:val="00207D26"/>
    <w:rsid w:val="00207ED9"/>
    <w:rsid w:val="0021013F"/>
    <w:rsid w:val="002106D2"/>
    <w:rsid w:val="0021072B"/>
    <w:rsid w:val="002119D3"/>
    <w:rsid w:val="002119D9"/>
    <w:rsid w:val="002120CF"/>
    <w:rsid w:val="0021211A"/>
    <w:rsid w:val="0021262B"/>
    <w:rsid w:val="00212D9A"/>
    <w:rsid w:val="002138B0"/>
    <w:rsid w:val="002140B1"/>
    <w:rsid w:val="0021413C"/>
    <w:rsid w:val="002141C0"/>
    <w:rsid w:val="0021456E"/>
    <w:rsid w:val="00214EFD"/>
    <w:rsid w:val="00215726"/>
    <w:rsid w:val="00216D67"/>
    <w:rsid w:val="0021707D"/>
    <w:rsid w:val="002170CD"/>
    <w:rsid w:val="00217BB6"/>
    <w:rsid w:val="0022039E"/>
    <w:rsid w:val="002205A9"/>
    <w:rsid w:val="002208F9"/>
    <w:rsid w:val="00220B86"/>
    <w:rsid w:val="00220DE1"/>
    <w:rsid w:val="0022171D"/>
    <w:rsid w:val="00221A48"/>
    <w:rsid w:val="00222946"/>
    <w:rsid w:val="00222B0C"/>
    <w:rsid w:val="0022334D"/>
    <w:rsid w:val="00223572"/>
    <w:rsid w:val="00223BEE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5B16"/>
    <w:rsid w:val="00226457"/>
    <w:rsid w:val="002266F2"/>
    <w:rsid w:val="00226C17"/>
    <w:rsid w:val="00227289"/>
    <w:rsid w:val="00227C28"/>
    <w:rsid w:val="00230E05"/>
    <w:rsid w:val="00231083"/>
    <w:rsid w:val="0023150E"/>
    <w:rsid w:val="00231802"/>
    <w:rsid w:val="00231A34"/>
    <w:rsid w:val="00231BE9"/>
    <w:rsid w:val="00232319"/>
    <w:rsid w:val="0023283D"/>
    <w:rsid w:val="00233202"/>
    <w:rsid w:val="00233745"/>
    <w:rsid w:val="00233847"/>
    <w:rsid w:val="00234447"/>
    <w:rsid w:val="00234BD1"/>
    <w:rsid w:val="00234EDB"/>
    <w:rsid w:val="0023508C"/>
    <w:rsid w:val="002357D2"/>
    <w:rsid w:val="00235C3F"/>
    <w:rsid w:val="00235D95"/>
    <w:rsid w:val="00236697"/>
    <w:rsid w:val="00236A89"/>
    <w:rsid w:val="0023718F"/>
    <w:rsid w:val="00237A5A"/>
    <w:rsid w:val="00237C39"/>
    <w:rsid w:val="002409AE"/>
    <w:rsid w:val="00240E3A"/>
    <w:rsid w:val="0024158A"/>
    <w:rsid w:val="0024209F"/>
    <w:rsid w:val="00242430"/>
    <w:rsid w:val="002427B1"/>
    <w:rsid w:val="00242928"/>
    <w:rsid w:val="00243190"/>
    <w:rsid w:val="00244616"/>
    <w:rsid w:val="00245715"/>
    <w:rsid w:val="0024580D"/>
    <w:rsid w:val="00245941"/>
    <w:rsid w:val="00245A98"/>
    <w:rsid w:val="00245EF6"/>
    <w:rsid w:val="00246463"/>
    <w:rsid w:val="00247705"/>
    <w:rsid w:val="00247F21"/>
    <w:rsid w:val="00250266"/>
    <w:rsid w:val="00250B98"/>
    <w:rsid w:val="002523BD"/>
    <w:rsid w:val="002529A8"/>
    <w:rsid w:val="00252A4A"/>
    <w:rsid w:val="00252E0E"/>
    <w:rsid w:val="00253D39"/>
    <w:rsid w:val="00253F86"/>
    <w:rsid w:val="0025579C"/>
    <w:rsid w:val="00255B5C"/>
    <w:rsid w:val="00255DF9"/>
    <w:rsid w:val="002560FD"/>
    <w:rsid w:val="00256934"/>
    <w:rsid w:val="00256B41"/>
    <w:rsid w:val="00256DDA"/>
    <w:rsid w:val="00256DEC"/>
    <w:rsid w:val="00256E6B"/>
    <w:rsid w:val="00257078"/>
    <w:rsid w:val="0025720B"/>
    <w:rsid w:val="00257654"/>
    <w:rsid w:val="00257B0E"/>
    <w:rsid w:val="0026073C"/>
    <w:rsid w:val="00261A4F"/>
    <w:rsid w:val="00261D0F"/>
    <w:rsid w:val="0026205E"/>
    <w:rsid w:val="00262441"/>
    <w:rsid w:val="002624F0"/>
    <w:rsid w:val="0026267E"/>
    <w:rsid w:val="00262A29"/>
    <w:rsid w:val="00262D7F"/>
    <w:rsid w:val="00263626"/>
    <w:rsid w:val="0026389F"/>
    <w:rsid w:val="00263EA0"/>
    <w:rsid w:val="00264174"/>
    <w:rsid w:val="00264CA4"/>
    <w:rsid w:val="00265D81"/>
    <w:rsid w:val="00266A0A"/>
    <w:rsid w:val="00266C16"/>
    <w:rsid w:val="00267378"/>
    <w:rsid w:val="00267A07"/>
    <w:rsid w:val="0027093F"/>
    <w:rsid w:val="00270C3B"/>
    <w:rsid w:val="00270CBD"/>
    <w:rsid w:val="00270EDB"/>
    <w:rsid w:val="00271EA8"/>
    <w:rsid w:val="00272AB4"/>
    <w:rsid w:val="002734E1"/>
    <w:rsid w:val="00273920"/>
    <w:rsid w:val="00273C26"/>
    <w:rsid w:val="00274227"/>
    <w:rsid w:val="00274803"/>
    <w:rsid w:val="00274A8A"/>
    <w:rsid w:val="00274C60"/>
    <w:rsid w:val="002756B4"/>
    <w:rsid w:val="002757B3"/>
    <w:rsid w:val="00275EE5"/>
    <w:rsid w:val="0027609F"/>
    <w:rsid w:val="002764F5"/>
    <w:rsid w:val="00277046"/>
    <w:rsid w:val="00280748"/>
    <w:rsid w:val="002808F3"/>
    <w:rsid w:val="00280BDA"/>
    <w:rsid w:val="00280F06"/>
    <w:rsid w:val="002815D2"/>
    <w:rsid w:val="002819CE"/>
    <w:rsid w:val="00281A34"/>
    <w:rsid w:val="002823E1"/>
    <w:rsid w:val="00282470"/>
    <w:rsid w:val="00282AC7"/>
    <w:rsid w:val="00282E46"/>
    <w:rsid w:val="00283062"/>
    <w:rsid w:val="00283ED8"/>
    <w:rsid w:val="00284016"/>
    <w:rsid w:val="00284AC5"/>
    <w:rsid w:val="00284E20"/>
    <w:rsid w:val="00284F8A"/>
    <w:rsid w:val="00285A38"/>
    <w:rsid w:val="00285B28"/>
    <w:rsid w:val="00285E55"/>
    <w:rsid w:val="0028610D"/>
    <w:rsid w:val="0028622B"/>
    <w:rsid w:val="00286919"/>
    <w:rsid w:val="002869A7"/>
    <w:rsid w:val="002874D1"/>
    <w:rsid w:val="00287712"/>
    <w:rsid w:val="00287C3F"/>
    <w:rsid w:val="002906B4"/>
    <w:rsid w:val="00290D64"/>
    <w:rsid w:val="00290FEE"/>
    <w:rsid w:val="002918CD"/>
    <w:rsid w:val="00291DB8"/>
    <w:rsid w:val="00292C68"/>
    <w:rsid w:val="00292D29"/>
    <w:rsid w:val="00293893"/>
    <w:rsid w:val="0029392C"/>
    <w:rsid w:val="00293A20"/>
    <w:rsid w:val="00293C06"/>
    <w:rsid w:val="00294554"/>
    <w:rsid w:val="002948EF"/>
    <w:rsid w:val="00294A9D"/>
    <w:rsid w:val="00294BE9"/>
    <w:rsid w:val="00294F57"/>
    <w:rsid w:val="002950E7"/>
    <w:rsid w:val="00296531"/>
    <w:rsid w:val="00296676"/>
    <w:rsid w:val="00297A0F"/>
    <w:rsid w:val="00297A1F"/>
    <w:rsid w:val="00297E14"/>
    <w:rsid w:val="00297F3D"/>
    <w:rsid w:val="002A0624"/>
    <w:rsid w:val="002A07C3"/>
    <w:rsid w:val="002A098F"/>
    <w:rsid w:val="002A14F2"/>
    <w:rsid w:val="002A195B"/>
    <w:rsid w:val="002A1DC3"/>
    <w:rsid w:val="002A36C3"/>
    <w:rsid w:val="002A4287"/>
    <w:rsid w:val="002A43E9"/>
    <w:rsid w:val="002A4AA4"/>
    <w:rsid w:val="002A50F4"/>
    <w:rsid w:val="002A562D"/>
    <w:rsid w:val="002A59FA"/>
    <w:rsid w:val="002A6430"/>
    <w:rsid w:val="002A6924"/>
    <w:rsid w:val="002A6B53"/>
    <w:rsid w:val="002A7022"/>
    <w:rsid w:val="002A7327"/>
    <w:rsid w:val="002A79B4"/>
    <w:rsid w:val="002A7D44"/>
    <w:rsid w:val="002B022B"/>
    <w:rsid w:val="002B0992"/>
    <w:rsid w:val="002B0C6A"/>
    <w:rsid w:val="002B24F5"/>
    <w:rsid w:val="002B26FA"/>
    <w:rsid w:val="002B328D"/>
    <w:rsid w:val="002B3552"/>
    <w:rsid w:val="002B3A3F"/>
    <w:rsid w:val="002B5F67"/>
    <w:rsid w:val="002B6069"/>
    <w:rsid w:val="002B65BC"/>
    <w:rsid w:val="002B6D51"/>
    <w:rsid w:val="002B6EBB"/>
    <w:rsid w:val="002B7046"/>
    <w:rsid w:val="002B7265"/>
    <w:rsid w:val="002B7370"/>
    <w:rsid w:val="002B745B"/>
    <w:rsid w:val="002B79DD"/>
    <w:rsid w:val="002B7FA7"/>
    <w:rsid w:val="002C0749"/>
    <w:rsid w:val="002C1C6A"/>
    <w:rsid w:val="002C2183"/>
    <w:rsid w:val="002C28C1"/>
    <w:rsid w:val="002C2BF2"/>
    <w:rsid w:val="002C3138"/>
    <w:rsid w:val="002C3296"/>
    <w:rsid w:val="002C37E1"/>
    <w:rsid w:val="002C3DA5"/>
    <w:rsid w:val="002C54AA"/>
    <w:rsid w:val="002C6D6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E6A"/>
    <w:rsid w:val="002D25F1"/>
    <w:rsid w:val="002D2D80"/>
    <w:rsid w:val="002D32D6"/>
    <w:rsid w:val="002D333E"/>
    <w:rsid w:val="002D3457"/>
    <w:rsid w:val="002D34C4"/>
    <w:rsid w:val="002D3750"/>
    <w:rsid w:val="002D376B"/>
    <w:rsid w:val="002D3A9C"/>
    <w:rsid w:val="002D3B50"/>
    <w:rsid w:val="002D46C2"/>
    <w:rsid w:val="002D4828"/>
    <w:rsid w:val="002D48D8"/>
    <w:rsid w:val="002D4E92"/>
    <w:rsid w:val="002D4EB4"/>
    <w:rsid w:val="002D5AA7"/>
    <w:rsid w:val="002D5B5A"/>
    <w:rsid w:val="002D63C6"/>
    <w:rsid w:val="002D6881"/>
    <w:rsid w:val="002D7019"/>
    <w:rsid w:val="002D7073"/>
    <w:rsid w:val="002D7EAF"/>
    <w:rsid w:val="002D7FBB"/>
    <w:rsid w:val="002E08B8"/>
    <w:rsid w:val="002E0992"/>
    <w:rsid w:val="002E0F8F"/>
    <w:rsid w:val="002E177F"/>
    <w:rsid w:val="002E21E9"/>
    <w:rsid w:val="002E28BC"/>
    <w:rsid w:val="002E2BA8"/>
    <w:rsid w:val="002E2BB7"/>
    <w:rsid w:val="002E2DF6"/>
    <w:rsid w:val="002E3097"/>
    <w:rsid w:val="002E371A"/>
    <w:rsid w:val="002E384E"/>
    <w:rsid w:val="002E3A2B"/>
    <w:rsid w:val="002E3B1E"/>
    <w:rsid w:val="002E3BA1"/>
    <w:rsid w:val="002E445D"/>
    <w:rsid w:val="002E4535"/>
    <w:rsid w:val="002E5045"/>
    <w:rsid w:val="002E5218"/>
    <w:rsid w:val="002E524C"/>
    <w:rsid w:val="002E5D3E"/>
    <w:rsid w:val="002E5F12"/>
    <w:rsid w:val="002E63F5"/>
    <w:rsid w:val="002E6B9F"/>
    <w:rsid w:val="002E6C17"/>
    <w:rsid w:val="002E70EF"/>
    <w:rsid w:val="002E7EF4"/>
    <w:rsid w:val="002F0273"/>
    <w:rsid w:val="002F05DE"/>
    <w:rsid w:val="002F0E92"/>
    <w:rsid w:val="002F0FE1"/>
    <w:rsid w:val="002F11AF"/>
    <w:rsid w:val="002F27A3"/>
    <w:rsid w:val="002F2A42"/>
    <w:rsid w:val="002F2D42"/>
    <w:rsid w:val="002F3429"/>
    <w:rsid w:val="002F3A7B"/>
    <w:rsid w:val="002F3F68"/>
    <w:rsid w:val="002F40B5"/>
    <w:rsid w:val="002F4224"/>
    <w:rsid w:val="002F42B1"/>
    <w:rsid w:val="002F4625"/>
    <w:rsid w:val="002F53FC"/>
    <w:rsid w:val="002F56B6"/>
    <w:rsid w:val="002F5928"/>
    <w:rsid w:val="002F5BCD"/>
    <w:rsid w:val="002F67FC"/>
    <w:rsid w:val="002F68B6"/>
    <w:rsid w:val="002F76B8"/>
    <w:rsid w:val="002F78A1"/>
    <w:rsid w:val="003000FB"/>
    <w:rsid w:val="003002F2"/>
    <w:rsid w:val="0030083A"/>
    <w:rsid w:val="003008A4"/>
    <w:rsid w:val="00300B05"/>
    <w:rsid w:val="0030152F"/>
    <w:rsid w:val="00301B04"/>
    <w:rsid w:val="003033F2"/>
    <w:rsid w:val="003037B1"/>
    <w:rsid w:val="00304479"/>
    <w:rsid w:val="00304F52"/>
    <w:rsid w:val="003053C6"/>
    <w:rsid w:val="003054C9"/>
    <w:rsid w:val="00305D65"/>
    <w:rsid w:val="00305FB7"/>
    <w:rsid w:val="003061F6"/>
    <w:rsid w:val="00306D7C"/>
    <w:rsid w:val="00306D98"/>
    <w:rsid w:val="00311583"/>
    <w:rsid w:val="003115D2"/>
    <w:rsid w:val="00311664"/>
    <w:rsid w:val="00311AAE"/>
    <w:rsid w:val="0031218D"/>
    <w:rsid w:val="00312562"/>
    <w:rsid w:val="00312EDD"/>
    <w:rsid w:val="00313593"/>
    <w:rsid w:val="0031459C"/>
    <w:rsid w:val="00314E4E"/>
    <w:rsid w:val="003155BD"/>
    <w:rsid w:val="00315EE5"/>
    <w:rsid w:val="003160E0"/>
    <w:rsid w:val="0031655D"/>
    <w:rsid w:val="00316599"/>
    <w:rsid w:val="00317849"/>
    <w:rsid w:val="00317DB6"/>
    <w:rsid w:val="00317E14"/>
    <w:rsid w:val="00317E97"/>
    <w:rsid w:val="00320516"/>
    <w:rsid w:val="0032076F"/>
    <w:rsid w:val="0032090C"/>
    <w:rsid w:val="0032170E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6CD"/>
    <w:rsid w:val="00326143"/>
    <w:rsid w:val="003261CD"/>
    <w:rsid w:val="0032725E"/>
    <w:rsid w:val="003273D3"/>
    <w:rsid w:val="00327557"/>
    <w:rsid w:val="00327C6A"/>
    <w:rsid w:val="00327DD3"/>
    <w:rsid w:val="00327E63"/>
    <w:rsid w:val="00330374"/>
    <w:rsid w:val="00330A53"/>
    <w:rsid w:val="00330C54"/>
    <w:rsid w:val="003312F8"/>
    <w:rsid w:val="003319A1"/>
    <w:rsid w:val="00331AF2"/>
    <w:rsid w:val="00331B2F"/>
    <w:rsid w:val="00332289"/>
    <w:rsid w:val="00332B58"/>
    <w:rsid w:val="00332C4E"/>
    <w:rsid w:val="00332E27"/>
    <w:rsid w:val="00333223"/>
    <w:rsid w:val="00333248"/>
    <w:rsid w:val="00333D01"/>
    <w:rsid w:val="00333D5C"/>
    <w:rsid w:val="003346C9"/>
    <w:rsid w:val="0033486A"/>
    <w:rsid w:val="00334BA0"/>
    <w:rsid w:val="003352E4"/>
    <w:rsid w:val="0033547D"/>
    <w:rsid w:val="00335A29"/>
    <w:rsid w:val="00335B7A"/>
    <w:rsid w:val="00335D21"/>
    <w:rsid w:val="00337651"/>
    <w:rsid w:val="00340475"/>
    <w:rsid w:val="003405CE"/>
    <w:rsid w:val="00340BFA"/>
    <w:rsid w:val="00340C16"/>
    <w:rsid w:val="003416CA"/>
    <w:rsid w:val="00341DBB"/>
    <w:rsid w:val="00341F3A"/>
    <w:rsid w:val="0034237F"/>
    <w:rsid w:val="003427DB"/>
    <w:rsid w:val="00342A34"/>
    <w:rsid w:val="00342BE8"/>
    <w:rsid w:val="00342F3F"/>
    <w:rsid w:val="003435D2"/>
    <w:rsid w:val="003438B6"/>
    <w:rsid w:val="0034390C"/>
    <w:rsid w:val="00343A7F"/>
    <w:rsid w:val="00343F89"/>
    <w:rsid w:val="003445DF"/>
    <w:rsid w:val="003449FC"/>
    <w:rsid w:val="00344C5D"/>
    <w:rsid w:val="003450D4"/>
    <w:rsid w:val="00345F77"/>
    <w:rsid w:val="00346A07"/>
    <w:rsid w:val="00346EA0"/>
    <w:rsid w:val="00347039"/>
    <w:rsid w:val="00347162"/>
    <w:rsid w:val="003474B3"/>
    <w:rsid w:val="003501EB"/>
    <w:rsid w:val="00350210"/>
    <w:rsid w:val="00350390"/>
    <w:rsid w:val="00350D2C"/>
    <w:rsid w:val="00351329"/>
    <w:rsid w:val="00351547"/>
    <w:rsid w:val="003516EB"/>
    <w:rsid w:val="00351AA8"/>
    <w:rsid w:val="00351AB9"/>
    <w:rsid w:val="003521C7"/>
    <w:rsid w:val="00352799"/>
    <w:rsid w:val="00352900"/>
    <w:rsid w:val="00352B93"/>
    <w:rsid w:val="003532B5"/>
    <w:rsid w:val="0035351A"/>
    <w:rsid w:val="0035384C"/>
    <w:rsid w:val="00353859"/>
    <w:rsid w:val="003540A5"/>
    <w:rsid w:val="003545BD"/>
    <w:rsid w:val="00355480"/>
    <w:rsid w:val="00355720"/>
    <w:rsid w:val="0035597A"/>
    <w:rsid w:val="0035598A"/>
    <w:rsid w:val="003561B7"/>
    <w:rsid w:val="003564A1"/>
    <w:rsid w:val="00356EF8"/>
    <w:rsid w:val="0035727A"/>
    <w:rsid w:val="0035739E"/>
    <w:rsid w:val="0036013D"/>
    <w:rsid w:val="00360FBA"/>
    <w:rsid w:val="003617AD"/>
    <w:rsid w:val="00361A60"/>
    <w:rsid w:val="00361E20"/>
    <w:rsid w:val="0036269A"/>
    <w:rsid w:val="003629B3"/>
    <w:rsid w:val="00363276"/>
    <w:rsid w:val="00363505"/>
    <w:rsid w:val="003636D7"/>
    <w:rsid w:val="00363DCD"/>
    <w:rsid w:val="00363E7D"/>
    <w:rsid w:val="003640B4"/>
    <w:rsid w:val="003641BF"/>
    <w:rsid w:val="0036451B"/>
    <w:rsid w:val="00364D03"/>
    <w:rsid w:val="00364E51"/>
    <w:rsid w:val="003659F9"/>
    <w:rsid w:val="00365A67"/>
    <w:rsid w:val="00365F67"/>
    <w:rsid w:val="00366257"/>
    <w:rsid w:val="00366484"/>
    <w:rsid w:val="0036665F"/>
    <w:rsid w:val="003669CA"/>
    <w:rsid w:val="003671C8"/>
    <w:rsid w:val="00370097"/>
    <w:rsid w:val="0037040C"/>
    <w:rsid w:val="003705FA"/>
    <w:rsid w:val="00370D93"/>
    <w:rsid w:val="00371CF3"/>
    <w:rsid w:val="00371F5E"/>
    <w:rsid w:val="003723E7"/>
    <w:rsid w:val="003726C9"/>
    <w:rsid w:val="00373018"/>
    <w:rsid w:val="003731E6"/>
    <w:rsid w:val="0037389B"/>
    <w:rsid w:val="00373A7E"/>
    <w:rsid w:val="00373D14"/>
    <w:rsid w:val="00374251"/>
    <w:rsid w:val="00374681"/>
    <w:rsid w:val="003747C3"/>
    <w:rsid w:val="00374BB7"/>
    <w:rsid w:val="00374CA6"/>
    <w:rsid w:val="003756D2"/>
    <w:rsid w:val="00375746"/>
    <w:rsid w:val="00376279"/>
    <w:rsid w:val="003763D4"/>
    <w:rsid w:val="003769CB"/>
    <w:rsid w:val="00376B8C"/>
    <w:rsid w:val="00376DD7"/>
    <w:rsid w:val="0037725A"/>
    <w:rsid w:val="00377925"/>
    <w:rsid w:val="00377E30"/>
    <w:rsid w:val="00380143"/>
    <w:rsid w:val="003808D9"/>
    <w:rsid w:val="00380E1D"/>
    <w:rsid w:val="00380F63"/>
    <w:rsid w:val="003812EA"/>
    <w:rsid w:val="0038148C"/>
    <w:rsid w:val="00381FE1"/>
    <w:rsid w:val="00382DDB"/>
    <w:rsid w:val="0038355E"/>
    <w:rsid w:val="0038357D"/>
    <w:rsid w:val="003841A8"/>
    <w:rsid w:val="00384257"/>
    <w:rsid w:val="00384834"/>
    <w:rsid w:val="00384845"/>
    <w:rsid w:val="00384B56"/>
    <w:rsid w:val="003859B0"/>
    <w:rsid w:val="00385F25"/>
    <w:rsid w:val="00386B2A"/>
    <w:rsid w:val="00386E03"/>
    <w:rsid w:val="00387525"/>
    <w:rsid w:val="003908E8"/>
    <w:rsid w:val="00390BD3"/>
    <w:rsid w:val="00390D8A"/>
    <w:rsid w:val="00390E0D"/>
    <w:rsid w:val="00391961"/>
    <w:rsid w:val="00391BA6"/>
    <w:rsid w:val="00392CAE"/>
    <w:rsid w:val="0039310B"/>
    <w:rsid w:val="003938ED"/>
    <w:rsid w:val="003938F5"/>
    <w:rsid w:val="0039392C"/>
    <w:rsid w:val="00393F40"/>
    <w:rsid w:val="00393F70"/>
    <w:rsid w:val="00394566"/>
    <w:rsid w:val="0039485D"/>
    <w:rsid w:val="00394980"/>
    <w:rsid w:val="00394D7D"/>
    <w:rsid w:val="0039552E"/>
    <w:rsid w:val="0039617C"/>
    <w:rsid w:val="00396B38"/>
    <w:rsid w:val="00397A14"/>
    <w:rsid w:val="00397AAD"/>
    <w:rsid w:val="00397C24"/>
    <w:rsid w:val="003A01DB"/>
    <w:rsid w:val="003A0610"/>
    <w:rsid w:val="003A0A11"/>
    <w:rsid w:val="003A10EA"/>
    <w:rsid w:val="003A17F2"/>
    <w:rsid w:val="003A1A91"/>
    <w:rsid w:val="003A1C3C"/>
    <w:rsid w:val="003A1D5B"/>
    <w:rsid w:val="003A2456"/>
    <w:rsid w:val="003A2C34"/>
    <w:rsid w:val="003A3F78"/>
    <w:rsid w:val="003A7279"/>
    <w:rsid w:val="003A790E"/>
    <w:rsid w:val="003A7F1E"/>
    <w:rsid w:val="003B0106"/>
    <w:rsid w:val="003B0A23"/>
    <w:rsid w:val="003B14E4"/>
    <w:rsid w:val="003B1B55"/>
    <w:rsid w:val="003B1B96"/>
    <w:rsid w:val="003B1E74"/>
    <w:rsid w:val="003B1ED8"/>
    <w:rsid w:val="003B228E"/>
    <w:rsid w:val="003B2D8C"/>
    <w:rsid w:val="003B362E"/>
    <w:rsid w:val="003B39ED"/>
    <w:rsid w:val="003B3C1B"/>
    <w:rsid w:val="003B3D85"/>
    <w:rsid w:val="003B3F9E"/>
    <w:rsid w:val="003B4302"/>
    <w:rsid w:val="003B443A"/>
    <w:rsid w:val="003B44DF"/>
    <w:rsid w:val="003B4930"/>
    <w:rsid w:val="003B4D9C"/>
    <w:rsid w:val="003B4F2A"/>
    <w:rsid w:val="003B5308"/>
    <w:rsid w:val="003B53E2"/>
    <w:rsid w:val="003B5B28"/>
    <w:rsid w:val="003B6835"/>
    <w:rsid w:val="003B687E"/>
    <w:rsid w:val="003B68DF"/>
    <w:rsid w:val="003B6E50"/>
    <w:rsid w:val="003B7A2A"/>
    <w:rsid w:val="003B7AA3"/>
    <w:rsid w:val="003B7AA9"/>
    <w:rsid w:val="003C003F"/>
    <w:rsid w:val="003C016B"/>
    <w:rsid w:val="003C01AA"/>
    <w:rsid w:val="003C050B"/>
    <w:rsid w:val="003C051D"/>
    <w:rsid w:val="003C063F"/>
    <w:rsid w:val="003C0D02"/>
    <w:rsid w:val="003C0F08"/>
    <w:rsid w:val="003C1841"/>
    <w:rsid w:val="003C318D"/>
    <w:rsid w:val="003C5092"/>
    <w:rsid w:val="003C537F"/>
    <w:rsid w:val="003C6128"/>
    <w:rsid w:val="003C62BF"/>
    <w:rsid w:val="003C6652"/>
    <w:rsid w:val="003C6AB4"/>
    <w:rsid w:val="003C6ACF"/>
    <w:rsid w:val="003C7409"/>
    <w:rsid w:val="003C7A1B"/>
    <w:rsid w:val="003C7A1D"/>
    <w:rsid w:val="003C7B9A"/>
    <w:rsid w:val="003C7BA8"/>
    <w:rsid w:val="003C7FB6"/>
    <w:rsid w:val="003D072F"/>
    <w:rsid w:val="003D08BC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778"/>
    <w:rsid w:val="003D396C"/>
    <w:rsid w:val="003D46CF"/>
    <w:rsid w:val="003D4B10"/>
    <w:rsid w:val="003D4D06"/>
    <w:rsid w:val="003D4D66"/>
    <w:rsid w:val="003D4E7A"/>
    <w:rsid w:val="003D5C16"/>
    <w:rsid w:val="003E000D"/>
    <w:rsid w:val="003E1B5C"/>
    <w:rsid w:val="003E2407"/>
    <w:rsid w:val="003E2929"/>
    <w:rsid w:val="003E2B18"/>
    <w:rsid w:val="003E2F15"/>
    <w:rsid w:val="003E3050"/>
    <w:rsid w:val="003E4515"/>
    <w:rsid w:val="003E48AB"/>
    <w:rsid w:val="003E4931"/>
    <w:rsid w:val="003E4942"/>
    <w:rsid w:val="003E571A"/>
    <w:rsid w:val="003E5AF8"/>
    <w:rsid w:val="003E5D0A"/>
    <w:rsid w:val="003E5FA4"/>
    <w:rsid w:val="003E6005"/>
    <w:rsid w:val="003E63D0"/>
    <w:rsid w:val="003E7D21"/>
    <w:rsid w:val="003E7D59"/>
    <w:rsid w:val="003E7DCE"/>
    <w:rsid w:val="003F05DA"/>
    <w:rsid w:val="003F0884"/>
    <w:rsid w:val="003F0D83"/>
    <w:rsid w:val="003F0E5B"/>
    <w:rsid w:val="003F1B88"/>
    <w:rsid w:val="003F1C4E"/>
    <w:rsid w:val="003F20AE"/>
    <w:rsid w:val="003F227A"/>
    <w:rsid w:val="003F28E6"/>
    <w:rsid w:val="003F3333"/>
    <w:rsid w:val="003F39C7"/>
    <w:rsid w:val="003F3A3E"/>
    <w:rsid w:val="003F4163"/>
    <w:rsid w:val="003F4782"/>
    <w:rsid w:val="003F4BAB"/>
    <w:rsid w:val="003F5729"/>
    <w:rsid w:val="003F5EDF"/>
    <w:rsid w:val="003F5FD6"/>
    <w:rsid w:val="003F6785"/>
    <w:rsid w:val="003F6A6F"/>
    <w:rsid w:val="003F7D71"/>
    <w:rsid w:val="003F7EB0"/>
    <w:rsid w:val="0040089E"/>
    <w:rsid w:val="00400AF2"/>
    <w:rsid w:val="004010DB"/>
    <w:rsid w:val="00401AA3"/>
    <w:rsid w:val="00401FFC"/>
    <w:rsid w:val="00402298"/>
    <w:rsid w:val="0040269D"/>
    <w:rsid w:val="004029BE"/>
    <w:rsid w:val="00402A18"/>
    <w:rsid w:val="00402C65"/>
    <w:rsid w:val="00403682"/>
    <w:rsid w:val="004036AA"/>
    <w:rsid w:val="00403861"/>
    <w:rsid w:val="0040386C"/>
    <w:rsid w:val="00403CE2"/>
    <w:rsid w:val="00403F8F"/>
    <w:rsid w:val="00403FA4"/>
    <w:rsid w:val="00404A43"/>
    <w:rsid w:val="00404E1D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6A"/>
    <w:rsid w:val="00410F51"/>
    <w:rsid w:val="0041137C"/>
    <w:rsid w:val="00411607"/>
    <w:rsid w:val="00411A23"/>
    <w:rsid w:val="00411B7E"/>
    <w:rsid w:val="00411C7E"/>
    <w:rsid w:val="0041255A"/>
    <w:rsid w:val="00412A4B"/>
    <w:rsid w:val="00412DCC"/>
    <w:rsid w:val="00412E06"/>
    <w:rsid w:val="00413C5E"/>
    <w:rsid w:val="00413F97"/>
    <w:rsid w:val="0041421A"/>
    <w:rsid w:val="00415273"/>
    <w:rsid w:val="0041543C"/>
    <w:rsid w:val="00415819"/>
    <w:rsid w:val="0041674E"/>
    <w:rsid w:val="0042017F"/>
    <w:rsid w:val="004203C8"/>
    <w:rsid w:val="00421230"/>
    <w:rsid w:val="00421D5D"/>
    <w:rsid w:val="00422304"/>
    <w:rsid w:val="0042296A"/>
    <w:rsid w:val="004238EC"/>
    <w:rsid w:val="00423EBB"/>
    <w:rsid w:val="00423FE5"/>
    <w:rsid w:val="00424162"/>
    <w:rsid w:val="00424B99"/>
    <w:rsid w:val="00424BEE"/>
    <w:rsid w:val="00424C8E"/>
    <w:rsid w:val="004269E5"/>
    <w:rsid w:val="00426F34"/>
    <w:rsid w:val="0042758E"/>
    <w:rsid w:val="004276EF"/>
    <w:rsid w:val="004277D4"/>
    <w:rsid w:val="00427F09"/>
    <w:rsid w:val="00427F1B"/>
    <w:rsid w:val="00427FC5"/>
    <w:rsid w:val="00430602"/>
    <w:rsid w:val="00430A84"/>
    <w:rsid w:val="00430B70"/>
    <w:rsid w:val="00430F99"/>
    <w:rsid w:val="00431028"/>
    <w:rsid w:val="00431375"/>
    <w:rsid w:val="00431F6C"/>
    <w:rsid w:val="004321EC"/>
    <w:rsid w:val="004322BE"/>
    <w:rsid w:val="004327D9"/>
    <w:rsid w:val="00432A87"/>
    <w:rsid w:val="00432BF4"/>
    <w:rsid w:val="00432C9F"/>
    <w:rsid w:val="0043347B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77"/>
    <w:rsid w:val="00436CA9"/>
    <w:rsid w:val="00437228"/>
    <w:rsid w:val="004376EA"/>
    <w:rsid w:val="00437983"/>
    <w:rsid w:val="00437B2B"/>
    <w:rsid w:val="004409B1"/>
    <w:rsid w:val="0044118D"/>
    <w:rsid w:val="00441365"/>
    <w:rsid w:val="00441829"/>
    <w:rsid w:val="004422A9"/>
    <w:rsid w:val="004422D4"/>
    <w:rsid w:val="00442762"/>
    <w:rsid w:val="00443468"/>
    <w:rsid w:val="0044392B"/>
    <w:rsid w:val="00443B85"/>
    <w:rsid w:val="004442DA"/>
    <w:rsid w:val="00444537"/>
    <w:rsid w:val="0044468E"/>
    <w:rsid w:val="00444AA7"/>
    <w:rsid w:val="0044515B"/>
    <w:rsid w:val="004455FE"/>
    <w:rsid w:val="0044577B"/>
    <w:rsid w:val="004457FD"/>
    <w:rsid w:val="004461D8"/>
    <w:rsid w:val="00446273"/>
    <w:rsid w:val="00446DCB"/>
    <w:rsid w:val="00450263"/>
    <w:rsid w:val="00450437"/>
    <w:rsid w:val="00450503"/>
    <w:rsid w:val="004512C0"/>
    <w:rsid w:val="004515BE"/>
    <w:rsid w:val="00451A3D"/>
    <w:rsid w:val="00452CE6"/>
    <w:rsid w:val="004531AD"/>
    <w:rsid w:val="0045372E"/>
    <w:rsid w:val="00453873"/>
    <w:rsid w:val="00453C3F"/>
    <w:rsid w:val="00453ED5"/>
    <w:rsid w:val="00454015"/>
    <w:rsid w:val="00454370"/>
    <w:rsid w:val="004543F7"/>
    <w:rsid w:val="00455007"/>
    <w:rsid w:val="00455235"/>
    <w:rsid w:val="00456512"/>
    <w:rsid w:val="00456B8B"/>
    <w:rsid w:val="00456ED8"/>
    <w:rsid w:val="0045703D"/>
    <w:rsid w:val="00457910"/>
    <w:rsid w:val="00457912"/>
    <w:rsid w:val="00457A2D"/>
    <w:rsid w:val="004601E5"/>
    <w:rsid w:val="00460706"/>
    <w:rsid w:val="004613DB"/>
    <w:rsid w:val="004623BC"/>
    <w:rsid w:val="0046269F"/>
    <w:rsid w:val="00462823"/>
    <w:rsid w:val="00462BFD"/>
    <w:rsid w:val="004630EC"/>
    <w:rsid w:val="00463455"/>
    <w:rsid w:val="0046351D"/>
    <w:rsid w:val="004643D9"/>
    <w:rsid w:val="00464716"/>
    <w:rsid w:val="00464E2E"/>
    <w:rsid w:val="00464F5C"/>
    <w:rsid w:val="00464FB6"/>
    <w:rsid w:val="004653A0"/>
    <w:rsid w:val="00465D4D"/>
    <w:rsid w:val="004667A5"/>
    <w:rsid w:val="00466819"/>
    <w:rsid w:val="00466BED"/>
    <w:rsid w:val="00470F46"/>
    <w:rsid w:val="00471220"/>
    <w:rsid w:val="004719AD"/>
    <w:rsid w:val="004729AC"/>
    <w:rsid w:val="00472DD9"/>
    <w:rsid w:val="004733E3"/>
    <w:rsid w:val="0047389D"/>
    <w:rsid w:val="0047399D"/>
    <w:rsid w:val="00473E75"/>
    <w:rsid w:val="004741C5"/>
    <w:rsid w:val="0047439D"/>
    <w:rsid w:val="0047509E"/>
    <w:rsid w:val="00475154"/>
    <w:rsid w:val="00475315"/>
    <w:rsid w:val="00475B8C"/>
    <w:rsid w:val="00476369"/>
    <w:rsid w:val="0047638E"/>
    <w:rsid w:val="0047702A"/>
    <w:rsid w:val="0047736F"/>
    <w:rsid w:val="00477374"/>
    <w:rsid w:val="0047776F"/>
    <w:rsid w:val="00477A53"/>
    <w:rsid w:val="004804D4"/>
    <w:rsid w:val="00480809"/>
    <w:rsid w:val="00480F19"/>
    <w:rsid w:val="004819BB"/>
    <w:rsid w:val="004821CF"/>
    <w:rsid w:val="0048235E"/>
    <w:rsid w:val="00482D8B"/>
    <w:rsid w:val="0048324E"/>
    <w:rsid w:val="0048330D"/>
    <w:rsid w:val="0048348C"/>
    <w:rsid w:val="00484110"/>
    <w:rsid w:val="004845EE"/>
    <w:rsid w:val="00484943"/>
    <w:rsid w:val="004856CA"/>
    <w:rsid w:val="00485C6E"/>
    <w:rsid w:val="00486123"/>
    <w:rsid w:val="00486254"/>
    <w:rsid w:val="004867CF"/>
    <w:rsid w:val="00487136"/>
    <w:rsid w:val="0048747A"/>
    <w:rsid w:val="0048787B"/>
    <w:rsid w:val="00490A98"/>
    <w:rsid w:val="00490E0C"/>
    <w:rsid w:val="004912B7"/>
    <w:rsid w:val="00491671"/>
    <w:rsid w:val="004916D4"/>
    <w:rsid w:val="00491C28"/>
    <w:rsid w:val="00491D22"/>
    <w:rsid w:val="0049276E"/>
    <w:rsid w:val="004938BB"/>
    <w:rsid w:val="00493E9E"/>
    <w:rsid w:val="00494159"/>
    <w:rsid w:val="00494353"/>
    <w:rsid w:val="0049456D"/>
    <w:rsid w:val="004949D1"/>
    <w:rsid w:val="00494C58"/>
    <w:rsid w:val="00495827"/>
    <w:rsid w:val="004959D1"/>
    <w:rsid w:val="00495D9A"/>
    <w:rsid w:val="00496B3D"/>
    <w:rsid w:val="00496EC3"/>
    <w:rsid w:val="00496F0D"/>
    <w:rsid w:val="00497693"/>
    <w:rsid w:val="004A0326"/>
    <w:rsid w:val="004A0431"/>
    <w:rsid w:val="004A1141"/>
    <w:rsid w:val="004A14F4"/>
    <w:rsid w:val="004A1C73"/>
    <w:rsid w:val="004A1E68"/>
    <w:rsid w:val="004A1F21"/>
    <w:rsid w:val="004A256B"/>
    <w:rsid w:val="004A270C"/>
    <w:rsid w:val="004A3397"/>
    <w:rsid w:val="004A3B03"/>
    <w:rsid w:val="004A4483"/>
    <w:rsid w:val="004A459F"/>
    <w:rsid w:val="004A5E86"/>
    <w:rsid w:val="004A604C"/>
    <w:rsid w:val="004A6729"/>
    <w:rsid w:val="004A693A"/>
    <w:rsid w:val="004A7522"/>
    <w:rsid w:val="004A76FF"/>
    <w:rsid w:val="004A7D7D"/>
    <w:rsid w:val="004B0084"/>
    <w:rsid w:val="004B01D0"/>
    <w:rsid w:val="004B03B6"/>
    <w:rsid w:val="004B13B3"/>
    <w:rsid w:val="004B17EB"/>
    <w:rsid w:val="004B1B5D"/>
    <w:rsid w:val="004B1B92"/>
    <w:rsid w:val="004B2695"/>
    <w:rsid w:val="004B2844"/>
    <w:rsid w:val="004B2897"/>
    <w:rsid w:val="004B2F05"/>
    <w:rsid w:val="004B2F37"/>
    <w:rsid w:val="004B33E2"/>
    <w:rsid w:val="004B3970"/>
    <w:rsid w:val="004B3D14"/>
    <w:rsid w:val="004B3E91"/>
    <w:rsid w:val="004B4155"/>
    <w:rsid w:val="004B4522"/>
    <w:rsid w:val="004B4CB3"/>
    <w:rsid w:val="004B4D6C"/>
    <w:rsid w:val="004B55C3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588"/>
    <w:rsid w:val="004C06D0"/>
    <w:rsid w:val="004C0A62"/>
    <w:rsid w:val="004C0B7E"/>
    <w:rsid w:val="004C0C2A"/>
    <w:rsid w:val="004C0C63"/>
    <w:rsid w:val="004C1577"/>
    <w:rsid w:val="004C1EC3"/>
    <w:rsid w:val="004C2186"/>
    <w:rsid w:val="004C22C5"/>
    <w:rsid w:val="004C2305"/>
    <w:rsid w:val="004C2795"/>
    <w:rsid w:val="004C27A0"/>
    <w:rsid w:val="004C39A8"/>
    <w:rsid w:val="004C3D65"/>
    <w:rsid w:val="004C3DF2"/>
    <w:rsid w:val="004C3EC9"/>
    <w:rsid w:val="004C458C"/>
    <w:rsid w:val="004C4779"/>
    <w:rsid w:val="004C4873"/>
    <w:rsid w:val="004C49EB"/>
    <w:rsid w:val="004C552B"/>
    <w:rsid w:val="004C5E1F"/>
    <w:rsid w:val="004C6763"/>
    <w:rsid w:val="004C687E"/>
    <w:rsid w:val="004C6AEC"/>
    <w:rsid w:val="004C6C8B"/>
    <w:rsid w:val="004C6CAA"/>
    <w:rsid w:val="004C7179"/>
    <w:rsid w:val="004C74A9"/>
    <w:rsid w:val="004C7763"/>
    <w:rsid w:val="004C7B4E"/>
    <w:rsid w:val="004C7C41"/>
    <w:rsid w:val="004C7F0C"/>
    <w:rsid w:val="004C7F6C"/>
    <w:rsid w:val="004C7FED"/>
    <w:rsid w:val="004D0194"/>
    <w:rsid w:val="004D0BDD"/>
    <w:rsid w:val="004D17FA"/>
    <w:rsid w:val="004D2AC6"/>
    <w:rsid w:val="004D2DE4"/>
    <w:rsid w:val="004D30A4"/>
    <w:rsid w:val="004D3C7A"/>
    <w:rsid w:val="004D3CD1"/>
    <w:rsid w:val="004D47DD"/>
    <w:rsid w:val="004D4DE6"/>
    <w:rsid w:val="004D4FF1"/>
    <w:rsid w:val="004D5575"/>
    <w:rsid w:val="004D5CD2"/>
    <w:rsid w:val="004D60C6"/>
    <w:rsid w:val="004D6127"/>
    <w:rsid w:val="004D615C"/>
    <w:rsid w:val="004D622E"/>
    <w:rsid w:val="004E0163"/>
    <w:rsid w:val="004E02A7"/>
    <w:rsid w:val="004E0E99"/>
    <w:rsid w:val="004E116D"/>
    <w:rsid w:val="004E1212"/>
    <w:rsid w:val="004E195B"/>
    <w:rsid w:val="004E2D39"/>
    <w:rsid w:val="004E3600"/>
    <w:rsid w:val="004E41EB"/>
    <w:rsid w:val="004E43E6"/>
    <w:rsid w:val="004E445D"/>
    <w:rsid w:val="004E49F5"/>
    <w:rsid w:val="004E4CA3"/>
    <w:rsid w:val="004E4F06"/>
    <w:rsid w:val="004E4F56"/>
    <w:rsid w:val="004E5131"/>
    <w:rsid w:val="004E5A25"/>
    <w:rsid w:val="004E5D1B"/>
    <w:rsid w:val="004E6538"/>
    <w:rsid w:val="004E792D"/>
    <w:rsid w:val="004E7971"/>
    <w:rsid w:val="004E7D90"/>
    <w:rsid w:val="004F04BB"/>
    <w:rsid w:val="004F0AD4"/>
    <w:rsid w:val="004F10ED"/>
    <w:rsid w:val="004F1388"/>
    <w:rsid w:val="004F1591"/>
    <w:rsid w:val="004F16F7"/>
    <w:rsid w:val="004F1982"/>
    <w:rsid w:val="004F1B3D"/>
    <w:rsid w:val="004F1CC5"/>
    <w:rsid w:val="004F1FAD"/>
    <w:rsid w:val="004F21C8"/>
    <w:rsid w:val="004F2408"/>
    <w:rsid w:val="004F2748"/>
    <w:rsid w:val="004F2DD8"/>
    <w:rsid w:val="004F2F14"/>
    <w:rsid w:val="004F3244"/>
    <w:rsid w:val="004F3A11"/>
    <w:rsid w:val="004F4115"/>
    <w:rsid w:val="004F4313"/>
    <w:rsid w:val="004F5291"/>
    <w:rsid w:val="004F52D1"/>
    <w:rsid w:val="004F542D"/>
    <w:rsid w:val="004F5940"/>
    <w:rsid w:val="004F5D46"/>
    <w:rsid w:val="004F5E37"/>
    <w:rsid w:val="004F6CC1"/>
    <w:rsid w:val="004F6E8C"/>
    <w:rsid w:val="004F7144"/>
    <w:rsid w:val="004F7BB4"/>
    <w:rsid w:val="004F7BCA"/>
    <w:rsid w:val="004F7CAB"/>
    <w:rsid w:val="00500E62"/>
    <w:rsid w:val="00501755"/>
    <w:rsid w:val="00501C90"/>
    <w:rsid w:val="00501ED3"/>
    <w:rsid w:val="005020FE"/>
    <w:rsid w:val="0050228B"/>
    <w:rsid w:val="00503C4B"/>
    <w:rsid w:val="00503E11"/>
    <w:rsid w:val="00504499"/>
    <w:rsid w:val="00504908"/>
    <w:rsid w:val="005052C3"/>
    <w:rsid w:val="00505756"/>
    <w:rsid w:val="00505CF6"/>
    <w:rsid w:val="00505F65"/>
    <w:rsid w:val="00506D0F"/>
    <w:rsid w:val="005073FA"/>
    <w:rsid w:val="00507A2B"/>
    <w:rsid w:val="00507FA1"/>
    <w:rsid w:val="005101A3"/>
    <w:rsid w:val="005104B1"/>
    <w:rsid w:val="00510955"/>
    <w:rsid w:val="005113F6"/>
    <w:rsid w:val="005114DC"/>
    <w:rsid w:val="005117DD"/>
    <w:rsid w:val="005117FB"/>
    <w:rsid w:val="00511AAC"/>
    <w:rsid w:val="00511D29"/>
    <w:rsid w:val="00511D6A"/>
    <w:rsid w:val="00511E38"/>
    <w:rsid w:val="0051236B"/>
    <w:rsid w:val="005123F7"/>
    <w:rsid w:val="0051266E"/>
    <w:rsid w:val="005129B9"/>
    <w:rsid w:val="00512EA8"/>
    <w:rsid w:val="0051398F"/>
    <w:rsid w:val="00513BA1"/>
    <w:rsid w:val="005140D8"/>
    <w:rsid w:val="0051412B"/>
    <w:rsid w:val="005143D1"/>
    <w:rsid w:val="00514B27"/>
    <w:rsid w:val="00515B1D"/>
    <w:rsid w:val="00515B58"/>
    <w:rsid w:val="0051620C"/>
    <w:rsid w:val="00516279"/>
    <w:rsid w:val="00517448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FD1"/>
    <w:rsid w:val="005214C3"/>
    <w:rsid w:val="00521972"/>
    <w:rsid w:val="00521B97"/>
    <w:rsid w:val="005220C9"/>
    <w:rsid w:val="005220E1"/>
    <w:rsid w:val="005224B4"/>
    <w:rsid w:val="0052253A"/>
    <w:rsid w:val="005225DB"/>
    <w:rsid w:val="00522E64"/>
    <w:rsid w:val="005230A8"/>
    <w:rsid w:val="00523215"/>
    <w:rsid w:val="005234D6"/>
    <w:rsid w:val="005234E3"/>
    <w:rsid w:val="005236A8"/>
    <w:rsid w:val="005237DC"/>
    <w:rsid w:val="00523CA7"/>
    <w:rsid w:val="00523DDC"/>
    <w:rsid w:val="00523EC9"/>
    <w:rsid w:val="00524CD1"/>
    <w:rsid w:val="00525510"/>
    <w:rsid w:val="00525815"/>
    <w:rsid w:val="00525E6E"/>
    <w:rsid w:val="00526135"/>
    <w:rsid w:val="0052755A"/>
    <w:rsid w:val="005276ED"/>
    <w:rsid w:val="00527C39"/>
    <w:rsid w:val="00530E7F"/>
    <w:rsid w:val="00530F19"/>
    <w:rsid w:val="00531543"/>
    <w:rsid w:val="00531948"/>
    <w:rsid w:val="00532471"/>
    <w:rsid w:val="00532699"/>
    <w:rsid w:val="00532776"/>
    <w:rsid w:val="00532830"/>
    <w:rsid w:val="00533294"/>
    <w:rsid w:val="00533911"/>
    <w:rsid w:val="00533ED9"/>
    <w:rsid w:val="00534CC7"/>
    <w:rsid w:val="00534F2F"/>
    <w:rsid w:val="005350B5"/>
    <w:rsid w:val="005352CD"/>
    <w:rsid w:val="00535876"/>
    <w:rsid w:val="00535E3E"/>
    <w:rsid w:val="0053734D"/>
    <w:rsid w:val="00537BF2"/>
    <w:rsid w:val="00537F31"/>
    <w:rsid w:val="00540088"/>
    <w:rsid w:val="00540C46"/>
    <w:rsid w:val="00540CDD"/>
    <w:rsid w:val="005411DE"/>
    <w:rsid w:val="005413C0"/>
    <w:rsid w:val="00541813"/>
    <w:rsid w:val="00541AC1"/>
    <w:rsid w:val="00541E28"/>
    <w:rsid w:val="00541F2F"/>
    <w:rsid w:val="005422EA"/>
    <w:rsid w:val="0054262D"/>
    <w:rsid w:val="00542901"/>
    <w:rsid w:val="005434FC"/>
    <w:rsid w:val="005435DD"/>
    <w:rsid w:val="00543604"/>
    <w:rsid w:val="00543745"/>
    <w:rsid w:val="005441D2"/>
    <w:rsid w:val="005445EA"/>
    <w:rsid w:val="00544896"/>
    <w:rsid w:val="00544F13"/>
    <w:rsid w:val="0054545C"/>
    <w:rsid w:val="005455A4"/>
    <w:rsid w:val="005459EE"/>
    <w:rsid w:val="00545C2B"/>
    <w:rsid w:val="005463B9"/>
    <w:rsid w:val="00546407"/>
    <w:rsid w:val="005464B4"/>
    <w:rsid w:val="00546BC6"/>
    <w:rsid w:val="00546CC2"/>
    <w:rsid w:val="00550C23"/>
    <w:rsid w:val="00551C00"/>
    <w:rsid w:val="00551C30"/>
    <w:rsid w:val="005528A3"/>
    <w:rsid w:val="005530D5"/>
    <w:rsid w:val="005535FA"/>
    <w:rsid w:val="005536B3"/>
    <w:rsid w:val="00554084"/>
    <w:rsid w:val="0055557F"/>
    <w:rsid w:val="005568B1"/>
    <w:rsid w:val="00556CB2"/>
    <w:rsid w:val="00557234"/>
    <w:rsid w:val="005577B1"/>
    <w:rsid w:val="00557A21"/>
    <w:rsid w:val="005602BA"/>
    <w:rsid w:val="00560495"/>
    <w:rsid w:val="0056120B"/>
    <w:rsid w:val="00562062"/>
    <w:rsid w:val="005639E5"/>
    <w:rsid w:val="00563BBE"/>
    <w:rsid w:val="00563D62"/>
    <w:rsid w:val="0056465E"/>
    <w:rsid w:val="005648E9"/>
    <w:rsid w:val="00565D54"/>
    <w:rsid w:val="00565EFF"/>
    <w:rsid w:val="00566411"/>
    <w:rsid w:val="00566429"/>
    <w:rsid w:val="00566669"/>
    <w:rsid w:val="00566693"/>
    <w:rsid w:val="00566CEB"/>
    <w:rsid w:val="00566D1E"/>
    <w:rsid w:val="0056727A"/>
    <w:rsid w:val="00567493"/>
    <w:rsid w:val="00567A42"/>
    <w:rsid w:val="0057088D"/>
    <w:rsid w:val="00570B0F"/>
    <w:rsid w:val="00570D02"/>
    <w:rsid w:val="00570D93"/>
    <w:rsid w:val="00571298"/>
    <w:rsid w:val="00571BE5"/>
    <w:rsid w:val="00572C90"/>
    <w:rsid w:val="00572FFD"/>
    <w:rsid w:val="00573469"/>
    <w:rsid w:val="005739DE"/>
    <w:rsid w:val="00573D37"/>
    <w:rsid w:val="00574078"/>
    <w:rsid w:val="00574270"/>
    <w:rsid w:val="00574D49"/>
    <w:rsid w:val="0057525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68A"/>
    <w:rsid w:val="0057792B"/>
    <w:rsid w:val="00580807"/>
    <w:rsid w:val="00580A54"/>
    <w:rsid w:val="005811F6"/>
    <w:rsid w:val="0058134B"/>
    <w:rsid w:val="005813C5"/>
    <w:rsid w:val="00581824"/>
    <w:rsid w:val="005819E3"/>
    <w:rsid w:val="005822D0"/>
    <w:rsid w:val="00582485"/>
    <w:rsid w:val="00582A02"/>
    <w:rsid w:val="00583952"/>
    <w:rsid w:val="00583FCC"/>
    <w:rsid w:val="0058412E"/>
    <w:rsid w:val="00584497"/>
    <w:rsid w:val="0058465C"/>
    <w:rsid w:val="00584E92"/>
    <w:rsid w:val="00585908"/>
    <w:rsid w:val="00586ACE"/>
    <w:rsid w:val="00590020"/>
    <w:rsid w:val="005900CD"/>
    <w:rsid w:val="005901EC"/>
    <w:rsid w:val="00590411"/>
    <w:rsid w:val="00590EB1"/>
    <w:rsid w:val="00591274"/>
    <w:rsid w:val="00591572"/>
    <w:rsid w:val="005916BC"/>
    <w:rsid w:val="005917A5"/>
    <w:rsid w:val="00591E1B"/>
    <w:rsid w:val="00591F35"/>
    <w:rsid w:val="00592DF3"/>
    <w:rsid w:val="00592F53"/>
    <w:rsid w:val="00592FC1"/>
    <w:rsid w:val="00593319"/>
    <w:rsid w:val="005938F2"/>
    <w:rsid w:val="005945DF"/>
    <w:rsid w:val="005952CB"/>
    <w:rsid w:val="0059584A"/>
    <w:rsid w:val="00595FFB"/>
    <w:rsid w:val="00596993"/>
    <w:rsid w:val="00596AC8"/>
    <w:rsid w:val="00596C0D"/>
    <w:rsid w:val="005970E8"/>
    <w:rsid w:val="00597A48"/>
    <w:rsid w:val="00597BF8"/>
    <w:rsid w:val="00597D3D"/>
    <w:rsid w:val="005A03A3"/>
    <w:rsid w:val="005A07CF"/>
    <w:rsid w:val="005A0A40"/>
    <w:rsid w:val="005A0AA0"/>
    <w:rsid w:val="005A0EA9"/>
    <w:rsid w:val="005A1106"/>
    <w:rsid w:val="005A114E"/>
    <w:rsid w:val="005A1A1E"/>
    <w:rsid w:val="005A1A6A"/>
    <w:rsid w:val="005A1BE6"/>
    <w:rsid w:val="005A1F79"/>
    <w:rsid w:val="005A288F"/>
    <w:rsid w:val="005A2D11"/>
    <w:rsid w:val="005A2E32"/>
    <w:rsid w:val="005A390A"/>
    <w:rsid w:val="005A3F1A"/>
    <w:rsid w:val="005A41DE"/>
    <w:rsid w:val="005A47A9"/>
    <w:rsid w:val="005A5419"/>
    <w:rsid w:val="005A5D5D"/>
    <w:rsid w:val="005A611D"/>
    <w:rsid w:val="005A658F"/>
    <w:rsid w:val="005A6F53"/>
    <w:rsid w:val="005A6F71"/>
    <w:rsid w:val="005A7006"/>
    <w:rsid w:val="005A758B"/>
    <w:rsid w:val="005A78B7"/>
    <w:rsid w:val="005B0490"/>
    <w:rsid w:val="005B09B8"/>
    <w:rsid w:val="005B0D78"/>
    <w:rsid w:val="005B1717"/>
    <w:rsid w:val="005B19A8"/>
    <w:rsid w:val="005B1C80"/>
    <w:rsid w:val="005B240C"/>
    <w:rsid w:val="005B2E84"/>
    <w:rsid w:val="005B31AC"/>
    <w:rsid w:val="005B3248"/>
    <w:rsid w:val="005B3354"/>
    <w:rsid w:val="005B346B"/>
    <w:rsid w:val="005B378B"/>
    <w:rsid w:val="005B3805"/>
    <w:rsid w:val="005B3C11"/>
    <w:rsid w:val="005B3DBC"/>
    <w:rsid w:val="005B4F06"/>
    <w:rsid w:val="005B50EA"/>
    <w:rsid w:val="005B5F81"/>
    <w:rsid w:val="005B6290"/>
    <w:rsid w:val="005B6712"/>
    <w:rsid w:val="005B68A4"/>
    <w:rsid w:val="005B6ABC"/>
    <w:rsid w:val="005B6DF4"/>
    <w:rsid w:val="005B7327"/>
    <w:rsid w:val="005B76A5"/>
    <w:rsid w:val="005B7D7F"/>
    <w:rsid w:val="005C0B51"/>
    <w:rsid w:val="005C0EB8"/>
    <w:rsid w:val="005C0FAA"/>
    <w:rsid w:val="005C10C5"/>
    <w:rsid w:val="005C188B"/>
    <w:rsid w:val="005C18D8"/>
    <w:rsid w:val="005C1BC4"/>
    <w:rsid w:val="005C1CC9"/>
    <w:rsid w:val="005C1DFF"/>
    <w:rsid w:val="005C2649"/>
    <w:rsid w:val="005C2B24"/>
    <w:rsid w:val="005C3B66"/>
    <w:rsid w:val="005C3C43"/>
    <w:rsid w:val="005C3D0B"/>
    <w:rsid w:val="005C4289"/>
    <w:rsid w:val="005C4635"/>
    <w:rsid w:val="005C4ED9"/>
    <w:rsid w:val="005C5412"/>
    <w:rsid w:val="005C5C65"/>
    <w:rsid w:val="005C61F8"/>
    <w:rsid w:val="005C64A2"/>
    <w:rsid w:val="005C7CD1"/>
    <w:rsid w:val="005D0483"/>
    <w:rsid w:val="005D0520"/>
    <w:rsid w:val="005D05E8"/>
    <w:rsid w:val="005D0663"/>
    <w:rsid w:val="005D14C6"/>
    <w:rsid w:val="005D1A69"/>
    <w:rsid w:val="005D1C2E"/>
    <w:rsid w:val="005D24D5"/>
    <w:rsid w:val="005D2726"/>
    <w:rsid w:val="005D2AE6"/>
    <w:rsid w:val="005D2BA1"/>
    <w:rsid w:val="005D3692"/>
    <w:rsid w:val="005D4FED"/>
    <w:rsid w:val="005D588F"/>
    <w:rsid w:val="005D5A68"/>
    <w:rsid w:val="005D5B91"/>
    <w:rsid w:val="005D64F8"/>
    <w:rsid w:val="005D69D5"/>
    <w:rsid w:val="005D6B33"/>
    <w:rsid w:val="005D7284"/>
    <w:rsid w:val="005D73FC"/>
    <w:rsid w:val="005D7528"/>
    <w:rsid w:val="005D7918"/>
    <w:rsid w:val="005D793E"/>
    <w:rsid w:val="005E074E"/>
    <w:rsid w:val="005E0A91"/>
    <w:rsid w:val="005E0B84"/>
    <w:rsid w:val="005E1624"/>
    <w:rsid w:val="005E1A81"/>
    <w:rsid w:val="005E2767"/>
    <w:rsid w:val="005E35C3"/>
    <w:rsid w:val="005E3B96"/>
    <w:rsid w:val="005E3D1A"/>
    <w:rsid w:val="005E4024"/>
    <w:rsid w:val="005E4368"/>
    <w:rsid w:val="005E45A1"/>
    <w:rsid w:val="005E4B8F"/>
    <w:rsid w:val="005E5412"/>
    <w:rsid w:val="005E56F0"/>
    <w:rsid w:val="005E588F"/>
    <w:rsid w:val="005E782B"/>
    <w:rsid w:val="005E7AB4"/>
    <w:rsid w:val="005E7BA3"/>
    <w:rsid w:val="005E7D07"/>
    <w:rsid w:val="005E7EDA"/>
    <w:rsid w:val="005F00A6"/>
    <w:rsid w:val="005F042B"/>
    <w:rsid w:val="005F1141"/>
    <w:rsid w:val="005F1453"/>
    <w:rsid w:val="005F14B6"/>
    <w:rsid w:val="005F20F3"/>
    <w:rsid w:val="005F2EA2"/>
    <w:rsid w:val="005F3D60"/>
    <w:rsid w:val="005F44F7"/>
    <w:rsid w:val="005F4A4C"/>
    <w:rsid w:val="005F4D41"/>
    <w:rsid w:val="005F55F8"/>
    <w:rsid w:val="005F6B3A"/>
    <w:rsid w:val="005F7275"/>
    <w:rsid w:val="005F7615"/>
    <w:rsid w:val="005F79E8"/>
    <w:rsid w:val="00600216"/>
    <w:rsid w:val="006003DB"/>
    <w:rsid w:val="0060049E"/>
    <w:rsid w:val="00600962"/>
    <w:rsid w:val="00600FBB"/>
    <w:rsid w:val="00601632"/>
    <w:rsid w:val="00602C37"/>
    <w:rsid w:val="00602CF8"/>
    <w:rsid w:val="00602E03"/>
    <w:rsid w:val="00602EDA"/>
    <w:rsid w:val="00602F23"/>
    <w:rsid w:val="00602FA4"/>
    <w:rsid w:val="00603715"/>
    <w:rsid w:val="00604060"/>
    <w:rsid w:val="00604150"/>
    <w:rsid w:val="006046B4"/>
    <w:rsid w:val="006049A1"/>
    <w:rsid w:val="00604D37"/>
    <w:rsid w:val="006056C7"/>
    <w:rsid w:val="006063F3"/>
    <w:rsid w:val="00606435"/>
    <w:rsid w:val="00606EFB"/>
    <w:rsid w:val="00607BA0"/>
    <w:rsid w:val="00610516"/>
    <w:rsid w:val="006105CB"/>
    <w:rsid w:val="00610CF2"/>
    <w:rsid w:val="00610D76"/>
    <w:rsid w:val="0061124C"/>
    <w:rsid w:val="00611A26"/>
    <w:rsid w:val="00611C98"/>
    <w:rsid w:val="00611EFC"/>
    <w:rsid w:val="00612D73"/>
    <w:rsid w:val="00612D83"/>
    <w:rsid w:val="006130CD"/>
    <w:rsid w:val="00613954"/>
    <w:rsid w:val="00613EBC"/>
    <w:rsid w:val="00614123"/>
    <w:rsid w:val="0061422A"/>
    <w:rsid w:val="00614B11"/>
    <w:rsid w:val="006150DE"/>
    <w:rsid w:val="006155D4"/>
    <w:rsid w:val="0061764A"/>
    <w:rsid w:val="00617A09"/>
    <w:rsid w:val="00617A26"/>
    <w:rsid w:val="00620465"/>
    <w:rsid w:val="0062055B"/>
    <w:rsid w:val="00620BBC"/>
    <w:rsid w:val="00620C85"/>
    <w:rsid w:val="00621030"/>
    <w:rsid w:val="0062106D"/>
    <w:rsid w:val="006211AE"/>
    <w:rsid w:val="00621EA8"/>
    <w:rsid w:val="006223C8"/>
    <w:rsid w:val="00622882"/>
    <w:rsid w:val="00623176"/>
    <w:rsid w:val="006235C9"/>
    <w:rsid w:val="00623F2C"/>
    <w:rsid w:val="006242FC"/>
    <w:rsid w:val="00624D11"/>
    <w:rsid w:val="0062519A"/>
    <w:rsid w:val="0062521B"/>
    <w:rsid w:val="00625243"/>
    <w:rsid w:val="0062609E"/>
    <w:rsid w:val="0062630D"/>
    <w:rsid w:val="006264DF"/>
    <w:rsid w:val="0062653A"/>
    <w:rsid w:val="0062663A"/>
    <w:rsid w:val="00626ED5"/>
    <w:rsid w:val="00627DC1"/>
    <w:rsid w:val="00630A7C"/>
    <w:rsid w:val="00631135"/>
    <w:rsid w:val="0063129F"/>
    <w:rsid w:val="00631968"/>
    <w:rsid w:val="00631FFD"/>
    <w:rsid w:val="006322D2"/>
    <w:rsid w:val="00632870"/>
    <w:rsid w:val="00632AB1"/>
    <w:rsid w:val="00632E41"/>
    <w:rsid w:val="00632E76"/>
    <w:rsid w:val="00633084"/>
    <w:rsid w:val="0063364A"/>
    <w:rsid w:val="00633D68"/>
    <w:rsid w:val="00633D7B"/>
    <w:rsid w:val="00633DCC"/>
    <w:rsid w:val="00633E2D"/>
    <w:rsid w:val="00633E67"/>
    <w:rsid w:val="00634072"/>
    <w:rsid w:val="00634267"/>
    <w:rsid w:val="00634F1E"/>
    <w:rsid w:val="006355C5"/>
    <w:rsid w:val="006359F5"/>
    <w:rsid w:val="006361F1"/>
    <w:rsid w:val="006365A2"/>
    <w:rsid w:val="00637493"/>
    <w:rsid w:val="00637A2C"/>
    <w:rsid w:val="00637A42"/>
    <w:rsid w:val="0064099C"/>
    <w:rsid w:val="00640BEA"/>
    <w:rsid w:val="00640E3E"/>
    <w:rsid w:val="0064103D"/>
    <w:rsid w:val="006411DF"/>
    <w:rsid w:val="006418AE"/>
    <w:rsid w:val="00642859"/>
    <w:rsid w:val="00643015"/>
    <w:rsid w:val="00644099"/>
    <w:rsid w:val="006457A3"/>
    <w:rsid w:val="006459A1"/>
    <w:rsid w:val="00645E3A"/>
    <w:rsid w:val="00647F6E"/>
    <w:rsid w:val="006500D1"/>
    <w:rsid w:val="00650622"/>
    <w:rsid w:val="00651057"/>
    <w:rsid w:val="00651167"/>
    <w:rsid w:val="0065147C"/>
    <w:rsid w:val="006515E6"/>
    <w:rsid w:val="006516D5"/>
    <w:rsid w:val="006518FF"/>
    <w:rsid w:val="006521BA"/>
    <w:rsid w:val="00652277"/>
    <w:rsid w:val="0065245B"/>
    <w:rsid w:val="0065259D"/>
    <w:rsid w:val="0065271C"/>
    <w:rsid w:val="00652723"/>
    <w:rsid w:val="00652BF2"/>
    <w:rsid w:val="00652C31"/>
    <w:rsid w:val="00652CF1"/>
    <w:rsid w:val="00652D6B"/>
    <w:rsid w:val="00652D75"/>
    <w:rsid w:val="0065351B"/>
    <w:rsid w:val="0065387A"/>
    <w:rsid w:val="00653D16"/>
    <w:rsid w:val="0065472C"/>
    <w:rsid w:val="00654BE3"/>
    <w:rsid w:val="00654F14"/>
    <w:rsid w:val="0065570E"/>
    <w:rsid w:val="00655D9A"/>
    <w:rsid w:val="00655F1F"/>
    <w:rsid w:val="00655F41"/>
    <w:rsid w:val="006565DF"/>
    <w:rsid w:val="006579A9"/>
    <w:rsid w:val="00657A78"/>
    <w:rsid w:val="00657F3F"/>
    <w:rsid w:val="00657F7B"/>
    <w:rsid w:val="00657FEF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4A"/>
    <w:rsid w:val="006620E5"/>
    <w:rsid w:val="00662BA9"/>
    <w:rsid w:val="006633C0"/>
    <w:rsid w:val="00663ACA"/>
    <w:rsid w:val="00663C0D"/>
    <w:rsid w:val="00663CF4"/>
    <w:rsid w:val="00663DAA"/>
    <w:rsid w:val="0066441D"/>
    <w:rsid w:val="00664645"/>
    <w:rsid w:val="0066499E"/>
    <w:rsid w:val="0066519F"/>
    <w:rsid w:val="00665222"/>
    <w:rsid w:val="00665592"/>
    <w:rsid w:val="0066713F"/>
    <w:rsid w:val="0066779C"/>
    <w:rsid w:val="00667E47"/>
    <w:rsid w:val="00667E7A"/>
    <w:rsid w:val="00667F25"/>
    <w:rsid w:val="00667FEA"/>
    <w:rsid w:val="0067011C"/>
    <w:rsid w:val="006708D2"/>
    <w:rsid w:val="00670BD7"/>
    <w:rsid w:val="00670F58"/>
    <w:rsid w:val="0067118B"/>
    <w:rsid w:val="00671401"/>
    <w:rsid w:val="006715E4"/>
    <w:rsid w:val="006717C9"/>
    <w:rsid w:val="0067180D"/>
    <w:rsid w:val="00671FAB"/>
    <w:rsid w:val="006720E2"/>
    <w:rsid w:val="0067250C"/>
    <w:rsid w:val="00672755"/>
    <w:rsid w:val="00672D4C"/>
    <w:rsid w:val="00672EA5"/>
    <w:rsid w:val="00672EAF"/>
    <w:rsid w:val="00672EE0"/>
    <w:rsid w:val="006730DD"/>
    <w:rsid w:val="00674282"/>
    <w:rsid w:val="00674F4C"/>
    <w:rsid w:val="006751F3"/>
    <w:rsid w:val="00675414"/>
    <w:rsid w:val="00675EB1"/>
    <w:rsid w:val="00676475"/>
    <w:rsid w:val="006765B4"/>
    <w:rsid w:val="0067690E"/>
    <w:rsid w:val="00676B51"/>
    <w:rsid w:val="00677159"/>
    <w:rsid w:val="00677667"/>
    <w:rsid w:val="00677DA9"/>
    <w:rsid w:val="0068061F"/>
    <w:rsid w:val="00680C57"/>
    <w:rsid w:val="006811BD"/>
    <w:rsid w:val="006814B8"/>
    <w:rsid w:val="006814CD"/>
    <w:rsid w:val="00681E72"/>
    <w:rsid w:val="00682422"/>
    <w:rsid w:val="00682589"/>
    <w:rsid w:val="00683798"/>
    <w:rsid w:val="0068421C"/>
    <w:rsid w:val="00684359"/>
    <w:rsid w:val="0068523B"/>
    <w:rsid w:val="00685679"/>
    <w:rsid w:val="00686226"/>
    <w:rsid w:val="0068647C"/>
    <w:rsid w:val="00686A34"/>
    <w:rsid w:val="00687171"/>
    <w:rsid w:val="006871B9"/>
    <w:rsid w:val="00687988"/>
    <w:rsid w:val="00687D7C"/>
    <w:rsid w:val="00690130"/>
    <w:rsid w:val="0069027E"/>
    <w:rsid w:val="006902D8"/>
    <w:rsid w:val="00690A2B"/>
    <w:rsid w:val="00691560"/>
    <w:rsid w:val="00691D19"/>
    <w:rsid w:val="00692249"/>
    <w:rsid w:val="0069242A"/>
    <w:rsid w:val="0069267E"/>
    <w:rsid w:val="0069297B"/>
    <w:rsid w:val="00692B23"/>
    <w:rsid w:val="00693009"/>
    <w:rsid w:val="00693183"/>
    <w:rsid w:val="006938AF"/>
    <w:rsid w:val="006939E5"/>
    <w:rsid w:val="006942AB"/>
    <w:rsid w:val="0069453D"/>
    <w:rsid w:val="00694549"/>
    <w:rsid w:val="00695483"/>
    <w:rsid w:val="006958CD"/>
    <w:rsid w:val="00695992"/>
    <w:rsid w:val="00695B19"/>
    <w:rsid w:val="00695C61"/>
    <w:rsid w:val="006A0485"/>
    <w:rsid w:val="006A15E8"/>
    <w:rsid w:val="006A1998"/>
    <w:rsid w:val="006A1F3E"/>
    <w:rsid w:val="006A2A6A"/>
    <w:rsid w:val="006A2E68"/>
    <w:rsid w:val="006A2EA2"/>
    <w:rsid w:val="006A3146"/>
    <w:rsid w:val="006A374D"/>
    <w:rsid w:val="006A3F3D"/>
    <w:rsid w:val="006A4144"/>
    <w:rsid w:val="006A45F7"/>
    <w:rsid w:val="006A46B2"/>
    <w:rsid w:val="006A4DCB"/>
    <w:rsid w:val="006A53FA"/>
    <w:rsid w:val="006A5984"/>
    <w:rsid w:val="006A606A"/>
    <w:rsid w:val="006A6107"/>
    <w:rsid w:val="006A6382"/>
    <w:rsid w:val="006A6B26"/>
    <w:rsid w:val="006A75C8"/>
    <w:rsid w:val="006A77F6"/>
    <w:rsid w:val="006A7E24"/>
    <w:rsid w:val="006B08D8"/>
    <w:rsid w:val="006B0DE2"/>
    <w:rsid w:val="006B1695"/>
    <w:rsid w:val="006B1CD2"/>
    <w:rsid w:val="006B2255"/>
    <w:rsid w:val="006B307E"/>
    <w:rsid w:val="006B3828"/>
    <w:rsid w:val="006B3A56"/>
    <w:rsid w:val="006B3DD7"/>
    <w:rsid w:val="006B4A82"/>
    <w:rsid w:val="006B50A6"/>
    <w:rsid w:val="006B5C5A"/>
    <w:rsid w:val="006B6741"/>
    <w:rsid w:val="006B6976"/>
    <w:rsid w:val="006B6E1D"/>
    <w:rsid w:val="006B6F8F"/>
    <w:rsid w:val="006B7018"/>
    <w:rsid w:val="006B7AE5"/>
    <w:rsid w:val="006B7B8B"/>
    <w:rsid w:val="006B7CB5"/>
    <w:rsid w:val="006B7CF8"/>
    <w:rsid w:val="006C01A1"/>
    <w:rsid w:val="006C0362"/>
    <w:rsid w:val="006C13BA"/>
    <w:rsid w:val="006C147A"/>
    <w:rsid w:val="006C1B99"/>
    <w:rsid w:val="006C2D8C"/>
    <w:rsid w:val="006C2E71"/>
    <w:rsid w:val="006C31EF"/>
    <w:rsid w:val="006C3396"/>
    <w:rsid w:val="006C3923"/>
    <w:rsid w:val="006C3C93"/>
    <w:rsid w:val="006C44E8"/>
    <w:rsid w:val="006C4534"/>
    <w:rsid w:val="006C4F57"/>
    <w:rsid w:val="006C4FD0"/>
    <w:rsid w:val="006C5180"/>
    <w:rsid w:val="006C6699"/>
    <w:rsid w:val="006C6BEE"/>
    <w:rsid w:val="006C6C01"/>
    <w:rsid w:val="006C71DC"/>
    <w:rsid w:val="006C7875"/>
    <w:rsid w:val="006D01C2"/>
    <w:rsid w:val="006D0B37"/>
    <w:rsid w:val="006D1576"/>
    <w:rsid w:val="006D20EC"/>
    <w:rsid w:val="006D2122"/>
    <w:rsid w:val="006D261E"/>
    <w:rsid w:val="006D2787"/>
    <w:rsid w:val="006D2999"/>
    <w:rsid w:val="006D2CA6"/>
    <w:rsid w:val="006D3171"/>
    <w:rsid w:val="006D3507"/>
    <w:rsid w:val="006D4220"/>
    <w:rsid w:val="006D424D"/>
    <w:rsid w:val="006D4357"/>
    <w:rsid w:val="006D43F5"/>
    <w:rsid w:val="006D4672"/>
    <w:rsid w:val="006D5597"/>
    <w:rsid w:val="006D5C18"/>
    <w:rsid w:val="006D678E"/>
    <w:rsid w:val="006D713E"/>
    <w:rsid w:val="006D7684"/>
    <w:rsid w:val="006D7A58"/>
    <w:rsid w:val="006D7BCF"/>
    <w:rsid w:val="006E0370"/>
    <w:rsid w:val="006E0B8D"/>
    <w:rsid w:val="006E11EA"/>
    <w:rsid w:val="006E137A"/>
    <w:rsid w:val="006E1D9F"/>
    <w:rsid w:val="006E2767"/>
    <w:rsid w:val="006E2A77"/>
    <w:rsid w:val="006E2CD4"/>
    <w:rsid w:val="006E2F9E"/>
    <w:rsid w:val="006E3564"/>
    <w:rsid w:val="006E38E3"/>
    <w:rsid w:val="006E3D09"/>
    <w:rsid w:val="006E44BA"/>
    <w:rsid w:val="006E49DA"/>
    <w:rsid w:val="006E4D5D"/>
    <w:rsid w:val="006E4F95"/>
    <w:rsid w:val="006E5123"/>
    <w:rsid w:val="006E52FD"/>
    <w:rsid w:val="006E5484"/>
    <w:rsid w:val="006E55D5"/>
    <w:rsid w:val="006E561E"/>
    <w:rsid w:val="006E6465"/>
    <w:rsid w:val="006E64D2"/>
    <w:rsid w:val="006E6559"/>
    <w:rsid w:val="006E67D9"/>
    <w:rsid w:val="006E76F0"/>
    <w:rsid w:val="006E7CCD"/>
    <w:rsid w:val="006E7EA1"/>
    <w:rsid w:val="006F0C85"/>
    <w:rsid w:val="006F0FE4"/>
    <w:rsid w:val="006F1BD6"/>
    <w:rsid w:val="006F21F4"/>
    <w:rsid w:val="006F3442"/>
    <w:rsid w:val="006F369C"/>
    <w:rsid w:val="006F3E72"/>
    <w:rsid w:val="006F4024"/>
    <w:rsid w:val="006F421A"/>
    <w:rsid w:val="006F42BA"/>
    <w:rsid w:val="006F43DA"/>
    <w:rsid w:val="006F478C"/>
    <w:rsid w:val="006F4CEE"/>
    <w:rsid w:val="006F5D92"/>
    <w:rsid w:val="006F5E37"/>
    <w:rsid w:val="006F684F"/>
    <w:rsid w:val="006F6F1F"/>
    <w:rsid w:val="006F7925"/>
    <w:rsid w:val="00700345"/>
    <w:rsid w:val="007004D6"/>
    <w:rsid w:val="0070128E"/>
    <w:rsid w:val="00701458"/>
    <w:rsid w:val="007015DE"/>
    <w:rsid w:val="00701713"/>
    <w:rsid w:val="00701BF0"/>
    <w:rsid w:val="0070235C"/>
    <w:rsid w:val="00703005"/>
    <w:rsid w:val="007031A0"/>
    <w:rsid w:val="007033CE"/>
    <w:rsid w:val="00703427"/>
    <w:rsid w:val="00703855"/>
    <w:rsid w:val="007045AD"/>
    <w:rsid w:val="00704C22"/>
    <w:rsid w:val="007061E5"/>
    <w:rsid w:val="00706440"/>
    <w:rsid w:val="00706B43"/>
    <w:rsid w:val="00706E24"/>
    <w:rsid w:val="007071DF"/>
    <w:rsid w:val="00707945"/>
    <w:rsid w:val="0070798C"/>
    <w:rsid w:val="0071046E"/>
    <w:rsid w:val="007105C0"/>
    <w:rsid w:val="00710D72"/>
    <w:rsid w:val="007110A6"/>
    <w:rsid w:val="00711CF4"/>
    <w:rsid w:val="007130B0"/>
    <w:rsid w:val="00713808"/>
    <w:rsid w:val="00713876"/>
    <w:rsid w:val="00713AAF"/>
    <w:rsid w:val="00713F61"/>
    <w:rsid w:val="00714C91"/>
    <w:rsid w:val="00715494"/>
    <w:rsid w:val="00715783"/>
    <w:rsid w:val="00715FE4"/>
    <w:rsid w:val="00716125"/>
    <w:rsid w:val="00716364"/>
    <w:rsid w:val="00716F92"/>
    <w:rsid w:val="007172E8"/>
    <w:rsid w:val="00717C79"/>
    <w:rsid w:val="00720252"/>
    <w:rsid w:val="00720691"/>
    <w:rsid w:val="00720960"/>
    <w:rsid w:val="007212FC"/>
    <w:rsid w:val="0072133D"/>
    <w:rsid w:val="007218C9"/>
    <w:rsid w:val="00721E5B"/>
    <w:rsid w:val="007227FF"/>
    <w:rsid w:val="00722FFF"/>
    <w:rsid w:val="0072320D"/>
    <w:rsid w:val="00723CC7"/>
    <w:rsid w:val="007249E2"/>
    <w:rsid w:val="00724EB2"/>
    <w:rsid w:val="0072543F"/>
    <w:rsid w:val="007258D9"/>
    <w:rsid w:val="007259EB"/>
    <w:rsid w:val="007269DE"/>
    <w:rsid w:val="00726BA5"/>
    <w:rsid w:val="00727148"/>
    <w:rsid w:val="007272BE"/>
    <w:rsid w:val="0072739A"/>
    <w:rsid w:val="0072741B"/>
    <w:rsid w:val="0072758A"/>
    <w:rsid w:val="007276B6"/>
    <w:rsid w:val="00730CE6"/>
    <w:rsid w:val="00732376"/>
    <w:rsid w:val="0073293A"/>
    <w:rsid w:val="00732BB1"/>
    <w:rsid w:val="00732ED1"/>
    <w:rsid w:val="007341FA"/>
    <w:rsid w:val="00734403"/>
    <w:rsid w:val="00734705"/>
    <w:rsid w:val="00734EAE"/>
    <w:rsid w:val="00734EDA"/>
    <w:rsid w:val="00735A1B"/>
    <w:rsid w:val="00735DF9"/>
    <w:rsid w:val="0073765B"/>
    <w:rsid w:val="00737895"/>
    <w:rsid w:val="00737DF4"/>
    <w:rsid w:val="00740171"/>
    <w:rsid w:val="00740323"/>
    <w:rsid w:val="007406FA"/>
    <w:rsid w:val="00740A40"/>
    <w:rsid w:val="00740D98"/>
    <w:rsid w:val="00741A66"/>
    <w:rsid w:val="0074210C"/>
    <w:rsid w:val="00742146"/>
    <w:rsid w:val="007427F6"/>
    <w:rsid w:val="00742B0D"/>
    <w:rsid w:val="00743699"/>
    <w:rsid w:val="00743878"/>
    <w:rsid w:val="00743CA8"/>
    <w:rsid w:val="007443B6"/>
    <w:rsid w:val="00744551"/>
    <w:rsid w:val="007448C2"/>
    <w:rsid w:val="00745071"/>
    <w:rsid w:val="00745346"/>
    <w:rsid w:val="0074542F"/>
    <w:rsid w:val="00745807"/>
    <w:rsid w:val="0074596B"/>
    <w:rsid w:val="00746DBA"/>
    <w:rsid w:val="00746EFB"/>
    <w:rsid w:val="00747177"/>
    <w:rsid w:val="007476A7"/>
    <w:rsid w:val="007509B4"/>
    <w:rsid w:val="00750A2B"/>
    <w:rsid w:val="00751723"/>
    <w:rsid w:val="00751D5E"/>
    <w:rsid w:val="00751EEE"/>
    <w:rsid w:val="007527F3"/>
    <w:rsid w:val="0075287F"/>
    <w:rsid w:val="007532E1"/>
    <w:rsid w:val="00753A06"/>
    <w:rsid w:val="0075400A"/>
    <w:rsid w:val="007541C4"/>
    <w:rsid w:val="00754755"/>
    <w:rsid w:val="00754996"/>
    <w:rsid w:val="00755015"/>
    <w:rsid w:val="00755671"/>
    <w:rsid w:val="00756625"/>
    <w:rsid w:val="00756B97"/>
    <w:rsid w:val="00756D31"/>
    <w:rsid w:val="00756D4F"/>
    <w:rsid w:val="007571CA"/>
    <w:rsid w:val="00757DBF"/>
    <w:rsid w:val="007600DD"/>
    <w:rsid w:val="00760483"/>
    <w:rsid w:val="007606EE"/>
    <w:rsid w:val="00760F64"/>
    <w:rsid w:val="0076130A"/>
    <w:rsid w:val="00762726"/>
    <w:rsid w:val="0076287E"/>
    <w:rsid w:val="00762A48"/>
    <w:rsid w:val="00762B6A"/>
    <w:rsid w:val="007635A4"/>
    <w:rsid w:val="0076364F"/>
    <w:rsid w:val="00763B52"/>
    <w:rsid w:val="00763BC5"/>
    <w:rsid w:val="00763EC2"/>
    <w:rsid w:val="007640DE"/>
    <w:rsid w:val="007648E8"/>
    <w:rsid w:val="0076549B"/>
    <w:rsid w:val="007659F1"/>
    <w:rsid w:val="00765CDA"/>
    <w:rsid w:val="00766123"/>
    <w:rsid w:val="00766B07"/>
    <w:rsid w:val="00766DB6"/>
    <w:rsid w:val="007678D9"/>
    <w:rsid w:val="00767E9E"/>
    <w:rsid w:val="007701B0"/>
    <w:rsid w:val="00770368"/>
    <w:rsid w:val="00770641"/>
    <w:rsid w:val="0077086A"/>
    <w:rsid w:val="00770A39"/>
    <w:rsid w:val="00771518"/>
    <w:rsid w:val="00771EBA"/>
    <w:rsid w:val="0077275C"/>
    <w:rsid w:val="00772F81"/>
    <w:rsid w:val="0077358B"/>
    <w:rsid w:val="007735E8"/>
    <w:rsid w:val="007735FF"/>
    <w:rsid w:val="00773608"/>
    <w:rsid w:val="00773811"/>
    <w:rsid w:val="007741C2"/>
    <w:rsid w:val="007743F0"/>
    <w:rsid w:val="00774568"/>
    <w:rsid w:val="00774589"/>
    <w:rsid w:val="00774812"/>
    <w:rsid w:val="0077496B"/>
    <w:rsid w:val="00774ACA"/>
    <w:rsid w:val="00774B70"/>
    <w:rsid w:val="00774C7B"/>
    <w:rsid w:val="00774CE8"/>
    <w:rsid w:val="007751EF"/>
    <w:rsid w:val="0077543D"/>
    <w:rsid w:val="00775D22"/>
    <w:rsid w:val="00775FD7"/>
    <w:rsid w:val="00776697"/>
    <w:rsid w:val="0077688F"/>
    <w:rsid w:val="00780161"/>
    <w:rsid w:val="0078036D"/>
    <w:rsid w:val="00781317"/>
    <w:rsid w:val="00781516"/>
    <w:rsid w:val="00781D41"/>
    <w:rsid w:val="00782CB6"/>
    <w:rsid w:val="00782F36"/>
    <w:rsid w:val="00783078"/>
    <w:rsid w:val="00783355"/>
    <w:rsid w:val="00783822"/>
    <w:rsid w:val="00783B68"/>
    <w:rsid w:val="00783BF5"/>
    <w:rsid w:val="00783CBE"/>
    <w:rsid w:val="00783F53"/>
    <w:rsid w:val="00784613"/>
    <w:rsid w:val="00784760"/>
    <w:rsid w:val="007851C6"/>
    <w:rsid w:val="00785600"/>
    <w:rsid w:val="00785B63"/>
    <w:rsid w:val="00785EC0"/>
    <w:rsid w:val="00786751"/>
    <w:rsid w:val="00786945"/>
    <w:rsid w:val="007870B2"/>
    <w:rsid w:val="00787A51"/>
    <w:rsid w:val="0079002F"/>
    <w:rsid w:val="00790495"/>
    <w:rsid w:val="00790560"/>
    <w:rsid w:val="00790AA7"/>
    <w:rsid w:val="00790CC9"/>
    <w:rsid w:val="00790CCD"/>
    <w:rsid w:val="00792332"/>
    <w:rsid w:val="00792C24"/>
    <w:rsid w:val="00792F2E"/>
    <w:rsid w:val="007931EE"/>
    <w:rsid w:val="0079359D"/>
    <w:rsid w:val="00793964"/>
    <w:rsid w:val="00793EF6"/>
    <w:rsid w:val="00794355"/>
    <w:rsid w:val="007945B6"/>
    <w:rsid w:val="00794FB3"/>
    <w:rsid w:val="00795006"/>
    <w:rsid w:val="007952A7"/>
    <w:rsid w:val="00795365"/>
    <w:rsid w:val="0079554F"/>
    <w:rsid w:val="007956A8"/>
    <w:rsid w:val="00795844"/>
    <w:rsid w:val="007962C3"/>
    <w:rsid w:val="007964C5"/>
    <w:rsid w:val="007966A3"/>
    <w:rsid w:val="00796D5F"/>
    <w:rsid w:val="00797E76"/>
    <w:rsid w:val="007A01CE"/>
    <w:rsid w:val="007A08DA"/>
    <w:rsid w:val="007A0948"/>
    <w:rsid w:val="007A1C5D"/>
    <w:rsid w:val="007A1D5F"/>
    <w:rsid w:val="007A2200"/>
    <w:rsid w:val="007A254B"/>
    <w:rsid w:val="007A256D"/>
    <w:rsid w:val="007A2D26"/>
    <w:rsid w:val="007A2EA7"/>
    <w:rsid w:val="007A37FD"/>
    <w:rsid w:val="007A433C"/>
    <w:rsid w:val="007A4EE7"/>
    <w:rsid w:val="007A59CF"/>
    <w:rsid w:val="007A5B81"/>
    <w:rsid w:val="007A619C"/>
    <w:rsid w:val="007A6398"/>
    <w:rsid w:val="007A66D4"/>
    <w:rsid w:val="007A6762"/>
    <w:rsid w:val="007A68B7"/>
    <w:rsid w:val="007A68E9"/>
    <w:rsid w:val="007A6AE2"/>
    <w:rsid w:val="007A6B1D"/>
    <w:rsid w:val="007A6C69"/>
    <w:rsid w:val="007A7097"/>
    <w:rsid w:val="007A7EF4"/>
    <w:rsid w:val="007B0015"/>
    <w:rsid w:val="007B16A2"/>
    <w:rsid w:val="007B1847"/>
    <w:rsid w:val="007B2171"/>
    <w:rsid w:val="007B2212"/>
    <w:rsid w:val="007B2347"/>
    <w:rsid w:val="007B265A"/>
    <w:rsid w:val="007B33A1"/>
    <w:rsid w:val="007B3882"/>
    <w:rsid w:val="007B3CDE"/>
    <w:rsid w:val="007B4560"/>
    <w:rsid w:val="007B4687"/>
    <w:rsid w:val="007B4A3F"/>
    <w:rsid w:val="007B4ACA"/>
    <w:rsid w:val="007B4CD5"/>
    <w:rsid w:val="007B576C"/>
    <w:rsid w:val="007B5C2E"/>
    <w:rsid w:val="007B64E0"/>
    <w:rsid w:val="007B6574"/>
    <w:rsid w:val="007B6F73"/>
    <w:rsid w:val="007B76E0"/>
    <w:rsid w:val="007B7DF4"/>
    <w:rsid w:val="007C014F"/>
    <w:rsid w:val="007C0759"/>
    <w:rsid w:val="007C1D82"/>
    <w:rsid w:val="007C1F2C"/>
    <w:rsid w:val="007C208B"/>
    <w:rsid w:val="007C2296"/>
    <w:rsid w:val="007C2317"/>
    <w:rsid w:val="007C2398"/>
    <w:rsid w:val="007C3133"/>
    <w:rsid w:val="007C38D4"/>
    <w:rsid w:val="007C3910"/>
    <w:rsid w:val="007C3BD6"/>
    <w:rsid w:val="007C3F8B"/>
    <w:rsid w:val="007C4301"/>
    <w:rsid w:val="007C4303"/>
    <w:rsid w:val="007C4319"/>
    <w:rsid w:val="007C4332"/>
    <w:rsid w:val="007C492C"/>
    <w:rsid w:val="007C4FFC"/>
    <w:rsid w:val="007C547A"/>
    <w:rsid w:val="007C591B"/>
    <w:rsid w:val="007C6BB7"/>
    <w:rsid w:val="007D06C4"/>
    <w:rsid w:val="007D091E"/>
    <w:rsid w:val="007D130D"/>
    <w:rsid w:val="007D1830"/>
    <w:rsid w:val="007D23ED"/>
    <w:rsid w:val="007D309C"/>
    <w:rsid w:val="007D439A"/>
    <w:rsid w:val="007D4DEA"/>
    <w:rsid w:val="007D4ED6"/>
    <w:rsid w:val="007D4F48"/>
    <w:rsid w:val="007D57E9"/>
    <w:rsid w:val="007D5A62"/>
    <w:rsid w:val="007D665B"/>
    <w:rsid w:val="007D6CF0"/>
    <w:rsid w:val="007D7182"/>
    <w:rsid w:val="007D739F"/>
    <w:rsid w:val="007D7C60"/>
    <w:rsid w:val="007D7DFD"/>
    <w:rsid w:val="007E0693"/>
    <w:rsid w:val="007E0A6A"/>
    <w:rsid w:val="007E11BC"/>
    <w:rsid w:val="007E12FD"/>
    <w:rsid w:val="007E17C5"/>
    <w:rsid w:val="007E1963"/>
    <w:rsid w:val="007E2078"/>
    <w:rsid w:val="007E2443"/>
    <w:rsid w:val="007E2B67"/>
    <w:rsid w:val="007E2E65"/>
    <w:rsid w:val="007E2F7E"/>
    <w:rsid w:val="007E3081"/>
    <w:rsid w:val="007E33AB"/>
    <w:rsid w:val="007E37A8"/>
    <w:rsid w:val="007E3E50"/>
    <w:rsid w:val="007E4758"/>
    <w:rsid w:val="007E5415"/>
    <w:rsid w:val="007E582A"/>
    <w:rsid w:val="007E61A8"/>
    <w:rsid w:val="007E632A"/>
    <w:rsid w:val="007E6405"/>
    <w:rsid w:val="007E65D4"/>
    <w:rsid w:val="007E6736"/>
    <w:rsid w:val="007E6AA3"/>
    <w:rsid w:val="007E6D84"/>
    <w:rsid w:val="007E6D91"/>
    <w:rsid w:val="007E7037"/>
    <w:rsid w:val="007E7259"/>
    <w:rsid w:val="007E73C5"/>
    <w:rsid w:val="007E7B79"/>
    <w:rsid w:val="007E7BA9"/>
    <w:rsid w:val="007F009D"/>
    <w:rsid w:val="007F07AB"/>
    <w:rsid w:val="007F084A"/>
    <w:rsid w:val="007F0AD0"/>
    <w:rsid w:val="007F1041"/>
    <w:rsid w:val="007F183D"/>
    <w:rsid w:val="007F24BB"/>
    <w:rsid w:val="007F34B9"/>
    <w:rsid w:val="007F3EC6"/>
    <w:rsid w:val="007F5003"/>
    <w:rsid w:val="007F50FA"/>
    <w:rsid w:val="007F54F2"/>
    <w:rsid w:val="007F5CD0"/>
    <w:rsid w:val="007F7653"/>
    <w:rsid w:val="00800103"/>
    <w:rsid w:val="00800E17"/>
    <w:rsid w:val="00800F75"/>
    <w:rsid w:val="0080173C"/>
    <w:rsid w:val="0080181A"/>
    <w:rsid w:val="00801AD3"/>
    <w:rsid w:val="00801C39"/>
    <w:rsid w:val="00801FC1"/>
    <w:rsid w:val="00802076"/>
    <w:rsid w:val="0080213A"/>
    <w:rsid w:val="008022FC"/>
    <w:rsid w:val="008023B0"/>
    <w:rsid w:val="00802A95"/>
    <w:rsid w:val="00802B5E"/>
    <w:rsid w:val="008030B2"/>
    <w:rsid w:val="00803791"/>
    <w:rsid w:val="00803927"/>
    <w:rsid w:val="00804553"/>
    <w:rsid w:val="008048B9"/>
    <w:rsid w:val="00804BB6"/>
    <w:rsid w:val="00804C62"/>
    <w:rsid w:val="00804FCE"/>
    <w:rsid w:val="00805A45"/>
    <w:rsid w:val="0080632C"/>
    <w:rsid w:val="00806370"/>
    <w:rsid w:val="008064AA"/>
    <w:rsid w:val="0080695A"/>
    <w:rsid w:val="00806C96"/>
    <w:rsid w:val="0080742E"/>
    <w:rsid w:val="0080770C"/>
    <w:rsid w:val="00807AED"/>
    <w:rsid w:val="00810334"/>
    <w:rsid w:val="00810996"/>
    <w:rsid w:val="00810FFB"/>
    <w:rsid w:val="00811183"/>
    <w:rsid w:val="008111B6"/>
    <w:rsid w:val="00812975"/>
    <w:rsid w:val="00812F7B"/>
    <w:rsid w:val="00812FB1"/>
    <w:rsid w:val="00813A96"/>
    <w:rsid w:val="0081439A"/>
    <w:rsid w:val="00814C5D"/>
    <w:rsid w:val="00815432"/>
    <w:rsid w:val="00815989"/>
    <w:rsid w:val="0081641D"/>
    <w:rsid w:val="008169CB"/>
    <w:rsid w:val="00817F7A"/>
    <w:rsid w:val="00817FE4"/>
    <w:rsid w:val="00820012"/>
    <w:rsid w:val="00820248"/>
    <w:rsid w:val="008203C8"/>
    <w:rsid w:val="008211D7"/>
    <w:rsid w:val="008213DB"/>
    <w:rsid w:val="0082173C"/>
    <w:rsid w:val="0082197D"/>
    <w:rsid w:val="00821B26"/>
    <w:rsid w:val="00821DE0"/>
    <w:rsid w:val="00821E5F"/>
    <w:rsid w:val="00821F60"/>
    <w:rsid w:val="0082223A"/>
    <w:rsid w:val="00822803"/>
    <w:rsid w:val="00822A4B"/>
    <w:rsid w:val="0082347C"/>
    <w:rsid w:val="00823ED3"/>
    <w:rsid w:val="00824106"/>
    <w:rsid w:val="008244A6"/>
    <w:rsid w:val="00824707"/>
    <w:rsid w:val="00824813"/>
    <w:rsid w:val="00824D40"/>
    <w:rsid w:val="00826ABE"/>
    <w:rsid w:val="00827117"/>
    <w:rsid w:val="008275A4"/>
    <w:rsid w:val="00831327"/>
    <w:rsid w:val="00832507"/>
    <w:rsid w:val="0083263F"/>
    <w:rsid w:val="008326B5"/>
    <w:rsid w:val="00832F17"/>
    <w:rsid w:val="008332F1"/>
    <w:rsid w:val="00833353"/>
    <w:rsid w:val="00833FCD"/>
    <w:rsid w:val="00834B22"/>
    <w:rsid w:val="00834C73"/>
    <w:rsid w:val="00834C8C"/>
    <w:rsid w:val="00834E9F"/>
    <w:rsid w:val="008359DB"/>
    <w:rsid w:val="00835E95"/>
    <w:rsid w:val="0083635C"/>
    <w:rsid w:val="0083667B"/>
    <w:rsid w:val="0083742C"/>
    <w:rsid w:val="008376EE"/>
    <w:rsid w:val="008377CA"/>
    <w:rsid w:val="00837DC2"/>
    <w:rsid w:val="0084003A"/>
    <w:rsid w:val="00840117"/>
    <w:rsid w:val="00840471"/>
    <w:rsid w:val="00840A15"/>
    <w:rsid w:val="008416B3"/>
    <w:rsid w:val="008418E2"/>
    <w:rsid w:val="00841910"/>
    <w:rsid w:val="00841B6A"/>
    <w:rsid w:val="00841C01"/>
    <w:rsid w:val="00841CF2"/>
    <w:rsid w:val="00841E07"/>
    <w:rsid w:val="008423B7"/>
    <w:rsid w:val="008428FA"/>
    <w:rsid w:val="00843999"/>
    <w:rsid w:val="0084525C"/>
    <w:rsid w:val="0084529C"/>
    <w:rsid w:val="00845507"/>
    <w:rsid w:val="0084557D"/>
    <w:rsid w:val="00845959"/>
    <w:rsid w:val="00845A15"/>
    <w:rsid w:val="00845DAE"/>
    <w:rsid w:val="00845DB6"/>
    <w:rsid w:val="008460B4"/>
    <w:rsid w:val="0084626F"/>
    <w:rsid w:val="00846843"/>
    <w:rsid w:val="0084692E"/>
    <w:rsid w:val="00846FCC"/>
    <w:rsid w:val="00847481"/>
    <w:rsid w:val="008476ED"/>
    <w:rsid w:val="008501C0"/>
    <w:rsid w:val="00850460"/>
    <w:rsid w:val="0085062A"/>
    <w:rsid w:val="00850671"/>
    <w:rsid w:val="0085085B"/>
    <w:rsid w:val="0085085D"/>
    <w:rsid w:val="008508B2"/>
    <w:rsid w:val="00850FFD"/>
    <w:rsid w:val="008515DA"/>
    <w:rsid w:val="00852132"/>
    <w:rsid w:val="0085228E"/>
    <w:rsid w:val="008524F0"/>
    <w:rsid w:val="00853279"/>
    <w:rsid w:val="00853779"/>
    <w:rsid w:val="00854224"/>
    <w:rsid w:val="0085445F"/>
    <w:rsid w:val="008550C4"/>
    <w:rsid w:val="00855173"/>
    <w:rsid w:val="00855C0B"/>
    <w:rsid w:val="00855EBC"/>
    <w:rsid w:val="008561B8"/>
    <w:rsid w:val="008567DF"/>
    <w:rsid w:val="00856C75"/>
    <w:rsid w:val="00856D97"/>
    <w:rsid w:val="00856DFD"/>
    <w:rsid w:val="008572ED"/>
    <w:rsid w:val="00857420"/>
    <w:rsid w:val="00857C73"/>
    <w:rsid w:val="00857F35"/>
    <w:rsid w:val="0086011F"/>
    <w:rsid w:val="00860602"/>
    <w:rsid w:val="00860766"/>
    <w:rsid w:val="00860832"/>
    <w:rsid w:val="00860EE3"/>
    <w:rsid w:val="00861168"/>
    <w:rsid w:val="00861195"/>
    <w:rsid w:val="00861720"/>
    <w:rsid w:val="00861877"/>
    <w:rsid w:val="00861CF4"/>
    <w:rsid w:val="00861DE3"/>
    <w:rsid w:val="0086321C"/>
    <w:rsid w:val="00863765"/>
    <w:rsid w:val="00864478"/>
    <w:rsid w:val="00864711"/>
    <w:rsid w:val="008648F5"/>
    <w:rsid w:val="00864EE0"/>
    <w:rsid w:val="008653C2"/>
    <w:rsid w:val="008655AC"/>
    <w:rsid w:val="0086565A"/>
    <w:rsid w:val="00865AE1"/>
    <w:rsid w:val="00866099"/>
    <w:rsid w:val="008663D2"/>
    <w:rsid w:val="008665A6"/>
    <w:rsid w:val="008666DD"/>
    <w:rsid w:val="00866A04"/>
    <w:rsid w:val="00866FF1"/>
    <w:rsid w:val="00867038"/>
    <w:rsid w:val="00867220"/>
    <w:rsid w:val="00867270"/>
    <w:rsid w:val="00867439"/>
    <w:rsid w:val="00867C1D"/>
    <w:rsid w:val="00867E39"/>
    <w:rsid w:val="00867EAF"/>
    <w:rsid w:val="0087011F"/>
    <w:rsid w:val="00870196"/>
    <w:rsid w:val="008703B0"/>
    <w:rsid w:val="00870B1D"/>
    <w:rsid w:val="00870D25"/>
    <w:rsid w:val="00871122"/>
    <w:rsid w:val="008713EF"/>
    <w:rsid w:val="00871F63"/>
    <w:rsid w:val="008733C4"/>
    <w:rsid w:val="00873A9E"/>
    <w:rsid w:val="00873E15"/>
    <w:rsid w:val="00874930"/>
    <w:rsid w:val="00874B0B"/>
    <w:rsid w:val="00874DA0"/>
    <w:rsid w:val="00875C39"/>
    <w:rsid w:val="008761CA"/>
    <w:rsid w:val="008764BA"/>
    <w:rsid w:val="00876699"/>
    <w:rsid w:val="00877BA4"/>
    <w:rsid w:val="00880839"/>
    <w:rsid w:val="008811FC"/>
    <w:rsid w:val="0088158D"/>
    <w:rsid w:val="008816A5"/>
    <w:rsid w:val="00881AC8"/>
    <w:rsid w:val="0088228F"/>
    <w:rsid w:val="008824DA"/>
    <w:rsid w:val="008831FA"/>
    <w:rsid w:val="0088349A"/>
    <w:rsid w:val="00883AB2"/>
    <w:rsid w:val="00883BF6"/>
    <w:rsid w:val="00884182"/>
    <w:rsid w:val="00884276"/>
    <w:rsid w:val="00884397"/>
    <w:rsid w:val="00884BC7"/>
    <w:rsid w:val="008867A4"/>
    <w:rsid w:val="00886FF9"/>
    <w:rsid w:val="008874A7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F"/>
    <w:rsid w:val="00892D62"/>
    <w:rsid w:val="00892F0D"/>
    <w:rsid w:val="008933A3"/>
    <w:rsid w:val="00893788"/>
    <w:rsid w:val="0089389C"/>
    <w:rsid w:val="00893CDD"/>
    <w:rsid w:val="00893D37"/>
    <w:rsid w:val="0089429C"/>
    <w:rsid w:val="00894A8A"/>
    <w:rsid w:val="008950F7"/>
    <w:rsid w:val="00895D15"/>
    <w:rsid w:val="00896E67"/>
    <w:rsid w:val="00897349"/>
    <w:rsid w:val="008977E0"/>
    <w:rsid w:val="00897F20"/>
    <w:rsid w:val="008A026E"/>
    <w:rsid w:val="008A1315"/>
    <w:rsid w:val="008A1535"/>
    <w:rsid w:val="008A1559"/>
    <w:rsid w:val="008A2111"/>
    <w:rsid w:val="008A2A7A"/>
    <w:rsid w:val="008A2A98"/>
    <w:rsid w:val="008A3019"/>
    <w:rsid w:val="008A31F8"/>
    <w:rsid w:val="008A487A"/>
    <w:rsid w:val="008A4FC5"/>
    <w:rsid w:val="008A57C0"/>
    <w:rsid w:val="008A597A"/>
    <w:rsid w:val="008A5E81"/>
    <w:rsid w:val="008A5EC1"/>
    <w:rsid w:val="008A6617"/>
    <w:rsid w:val="008A69FC"/>
    <w:rsid w:val="008A704D"/>
    <w:rsid w:val="008A706D"/>
    <w:rsid w:val="008A7484"/>
    <w:rsid w:val="008B0703"/>
    <w:rsid w:val="008B11B1"/>
    <w:rsid w:val="008B11C1"/>
    <w:rsid w:val="008B1BF3"/>
    <w:rsid w:val="008B1F0D"/>
    <w:rsid w:val="008B216A"/>
    <w:rsid w:val="008B2A0B"/>
    <w:rsid w:val="008B2D5D"/>
    <w:rsid w:val="008B30E0"/>
    <w:rsid w:val="008B314F"/>
    <w:rsid w:val="008B319B"/>
    <w:rsid w:val="008B3ABF"/>
    <w:rsid w:val="008B4034"/>
    <w:rsid w:val="008B443A"/>
    <w:rsid w:val="008B4786"/>
    <w:rsid w:val="008B484B"/>
    <w:rsid w:val="008B4E70"/>
    <w:rsid w:val="008B503B"/>
    <w:rsid w:val="008B5115"/>
    <w:rsid w:val="008B60F8"/>
    <w:rsid w:val="008B624C"/>
    <w:rsid w:val="008B631D"/>
    <w:rsid w:val="008B647D"/>
    <w:rsid w:val="008B6819"/>
    <w:rsid w:val="008B7636"/>
    <w:rsid w:val="008B7DC0"/>
    <w:rsid w:val="008B7EF1"/>
    <w:rsid w:val="008C0077"/>
    <w:rsid w:val="008C0B60"/>
    <w:rsid w:val="008C0F3C"/>
    <w:rsid w:val="008C1483"/>
    <w:rsid w:val="008C172C"/>
    <w:rsid w:val="008C1DC4"/>
    <w:rsid w:val="008C2A1C"/>
    <w:rsid w:val="008C2F13"/>
    <w:rsid w:val="008C304E"/>
    <w:rsid w:val="008C3516"/>
    <w:rsid w:val="008C3AFE"/>
    <w:rsid w:val="008C3D1B"/>
    <w:rsid w:val="008C3D79"/>
    <w:rsid w:val="008C449C"/>
    <w:rsid w:val="008C46E9"/>
    <w:rsid w:val="008C4C0A"/>
    <w:rsid w:val="008C4F25"/>
    <w:rsid w:val="008C525F"/>
    <w:rsid w:val="008C53BF"/>
    <w:rsid w:val="008C54CB"/>
    <w:rsid w:val="008C5743"/>
    <w:rsid w:val="008C6A37"/>
    <w:rsid w:val="008C702F"/>
    <w:rsid w:val="008D02A4"/>
    <w:rsid w:val="008D07A1"/>
    <w:rsid w:val="008D0839"/>
    <w:rsid w:val="008D0973"/>
    <w:rsid w:val="008D0E57"/>
    <w:rsid w:val="008D1065"/>
    <w:rsid w:val="008D10E6"/>
    <w:rsid w:val="008D11AD"/>
    <w:rsid w:val="008D15EF"/>
    <w:rsid w:val="008D1795"/>
    <w:rsid w:val="008D1C56"/>
    <w:rsid w:val="008D269A"/>
    <w:rsid w:val="008D2A86"/>
    <w:rsid w:val="008D2D91"/>
    <w:rsid w:val="008D2E18"/>
    <w:rsid w:val="008D3A6B"/>
    <w:rsid w:val="008D3EAE"/>
    <w:rsid w:val="008D44A3"/>
    <w:rsid w:val="008D4D43"/>
    <w:rsid w:val="008D4E8D"/>
    <w:rsid w:val="008D4F7A"/>
    <w:rsid w:val="008D5818"/>
    <w:rsid w:val="008D5D5B"/>
    <w:rsid w:val="008D735D"/>
    <w:rsid w:val="008D75F6"/>
    <w:rsid w:val="008D7916"/>
    <w:rsid w:val="008D7C05"/>
    <w:rsid w:val="008D7E03"/>
    <w:rsid w:val="008E08FE"/>
    <w:rsid w:val="008E0A20"/>
    <w:rsid w:val="008E100C"/>
    <w:rsid w:val="008E10EA"/>
    <w:rsid w:val="008E1E38"/>
    <w:rsid w:val="008E1F66"/>
    <w:rsid w:val="008E1F9E"/>
    <w:rsid w:val="008E280F"/>
    <w:rsid w:val="008E2F1D"/>
    <w:rsid w:val="008E3003"/>
    <w:rsid w:val="008E33BC"/>
    <w:rsid w:val="008E352E"/>
    <w:rsid w:val="008E3962"/>
    <w:rsid w:val="008E3A3F"/>
    <w:rsid w:val="008E4680"/>
    <w:rsid w:val="008E501F"/>
    <w:rsid w:val="008E5E9A"/>
    <w:rsid w:val="008E5F1A"/>
    <w:rsid w:val="008E66BB"/>
    <w:rsid w:val="008E685B"/>
    <w:rsid w:val="008E765D"/>
    <w:rsid w:val="008E775F"/>
    <w:rsid w:val="008E7B31"/>
    <w:rsid w:val="008F0018"/>
    <w:rsid w:val="008F04BE"/>
    <w:rsid w:val="008F0C3C"/>
    <w:rsid w:val="008F0ECD"/>
    <w:rsid w:val="008F0FD4"/>
    <w:rsid w:val="008F133D"/>
    <w:rsid w:val="008F1EE2"/>
    <w:rsid w:val="008F2331"/>
    <w:rsid w:val="008F299D"/>
    <w:rsid w:val="008F29EF"/>
    <w:rsid w:val="008F2EB1"/>
    <w:rsid w:val="008F30DD"/>
    <w:rsid w:val="008F30FF"/>
    <w:rsid w:val="008F3C84"/>
    <w:rsid w:val="008F3DD7"/>
    <w:rsid w:val="008F49DD"/>
    <w:rsid w:val="008F5036"/>
    <w:rsid w:val="008F5423"/>
    <w:rsid w:val="008F55B6"/>
    <w:rsid w:val="008F55BB"/>
    <w:rsid w:val="008F55E7"/>
    <w:rsid w:val="008F5865"/>
    <w:rsid w:val="008F5E97"/>
    <w:rsid w:val="008F5EBA"/>
    <w:rsid w:val="008F6922"/>
    <w:rsid w:val="008F6E60"/>
    <w:rsid w:val="008F7107"/>
    <w:rsid w:val="008F7952"/>
    <w:rsid w:val="008F7AB9"/>
    <w:rsid w:val="008F7F07"/>
    <w:rsid w:val="00900267"/>
    <w:rsid w:val="009004D9"/>
    <w:rsid w:val="0090239C"/>
    <w:rsid w:val="0090246D"/>
    <w:rsid w:val="00902534"/>
    <w:rsid w:val="00902652"/>
    <w:rsid w:val="00902DDD"/>
    <w:rsid w:val="00902F23"/>
    <w:rsid w:val="00903410"/>
    <w:rsid w:val="00903D95"/>
    <w:rsid w:val="00904623"/>
    <w:rsid w:val="009048F4"/>
    <w:rsid w:val="00904F9B"/>
    <w:rsid w:val="009068AB"/>
    <w:rsid w:val="009074C7"/>
    <w:rsid w:val="00907934"/>
    <w:rsid w:val="00907B4D"/>
    <w:rsid w:val="00907EFA"/>
    <w:rsid w:val="00910A47"/>
    <w:rsid w:val="00910B1D"/>
    <w:rsid w:val="009110F0"/>
    <w:rsid w:val="009115D9"/>
    <w:rsid w:val="0091185A"/>
    <w:rsid w:val="0091264C"/>
    <w:rsid w:val="0091315F"/>
    <w:rsid w:val="00913ECA"/>
    <w:rsid w:val="00914145"/>
    <w:rsid w:val="00914209"/>
    <w:rsid w:val="00914BA3"/>
    <w:rsid w:val="00914C66"/>
    <w:rsid w:val="00914D8D"/>
    <w:rsid w:val="00914D9C"/>
    <w:rsid w:val="00914F3E"/>
    <w:rsid w:val="0091546E"/>
    <w:rsid w:val="0091552C"/>
    <w:rsid w:val="00915E3E"/>
    <w:rsid w:val="00916A72"/>
    <w:rsid w:val="00916D3B"/>
    <w:rsid w:val="00917430"/>
    <w:rsid w:val="0091764F"/>
    <w:rsid w:val="00917D5F"/>
    <w:rsid w:val="00920392"/>
    <w:rsid w:val="009203FD"/>
    <w:rsid w:val="009206B9"/>
    <w:rsid w:val="00920A7C"/>
    <w:rsid w:val="00920ABE"/>
    <w:rsid w:val="00920B3B"/>
    <w:rsid w:val="00921C43"/>
    <w:rsid w:val="00922C71"/>
    <w:rsid w:val="00922DBE"/>
    <w:rsid w:val="00922DF2"/>
    <w:rsid w:val="00922E02"/>
    <w:rsid w:val="00922F55"/>
    <w:rsid w:val="0092347A"/>
    <w:rsid w:val="00923EC1"/>
    <w:rsid w:val="009240EF"/>
    <w:rsid w:val="009248A1"/>
    <w:rsid w:val="00924C2C"/>
    <w:rsid w:val="0092513B"/>
    <w:rsid w:val="00925252"/>
    <w:rsid w:val="00925667"/>
    <w:rsid w:val="00925F26"/>
    <w:rsid w:val="00925F4E"/>
    <w:rsid w:val="009261FA"/>
    <w:rsid w:val="00926C3E"/>
    <w:rsid w:val="00926CE5"/>
    <w:rsid w:val="009271C7"/>
    <w:rsid w:val="009275F5"/>
    <w:rsid w:val="0093022A"/>
    <w:rsid w:val="009325EC"/>
    <w:rsid w:val="00932CF3"/>
    <w:rsid w:val="009336C7"/>
    <w:rsid w:val="00933A2E"/>
    <w:rsid w:val="00933C33"/>
    <w:rsid w:val="00933DFF"/>
    <w:rsid w:val="00934A04"/>
    <w:rsid w:val="00934CE5"/>
    <w:rsid w:val="00934E84"/>
    <w:rsid w:val="009353CA"/>
    <w:rsid w:val="009355E9"/>
    <w:rsid w:val="0093566F"/>
    <w:rsid w:val="00936807"/>
    <w:rsid w:val="009369AA"/>
    <w:rsid w:val="00936CC8"/>
    <w:rsid w:val="0093741D"/>
    <w:rsid w:val="009379CA"/>
    <w:rsid w:val="00937AE6"/>
    <w:rsid w:val="00940477"/>
    <w:rsid w:val="00940919"/>
    <w:rsid w:val="0094094B"/>
    <w:rsid w:val="00940D85"/>
    <w:rsid w:val="00942254"/>
    <w:rsid w:val="009427E6"/>
    <w:rsid w:val="00942852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25A"/>
    <w:rsid w:val="00945BCC"/>
    <w:rsid w:val="00945ED3"/>
    <w:rsid w:val="00946114"/>
    <w:rsid w:val="00946FD3"/>
    <w:rsid w:val="0094737C"/>
    <w:rsid w:val="009475F5"/>
    <w:rsid w:val="009510A7"/>
    <w:rsid w:val="00952C13"/>
    <w:rsid w:val="0095305D"/>
    <w:rsid w:val="009537DB"/>
    <w:rsid w:val="00954267"/>
    <w:rsid w:val="0095444D"/>
    <w:rsid w:val="00954630"/>
    <w:rsid w:val="00954ABB"/>
    <w:rsid w:val="00955069"/>
    <w:rsid w:val="00955382"/>
    <w:rsid w:val="00956300"/>
    <w:rsid w:val="009564F2"/>
    <w:rsid w:val="00956640"/>
    <w:rsid w:val="00956D52"/>
    <w:rsid w:val="00956FF4"/>
    <w:rsid w:val="00957252"/>
    <w:rsid w:val="00957532"/>
    <w:rsid w:val="009575A6"/>
    <w:rsid w:val="00957727"/>
    <w:rsid w:val="00960532"/>
    <w:rsid w:val="00960682"/>
    <w:rsid w:val="00960C73"/>
    <w:rsid w:val="00961B3A"/>
    <w:rsid w:val="00961DAB"/>
    <w:rsid w:val="00962190"/>
    <w:rsid w:val="0096230E"/>
    <w:rsid w:val="009629D0"/>
    <w:rsid w:val="00962A69"/>
    <w:rsid w:val="00963630"/>
    <w:rsid w:val="00963A14"/>
    <w:rsid w:val="0096447D"/>
    <w:rsid w:val="00964CAC"/>
    <w:rsid w:val="00964CEF"/>
    <w:rsid w:val="009651B7"/>
    <w:rsid w:val="009657D3"/>
    <w:rsid w:val="009659BB"/>
    <w:rsid w:val="00965D23"/>
    <w:rsid w:val="00965E4F"/>
    <w:rsid w:val="009660DE"/>
    <w:rsid w:val="0096613E"/>
    <w:rsid w:val="0096640E"/>
    <w:rsid w:val="0096692A"/>
    <w:rsid w:val="00966DC4"/>
    <w:rsid w:val="009671D1"/>
    <w:rsid w:val="00967EF8"/>
    <w:rsid w:val="00970184"/>
    <w:rsid w:val="009703A0"/>
    <w:rsid w:val="00970F0C"/>
    <w:rsid w:val="009715A6"/>
    <w:rsid w:val="00971A39"/>
    <w:rsid w:val="009720EE"/>
    <w:rsid w:val="0097288B"/>
    <w:rsid w:val="009732ED"/>
    <w:rsid w:val="009734B7"/>
    <w:rsid w:val="00973D3E"/>
    <w:rsid w:val="0097484B"/>
    <w:rsid w:val="00974A81"/>
    <w:rsid w:val="00974ADA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917"/>
    <w:rsid w:val="00977929"/>
    <w:rsid w:val="00977BDD"/>
    <w:rsid w:val="00980C8B"/>
    <w:rsid w:val="009815A8"/>
    <w:rsid w:val="009817B1"/>
    <w:rsid w:val="00981AAB"/>
    <w:rsid w:val="00981CD6"/>
    <w:rsid w:val="00981F44"/>
    <w:rsid w:val="00982253"/>
    <w:rsid w:val="0098251F"/>
    <w:rsid w:val="0098293D"/>
    <w:rsid w:val="0098295E"/>
    <w:rsid w:val="00983524"/>
    <w:rsid w:val="0098444B"/>
    <w:rsid w:val="0098473B"/>
    <w:rsid w:val="009848C4"/>
    <w:rsid w:val="00984AE6"/>
    <w:rsid w:val="0098521B"/>
    <w:rsid w:val="00985491"/>
    <w:rsid w:val="00985C75"/>
    <w:rsid w:val="00985EF0"/>
    <w:rsid w:val="00986F47"/>
    <w:rsid w:val="0098741E"/>
    <w:rsid w:val="00987BEC"/>
    <w:rsid w:val="00990141"/>
    <w:rsid w:val="009901B1"/>
    <w:rsid w:val="0099036D"/>
    <w:rsid w:val="00990C8B"/>
    <w:rsid w:val="009919B9"/>
    <w:rsid w:val="00991D15"/>
    <w:rsid w:val="009921D5"/>
    <w:rsid w:val="00992455"/>
    <w:rsid w:val="00992B3D"/>
    <w:rsid w:val="00992C13"/>
    <w:rsid w:val="009930F2"/>
    <w:rsid w:val="00993C0C"/>
    <w:rsid w:val="00993FEB"/>
    <w:rsid w:val="00994347"/>
    <w:rsid w:val="009947C6"/>
    <w:rsid w:val="00994AFF"/>
    <w:rsid w:val="00994C36"/>
    <w:rsid w:val="0099525A"/>
    <w:rsid w:val="00995844"/>
    <w:rsid w:val="00995F0E"/>
    <w:rsid w:val="009963A8"/>
    <w:rsid w:val="009976EA"/>
    <w:rsid w:val="00997B57"/>
    <w:rsid w:val="009A09D0"/>
    <w:rsid w:val="009A0D7E"/>
    <w:rsid w:val="009A0E86"/>
    <w:rsid w:val="009A0FB5"/>
    <w:rsid w:val="009A1386"/>
    <w:rsid w:val="009A1880"/>
    <w:rsid w:val="009A19BB"/>
    <w:rsid w:val="009A1A6E"/>
    <w:rsid w:val="009A1C4C"/>
    <w:rsid w:val="009A241D"/>
    <w:rsid w:val="009A26E6"/>
    <w:rsid w:val="009A2BD5"/>
    <w:rsid w:val="009A2C9B"/>
    <w:rsid w:val="009A33DD"/>
    <w:rsid w:val="009A36D2"/>
    <w:rsid w:val="009A3A4E"/>
    <w:rsid w:val="009A3A85"/>
    <w:rsid w:val="009A3CEC"/>
    <w:rsid w:val="009A3D3A"/>
    <w:rsid w:val="009A3D83"/>
    <w:rsid w:val="009A3F15"/>
    <w:rsid w:val="009A409C"/>
    <w:rsid w:val="009A44B8"/>
    <w:rsid w:val="009A484B"/>
    <w:rsid w:val="009A510B"/>
    <w:rsid w:val="009A52CD"/>
    <w:rsid w:val="009A532E"/>
    <w:rsid w:val="009A556F"/>
    <w:rsid w:val="009A5834"/>
    <w:rsid w:val="009A58B4"/>
    <w:rsid w:val="009A59D5"/>
    <w:rsid w:val="009A5B21"/>
    <w:rsid w:val="009A601B"/>
    <w:rsid w:val="009A61CC"/>
    <w:rsid w:val="009A68EB"/>
    <w:rsid w:val="009A69AE"/>
    <w:rsid w:val="009A702D"/>
    <w:rsid w:val="009B178B"/>
    <w:rsid w:val="009B1B10"/>
    <w:rsid w:val="009B1B9D"/>
    <w:rsid w:val="009B2218"/>
    <w:rsid w:val="009B25E0"/>
    <w:rsid w:val="009B29EB"/>
    <w:rsid w:val="009B3AAD"/>
    <w:rsid w:val="009B3F26"/>
    <w:rsid w:val="009B4208"/>
    <w:rsid w:val="009B4775"/>
    <w:rsid w:val="009B4A00"/>
    <w:rsid w:val="009B523A"/>
    <w:rsid w:val="009B5290"/>
    <w:rsid w:val="009B5836"/>
    <w:rsid w:val="009B5A30"/>
    <w:rsid w:val="009B5E6E"/>
    <w:rsid w:val="009B623A"/>
    <w:rsid w:val="009B689F"/>
    <w:rsid w:val="009B789A"/>
    <w:rsid w:val="009B7919"/>
    <w:rsid w:val="009C0773"/>
    <w:rsid w:val="009C0A73"/>
    <w:rsid w:val="009C1415"/>
    <w:rsid w:val="009C2A85"/>
    <w:rsid w:val="009C2CDA"/>
    <w:rsid w:val="009C309D"/>
    <w:rsid w:val="009C3129"/>
    <w:rsid w:val="009C4674"/>
    <w:rsid w:val="009C4705"/>
    <w:rsid w:val="009C52D6"/>
    <w:rsid w:val="009C58D3"/>
    <w:rsid w:val="009C5EA9"/>
    <w:rsid w:val="009C63C7"/>
    <w:rsid w:val="009C63E3"/>
    <w:rsid w:val="009C6878"/>
    <w:rsid w:val="009C6A58"/>
    <w:rsid w:val="009C6C23"/>
    <w:rsid w:val="009C6E7A"/>
    <w:rsid w:val="009C722A"/>
    <w:rsid w:val="009C75EB"/>
    <w:rsid w:val="009C7859"/>
    <w:rsid w:val="009C79DF"/>
    <w:rsid w:val="009C7B3A"/>
    <w:rsid w:val="009C7C25"/>
    <w:rsid w:val="009D01F1"/>
    <w:rsid w:val="009D09EE"/>
    <w:rsid w:val="009D0C4F"/>
    <w:rsid w:val="009D0F6F"/>
    <w:rsid w:val="009D11E7"/>
    <w:rsid w:val="009D2181"/>
    <w:rsid w:val="009D2C35"/>
    <w:rsid w:val="009D3848"/>
    <w:rsid w:val="009D3AFD"/>
    <w:rsid w:val="009D3B67"/>
    <w:rsid w:val="009D3D1A"/>
    <w:rsid w:val="009D3E98"/>
    <w:rsid w:val="009D4025"/>
    <w:rsid w:val="009D442F"/>
    <w:rsid w:val="009D451C"/>
    <w:rsid w:val="009D45DE"/>
    <w:rsid w:val="009D4D85"/>
    <w:rsid w:val="009D5A7E"/>
    <w:rsid w:val="009D5DB5"/>
    <w:rsid w:val="009D664A"/>
    <w:rsid w:val="009D6FC6"/>
    <w:rsid w:val="009E00C7"/>
    <w:rsid w:val="009E014E"/>
    <w:rsid w:val="009E02A9"/>
    <w:rsid w:val="009E0AB8"/>
    <w:rsid w:val="009E0AEE"/>
    <w:rsid w:val="009E1037"/>
    <w:rsid w:val="009E1946"/>
    <w:rsid w:val="009E1DC5"/>
    <w:rsid w:val="009E1EBC"/>
    <w:rsid w:val="009E1EED"/>
    <w:rsid w:val="009E2517"/>
    <w:rsid w:val="009E2A86"/>
    <w:rsid w:val="009E2B8B"/>
    <w:rsid w:val="009E2CC5"/>
    <w:rsid w:val="009E4179"/>
    <w:rsid w:val="009E4BF6"/>
    <w:rsid w:val="009E4C0E"/>
    <w:rsid w:val="009E4E39"/>
    <w:rsid w:val="009E5854"/>
    <w:rsid w:val="009E5866"/>
    <w:rsid w:val="009E5BA1"/>
    <w:rsid w:val="009E63F7"/>
    <w:rsid w:val="009E6A18"/>
    <w:rsid w:val="009E6E8D"/>
    <w:rsid w:val="009E7CB3"/>
    <w:rsid w:val="009E7FAD"/>
    <w:rsid w:val="009F039E"/>
    <w:rsid w:val="009F0A4E"/>
    <w:rsid w:val="009F104C"/>
    <w:rsid w:val="009F112B"/>
    <w:rsid w:val="009F11F5"/>
    <w:rsid w:val="009F1437"/>
    <w:rsid w:val="009F1966"/>
    <w:rsid w:val="009F3EEE"/>
    <w:rsid w:val="009F4125"/>
    <w:rsid w:val="009F4342"/>
    <w:rsid w:val="009F4A3E"/>
    <w:rsid w:val="009F4D71"/>
    <w:rsid w:val="009F5073"/>
    <w:rsid w:val="009F6288"/>
    <w:rsid w:val="009F654B"/>
    <w:rsid w:val="009F65D9"/>
    <w:rsid w:val="009F701B"/>
    <w:rsid w:val="009F72E9"/>
    <w:rsid w:val="009F7AFD"/>
    <w:rsid w:val="00A001EE"/>
    <w:rsid w:val="00A003BB"/>
    <w:rsid w:val="00A008DE"/>
    <w:rsid w:val="00A009C5"/>
    <w:rsid w:val="00A018B5"/>
    <w:rsid w:val="00A01A43"/>
    <w:rsid w:val="00A023CC"/>
    <w:rsid w:val="00A02517"/>
    <w:rsid w:val="00A02938"/>
    <w:rsid w:val="00A0393B"/>
    <w:rsid w:val="00A03962"/>
    <w:rsid w:val="00A03CC5"/>
    <w:rsid w:val="00A03EE2"/>
    <w:rsid w:val="00A049DF"/>
    <w:rsid w:val="00A04A04"/>
    <w:rsid w:val="00A06264"/>
    <w:rsid w:val="00A06D81"/>
    <w:rsid w:val="00A071DA"/>
    <w:rsid w:val="00A07536"/>
    <w:rsid w:val="00A077C0"/>
    <w:rsid w:val="00A1020D"/>
    <w:rsid w:val="00A102B1"/>
    <w:rsid w:val="00A108B7"/>
    <w:rsid w:val="00A116BE"/>
    <w:rsid w:val="00A12057"/>
    <w:rsid w:val="00A1233C"/>
    <w:rsid w:val="00A1251F"/>
    <w:rsid w:val="00A12ACB"/>
    <w:rsid w:val="00A13109"/>
    <w:rsid w:val="00A14913"/>
    <w:rsid w:val="00A14B2F"/>
    <w:rsid w:val="00A14BCF"/>
    <w:rsid w:val="00A14F34"/>
    <w:rsid w:val="00A155A9"/>
    <w:rsid w:val="00A15CA0"/>
    <w:rsid w:val="00A16342"/>
    <w:rsid w:val="00A17892"/>
    <w:rsid w:val="00A207C1"/>
    <w:rsid w:val="00A20AFA"/>
    <w:rsid w:val="00A20BF1"/>
    <w:rsid w:val="00A2158B"/>
    <w:rsid w:val="00A21817"/>
    <w:rsid w:val="00A21890"/>
    <w:rsid w:val="00A21CC1"/>
    <w:rsid w:val="00A21D28"/>
    <w:rsid w:val="00A22413"/>
    <w:rsid w:val="00A229D1"/>
    <w:rsid w:val="00A23177"/>
    <w:rsid w:val="00A23502"/>
    <w:rsid w:val="00A23512"/>
    <w:rsid w:val="00A23A53"/>
    <w:rsid w:val="00A248D3"/>
    <w:rsid w:val="00A2509A"/>
    <w:rsid w:val="00A25BA8"/>
    <w:rsid w:val="00A25E1C"/>
    <w:rsid w:val="00A262D4"/>
    <w:rsid w:val="00A264F8"/>
    <w:rsid w:val="00A26594"/>
    <w:rsid w:val="00A266B6"/>
    <w:rsid w:val="00A26E90"/>
    <w:rsid w:val="00A26FB3"/>
    <w:rsid w:val="00A276FE"/>
    <w:rsid w:val="00A278DC"/>
    <w:rsid w:val="00A27E84"/>
    <w:rsid w:val="00A30665"/>
    <w:rsid w:val="00A30B5B"/>
    <w:rsid w:val="00A30FBA"/>
    <w:rsid w:val="00A3126F"/>
    <w:rsid w:val="00A31879"/>
    <w:rsid w:val="00A328CF"/>
    <w:rsid w:val="00A330AD"/>
    <w:rsid w:val="00A3473B"/>
    <w:rsid w:val="00A35522"/>
    <w:rsid w:val="00A35EA1"/>
    <w:rsid w:val="00A36009"/>
    <w:rsid w:val="00A36540"/>
    <w:rsid w:val="00A3668A"/>
    <w:rsid w:val="00A3692A"/>
    <w:rsid w:val="00A36B68"/>
    <w:rsid w:val="00A370D8"/>
    <w:rsid w:val="00A37B36"/>
    <w:rsid w:val="00A37E29"/>
    <w:rsid w:val="00A4018B"/>
    <w:rsid w:val="00A40297"/>
    <w:rsid w:val="00A405D3"/>
    <w:rsid w:val="00A41AD4"/>
    <w:rsid w:val="00A42B0A"/>
    <w:rsid w:val="00A42BC3"/>
    <w:rsid w:val="00A42D72"/>
    <w:rsid w:val="00A42F67"/>
    <w:rsid w:val="00A436B7"/>
    <w:rsid w:val="00A43E2D"/>
    <w:rsid w:val="00A43E63"/>
    <w:rsid w:val="00A43ECD"/>
    <w:rsid w:val="00A43EF1"/>
    <w:rsid w:val="00A43FA3"/>
    <w:rsid w:val="00A44D17"/>
    <w:rsid w:val="00A44D9C"/>
    <w:rsid w:val="00A45230"/>
    <w:rsid w:val="00A45762"/>
    <w:rsid w:val="00A458E9"/>
    <w:rsid w:val="00A45D50"/>
    <w:rsid w:val="00A45D51"/>
    <w:rsid w:val="00A4619B"/>
    <w:rsid w:val="00A47AE7"/>
    <w:rsid w:val="00A47D81"/>
    <w:rsid w:val="00A47EAC"/>
    <w:rsid w:val="00A50531"/>
    <w:rsid w:val="00A50AD5"/>
    <w:rsid w:val="00A50CF8"/>
    <w:rsid w:val="00A51C62"/>
    <w:rsid w:val="00A521C2"/>
    <w:rsid w:val="00A5270F"/>
    <w:rsid w:val="00A52947"/>
    <w:rsid w:val="00A52BC6"/>
    <w:rsid w:val="00A538AA"/>
    <w:rsid w:val="00A546AE"/>
    <w:rsid w:val="00A54AD3"/>
    <w:rsid w:val="00A54BC9"/>
    <w:rsid w:val="00A55034"/>
    <w:rsid w:val="00A55256"/>
    <w:rsid w:val="00A55B03"/>
    <w:rsid w:val="00A561A3"/>
    <w:rsid w:val="00A56783"/>
    <w:rsid w:val="00A5746F"/>
    <w:rsid w:val="00A57C70"/>
    <w:rsid w:val="00A6082C"/>
    <w:rsid w:val="00A60B05"/>
    <w:rsid w:val="00A60BD5"/>
    <w:rsid w:val="00A60D1B"/>
    <w:rsid w:val="00A60DDE"/>
    <w:rsid w:val="00A61B29"/>
    <w:rsid w:val="00A61B34"/>
    <w:rsid w:val="00A62176"/>
    <w:rsid w:val="00A62432"/>
    <w:rsid w:val="00A62434"/>
    <w:rsid w:val="00A62934"/>
    <w:rsid w:val="00A62AA0"/>
    <w:rsid w:val="00A63160"/>
    <w:rsid w:val="00A63350"/>
    <w:rsid w:val="00A63B12"/>
    <w:rsid w:val="00A63F83"/>
    <w:rsid w:val="00A64078"/>
    <w:rsid w:val="00A64468"/>
    <w:rsid w:val="00A64A36"/>
    <w:rsid w:val="00A65189"/>
    <w:rsid w:val="00A651A8"/>
    <w:rsid w:val="00A659AB"/>
    <w:rsid w:val="00A65E4B"/>
    <w:rsid w:val="00A65F1E"/>
    <w:rsid w:val="00A6605F"/>
    <w:rsid w:val="00A66E2F"/>
    <w:rsid w:val="00A70148"/>
    <w:rsid w:val="00A70549"/>
    <w:rsid w:val="00A7071C"/>
    <w:rsid w:val="00A70FC0"/>
    <w:rsid w:val="00A71102"/>
    <w:rsid w:val="00A719E9"/>
    <w:rsid w:val="00A71ECA"/>
    <w:rsid w:val="00A71F7F"/>
    <w:rsid w:val="00A722DC"/>
    <w:rsid w:val="00A72B0D"/>
    <w:rsid w:val="00A7394E"/>
    <w:rsid w:val="00A73AC8"/>
    <w:rsid w:val="00A73C69"/>
    <w:rsid w:val="00A73E5F"/>
    <w:rsid w:val="00A7475E"/>
    <w:rsid w:val="00A74AE3"/>
    <w:rsid w:val="00A75148"/>
    <w:rsid w:val="00A75379"/>
    <w:rsid w:val="00A754B1"/>
    <w:rsid w:val="00A75951"/>
    <w:rsid w:val="00A75AFC"/>
    <w:rsid w:val="00A762FC"/>
    <w:rsid w:val="00A76313"/>
    <w:rsid w:val="00A7655E"/>
    <w:rsid w:val="00A76E65"/>
    <w:rsid w:val="00A777E0"/>
    <w:rsid w:val="00A77B09"/>
    <w:rsid w:val="00A77DF1"/>
    <w:rsid w:val="00A8002F"/>
    <w:rsid w:val="00A803AE"/>
    <w:rsid w:val="00A811D5"/>
    <w:rsid w:val="00A81257"/>
    <w:rsid w:val="00A8149B"/>
    <w:rsid w:val="00A81FAB"/>
    <w:rsid w:val="00A82C18"/>
    <w:rsid w:val="00A82D58"/>
    <w:rsid w:val="00A82E99"/>
    <w:rsid w:val="00A82F9D"/>
    <w:rsid w:val="00A837BD"/>
    <w:rsid w:val="00A838CD"/>
    <w:rsid w:val="00A83CB8"/>
    <w:rsid w:val="00A840CB"/>
    <w:rsid w:val="00A840F0"/>
    <w:rsid w:val="00A847D9"/>
    <w:rsid w:val="00A84AC0"/>
    <w:rsid w:val="00A84EA2"/>
    <w:rsid w:val="00A8509A"/>
    <w:rsid w:val="00A8549B"/>
    <w:rsid w:val="00A85BDE"/>
    <w:rsid w:val="00A85E5C"/>
    <w:rsid w:val="00A862EB"/>
    <w:rsid w:val="00A868E7"/>
    <w:rsid w:val="00A86D5D"/>
    <w:rsid w:val="00A86F56"/>
    <w:rsid w:val="00A86FFD"/>
    <w:rsid w:val="00A87984"/>
    <w:rsid w:val="00A9005C"/>
    <w:rsid w:val="00A900FA"/>
    <w:rsid w:val="00A90698"/>
    <w:rsid w:val="00A90720"/>
    <w:rsid w:val="00A909AD"/>
    <w:rsid w:val="00A91B30"/>
    <w:rsid w:val="00A9230A"/>
    <w:rsid w:val="00A92DB1"/>
    <w:rsid w:val="00A92E9D"/>
    <w:rsid w:val="00A933A6"/>
    <w:rsid w:val="00A93555"/>
    <w:rsid w:val="00A937C8"/>
    <w:rsid w:val="00A94E19"/>
    <w:rsid w:val="00A94F74"/>
    <w:rsid w:val="00A94FAE"/>
    <w:rsid w:val="00A95086"/>
    <w:rsid w:val="00A951B1"/>
    <w:rsid w:val="00A952DF"/>
    <w:rsid w:val="00A956BD"/>
    <w:rsid w:val="00A9585F"/>
    <w:rsid w:val="00A95EFA"/>
    <w:rsid w:val="00A962CF"/>
    <w:rsid w:val="00A96F18"/>
    <w:rsid w:val="00A97E17"/>
    <w:rsid w:val="00AA0477"/>
    <w:rsid w:val="00AA049D"/>
    <w:rsid w:val="00AA067D"/>
    <w:rsid w:val="00AA0785"/>
    <w:rsid w:val="00AA12ED"/>
    <w:rsid w:val="00AA20ED"/>
    <w:rsid w:val="00AA2141"/>
    <w:rsid w:val="00AA3369"/>
    <w:rsid w:val="00AA3377"/>
    <w:rsid w:val="00AA34BC"/>
    <w:rsid w:val="00AA429C"/>
    <w:rsid w:val="00AA4639"/>
    <w:rsid w:val="00AA5295"/>
    <w:rsid w:val="00AA56CD"/>
    <w:rsid w:val="00AA5C96"/>
    <w:rsid w:val="00AA60DD"/>
    <w:rsid w:val="00AA61BA"/>
    <w:rsid w:val="00AA62EE"/>
    <w:rsid w:val="00AA6604"/>
    <w:rsid w:val="00AA67DB"/>
    <w:rsid w:val="00AA6FA2"/>
    <w:rsid w:val="00AA7697"/>
    <w:rsid w:val="00AA7DD0"/>
    <w:rsid w:val="00AB055E"/>
    <w:rsid w:val="00AB0B35"/>
    <w:rsid w:val="00AB111D"/>
    <w:rsid w:val="00AB116C"/>
    <w:rsid w:val="00AB1304"/>
    <w:rsid w:val="00AB135A"/>
    <w:rsid w:val="00AB1704"/>
    <w:rsid w:val="00AB185E"/>
    <w:rsid w:val="00AB1C18"/>
    <w:rsid w:val="00AB1CDC"/>
    <w:rsid w:val="00AB2E07"/>
    <w:rsid w:val="00AB2F9B"/>
    <w:rsid w:val="00AB3422"/>
    <w:rsid w:val="00AB41C5"/>
    <w:rsid w:val="00AB548F"/>
    <w:rsid w:val="00AB59E8"/>
    <w:rsid w:val="00AB5DA6"/>
    <w:rsid w:val="00AB6192"/>
    <w:rsid w:val="00AB6B4A"/>
    <w:rsid w:val="00AB7082"/>
    <w:rsid w:val="00AB72DC"/>
    <w:rsid w:val="00AB7425"/>
    <w:rsid w:val="00AC0393"/>
    <w:rsid w:val="00AC04C3"/>
    <w:rsid w:val="00AC0560"/>
    <w:rsid w:val="00AC0632"/>
    <w:rsid w:val="00AC0C0A"/>
    <w:rsid w:val="00AC0D6B"/>
    <w:rsid w:val="00AC1830"/>
    <w:rsid w:val="00AC1C78"/>
    <w:rsid w:val="00AC20E4"/>
    <w:rsid w:val="00AC260C"/>
    <w:rsid w:val="00AC2BEF"/>
    <w:rsid w:val="00AC2C6F"/>
    <w:rsid w:val="00AC2C82"/>
    <w:rsid w:val="00AC2DDF"/>
    <w:rsid w:val="00AC3264"/>
    <w:rsid w:val="00AC3EAC"/>
    <w:rsid w:val="00AC41B5"/>
    <w:rsid w:val="00AC437B"/>
    <w:rsid w:val="00AC578E"/>
    <w:rsid w:val="00AC5D1E"/>
    <w:rsid w:val="00AC70F1"/>
    <w:rsid w:val="00AC7354"/>
    <w:rsid w:val="00AC74EA"/>
    <w:rsid w:val="00AC76D5"/>
    <w:rsid w:val="00AC7E39"/>
    <w:rsid w:val="00AC7EFF"/>
    <w:rsid w:val="00AD077F"/>
    <w:rsid w:val="00AD0878"/>
    <w:rsid w:val="00AD0F4E"/>
    <w:rsid w:val="00AD1503"/>
    <w:rsid w:val="00AD1637"/>
    <w:rsid w:val="00AD230F"/>
    <w:rsid w:val="00AD24CD"/>
    <w:rsid w:val="00AD24DD"/>
    <w:rsid w:val="00AD325E"/>
    <w:rsid w:val="00AD3648"/>
    <w:rsid w:val="00AD393C"/>
    <w:rsid w:val="00AD3CA9"/>
    <w:rsid w:val="00AD40A4"/>
    <w:rsid w:val="00AD41B2"/>
    <w:rsid w:val="00AD4421"/>
    <w:rsid w:val="00AD4B97"/>
    <w:rsid w:val="00AD4D3D"/>
    <w:rsid w:val="00AD5015"/>
    <w:rsid w:val="00AD5124"/>
    <w:rsid w:val="00AD5BE6"/>
    <w:rsid w:val="00AD5F5F"/>
    <w:rsid w:val="00AD5FC6"/>
    <w:rsid w:val="00AD688C"/>
    <w:rsid w:val="00AD70DD"/>
    <w:rsid w:val="00AD7918"/>
    <w:rsid w:val="00AE0473"/>
    <w:rsid w:val="00AE050B"/>
    <w:rsid w:val="00AE0747"/>
    <w:rsid w:val="00AE07E0"/>
    <w:rsid w:val="00AE08B9"/>
    <w:rsid w:val="00AE0BFD"/>
    <w:rsid w:val="00AE0D4D"/>
    <w:rsid w:val="00AE159D"/>
    <w:rsid w:val="00AE166B"/>
    <w:rsid w:val="00AE16D3"/>
    <w:rsid w:val="00AE1819"/>
    <w:rsid w:val="00AE18FA"/>
    <w:rsid w:val="00AE2D45"/>
    <w:rsid w:val="00AE32E9"/>
    <w:rsid w:val="00AE339B"/>
    <w:rsid w:val="00AE33DC"/>
    <w:rsid w:val="00AE3602"/>
    <w:rsid w:val="00AE3B87"/>
    <w:rsid w:val="00AE4687"/>
    <w:rsid w:val="00AE48FE"/>
    <w:rsid w:val="00AE4915"/>
    <w:rsid w:val="00AE5325"/>
    <w:rsid w:val="00AE5509"/>
    <w:rsid w:val="00AE5DCB"/>
    <w:rsid w:val="00AE6703"/>
    <w:rsid w:val="00AE67C2"/>
    <w:rsid w:val="00AE68FF"/>
    <w:rsid w:val="00AE6C68"/>
    <w:rsid w:val="00AE7224"/>
    <w:rsid w:val="00AE7598"/>
    <w:rsid w:val="00AE7A4C"/>
    <w:rsid w:val="00AE7CBD"/>
    <w:rsid w:val="00AE7FC2"/>
    <w:rsid w:val="00AF1132"/>
    <w:rsid w:val="00AF1B0F"/>
    <w:rsid w:val="00AF2111"/>
    <w:rsid w:val="00AF2286"/>
    <w:rsid w:val="00AF2439"/>
    <w:rsid w:val="00AF24BD"/>
    <w:rsid w:val="00AF3045"/>
    <w:rsid w:val="00AF36AE"/>
    <w:rsid w:val="00AF4AA7"/>
    <w:rsid w:val="00AF4E2A"/>
    <w:rsid w:val="00AF5081"/>
    <w:rsid w:val="00AF5147"/>
    <w:rsid w:val="00AF5307"/>
    <w:rsid w:val="00AF53B8"/>
    <w:rsid w:val="00AF5C97"/>
    <w:rsid w:val="00AF62C5"/>
    <w:rsid w:val="00AF6344"/>
    <w:rsid w:val="00AF6DE6"/>
    <w:rsid w:val="00AF7292"/>
    <w:rsid w:val="00AF7368"/>
    <w:rsid w:val="00AF755E"/>
    <w:rsid w:val="00AF76C8"/>
    <w:rsid w:val="00AF7F4B"/>
    <w:rsid w:val="00B001CB"/>
    <w:rsid w:val="00B00CDF"/>
    <w:rsid w:val="00B01F10"/>
    <w:rsid w:val="00B024D6"/>
    <w:rsid w:val="00B02B67"/>
    <w:rsid w:val="00B02EC5"/>
    <w:rsid w:val="00B030CF"/>
    <w:rsid w:val="00B049A5"/>
    <w:rsid w:val="00B04BFA"/>
    <w:rsid w:val="00B04E7D"/>
    <w:rsid w:val="00B059D4"/>
    <w:rsid w:val="00B05BDF"/>
    <w:rsid w:val="00B05DC1"/>
    <w:rsid w:val="00B063A5"/>
    <w:rsid w:val="00B06618"/>
    <w:rsid w:val="00B0707B"/>
    <w:rsid w:val="00B0732E"/>
    <w:rsid w:val="00B10481"/>
    <w:rsid w:val="00B1084E"/>
    <w:rsid w:val="00B10916"/>
    <w:rsid w:val="00B11118"/>
    <w:rsid w:val="00B1176A"/>
    <w:rsid w:val="00B11CE3"/>
    <w:rsid w:val="00B11F00"/>
    <w:rsid w:val="00B12C87"/>
    <w:rsid w:val="00B12EFD"/>
    <w:rsid w:val="00B13003"/>
    <w:rsid w:val="00B14A71"/>
    <w:rsid w:val="00B14E0A"/>
    <w:rsid w:val="00B1532E"/>
    <w:rsid w:val="00B158A2"/>
    <w:rsid w:val="00B1683E"/>
    <w:rsid w:val="00B172F9"/>
    <w:rsid w:val="00B173E0"/>
    <w:rsid w:val="00B17738"/>
    <w:rsid w:val="00B1797A"/>
    <w:rsid w:val="00B179AA"/>
    <w:rsid w:val="00B17EC7"/>
    <w:rsid w:val="00B227DD"/>
    <w:rsid w:val="00B22BCD"/>
    <w:rsid w:val="00B22D3B"/>
    <w:rsid w:val="00B2355E"/>
    <w:rsid w:val="00B23D8B"/>
    <w:rsid w:val="00B2439A"/>
    <w:rsid w:val="00B243D0"/>
    <w:rsid w:val="00B244F4"/>
    <w:rsid w:val="00B246E5"/>
    <w:rsid w:val="00B24B16"/>
    <w:rsid w:val="00B25660"/>
    <w:rsid w:val="00B2662A"/>
    <w:rsid w:val="00B26793"/>
    <w:rsid w:val="00B26865"/>
    <w:rsid w:val="00B26B41"/>
    <w:rsid w:val="00B26DD8"/>
    <w:rsid w:val="00B26E67"/>
    <w:rsid w:val="00B27A0A"/>
    <w:rsid w:val="00B27D7A"/>
    <w:rsid w:val="00B27DED"/>
    <w:rsid w:val="00B30247"/>
    <w:rsid w:val="00B30302"/>
    <w:rsid w:val="00B30531"/>
    <w:rsid w:val="00B3087E"/>
    <w:rsid w:val="00B30A80"/>
    <w:rsid w:val="00B30B36"/>
    <w:rsid w:val="00B310D1"/>
    <w:rsid w:val="00B3208D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940"/>
    <w:rsid w:val="00B34C85"/>
    <w:rsid w:val="00B34EFE"/>
    <w:rsid w:val="00B3559F"/>
    <w:rsid w:val="00B35A5C"/>
    <w:rsid w:val="00B35BC3"/>
    <w:rsid w:val="00B35CAD"/>
    <w:rsid w:val="00B35F5B"/>
    <w:rsid w:val="00B36B32"/>
    <w:rsid w:val="00B371F5"/>
    <w:rsid w:val="00B37356"/>
    <w:rsid w:val="00B3796D"/>
    <w:rsid w:val="00B37C64"/>
    <w:rsid w:val="00B40359"/>
    <w:rsid w:val="00B40387"/>
    <w:rsid w:val="00B40516"/>
    <w:rsid w:val="00B40C5D"/>
    <w:rsid w:val="00B41766"/>
    <w:rsid w:val="00B4191B"/>
    <w:rsid w:val="00B41A46"/>
    <w:rsid w:val="00B41D5C"/>
    <w:rsid w:val="00B42394"/>
    <w:rsid w:val="00B4254E"/>
    <w:rsid w:val="00B42B57"/>
    <w:rsid w:val="00B43A2E"/>
    <w:rsid w:val="00B43E54"/>
    <w:rsid w:val="00B443C1"/>
    <w:rsid w:val="00B45BCE"/>
    <w:rsid w:val="00B45CE0"/>
    <w:rsid w:val="00B467B4"/>
    <w:rsid w:val="00B46F07"/>
    <w:rsid w:val="00B502A9"/>
    <w:rsid w:val="00B50BBD"/>
    <w:rsid w:val="00B50C29"/>
    <w:rsid w:val="00B50CD5"/>
    <w:rsid w:val="00B51091"/>
    <w:rsid w:val="00B5117E"/>
    <w:rsid w:val="00B51536"/>
    <w:rsid w:val="00B51A1C"/>
    <w:rsid w:val="00B51EA1"/>
    <w:rsid w:val="00B5250C"/>
    <w:rsid w:val="00B528C8"/>
    <w:rsid w:val="00B5376E"/>
    <w:rsid w:val="00B53CA5"/>
    <w:rsid w:val="00B53E30"/>
    <w:rsid w:val="00B53EB5"/>
    <w:rsid w:val="00B53F1B"/>
    <w:rsid w:val="00B5430E"/>
    <w:rsid w:val="00B54889"/>
    <w:rsid w:val="00B5495F"/>
    <w:rsid w:val="00B54F73"/>
    <w:rsid w:val="00B55112"/>
    <w:rsid w:val="00B55219"/>
    <w:rsid w:val="00B552AB"/>
    <w:rsid w:val="00B556FC"/>
    <w:rsid w:val="00B55DCF"/>
    <w:rsid w:val="00B55DD2"/>
    <w:rsid w:val="00B60257"/>
    <w:rsid w:val="00B6044E"/>
    <w:rsid w:val="00B606B7"/>
    <w:rsid w:val="00B60819"/>
    <w:rsid w:val="00B616BD"/>
    <w:rsid w:val="00B61F27"/>
    <w:rsid w:val="00B623B8"/>
    <w:rsid w:val="00B6263B"/>
    <w:rsid w:val="00B627C6"/>
    <w:rsid w:val="00B62C23"/>
    <w:rsid w:val="00B635DE"/>
    <w:rsid w:val="00B6363B"/>
    <w:rsid w:val="00B63CB8"/>
    <w:rsid w:val="00B63F63"/>
    <w:rsid w:val="00B64450"/>
    <w:rsid w:val="00B646AC"/>
    <w:rsid w:val="00B64A8E"/>
    <w:rsid w:val="00B65077"/>
    <w:rsid w:val="00B654F3"/>
    <w:rsid w:val="00B65BC1"/>
    <w:rsid w:val="00B65CB0"/>
    <w:rsid w:val="00B666B8"/>
    <w:rsid w:val="00B67536"/>
    <w:rsid w:val="00B67693"/>
    <w:rsid w:val="00B678F9"/>
    <w:rsid w:val="00B6796A"/>
    <w:rsid w:val="00B67AAE"/>
    <w:rsid w:val="00B67DAD"/>
    <w:rsid w:val="00B702E4"/>
    <w:rsid w:val="00B70383"/>
    <w:rsid w:val="00B711DE"/>
    <w:rsid w:val="00B7121B"/>
    <w:rsid w:val="00B712EC"/>
    <w:rsid w:val="00B71B17"/>
    <w:rsid w:val="00B727D1"/>
    <w:rsid w:val="00B72971"/>
    <w:rsid w:val="00B72E9F"/>
    <w:rsid w:val="00B72F2C"/>
    <w:rsid w:val="00B74A41"/>
    <w:rsid w:val="00B74A97"/>
    <w:rsid w:val="00B74CD8"/>
    <w:rsid w:val="00B750DD"/>
    <w:rsid w:val="00B755D8"/>
    <w:rsid w:val="00B756FD"/>
    <w:rsid w:val="00B761A0"/>
    <w:rsid w:val="00B769BC"/>
    <w:rsid w:val="00B76DD4"/>
    <w:rsid w:val="00B76EB0"/>
    <w:rsid w:val="00B76F6F"/>
    <w:rsid w:val="00B76FCA"/>
    <w:rsid w:val="00B77E87"/>
    <w:rsid w:val="00B8078F"/>
    <w:rsid w:val="00B80F5F"/>
    <w:rsid w:val="00B8118A"/>
    <w:rsid w:val="00B81270"/>
    <w:rsid w:val="00B81524"/>
    <w:rsid w:val="00B81586"/>
    <w:rsid w:val="00B81AA8"/>
    <w:rsid w:val="00B81B9F"/>
    <w:rsid w:val="00B81EB2"/>
    <w:rsid w:val="00B829B5"/>
    <w:rsid w:val="00B82C07"/>
    <w:rsid w:val="00B83184"/>
    <w:rsid w:val="00B831B0"/>
    <w:rsid w:val="00B83721"/>
    <w:rsid w:val="00B837F5"/>
    <w:rsid w:val="00B83929"/>
    <w:rsid w:val="00B83972"/>
    <w:rsid w:val="00B839B1"/>
    <w:rsid w:val="00B83CF9"/>
    <w:rsid w:val="00B8400D"/>
    <w:rsid w:val="00B844D9"/>
    <w:rsid w:val="00B84B48"/>
    <w:rsid w:val="00B850D1"/>
    <w:rsid w:val="00B86178"/>
    <w:rsid w:val="00B864A8"/>
    <w:rsid w:val="00B8679D"/>
    <w:rsid w:val="00B86E62"/>
    <w:rsid w:val="00B878E0"/>
    <w:rsid w:val="00B87B61"/>
    <w:rsid w:val="00B87DFC"/>
    <w:rsid w:val="00B90073"/>
    <w:rsid w:val="00B911E8"/>
    <w:rsid w:val="00B9137F"/>
    <w:rsid w:val="00B91756"/>
    <w:rsid w:val="00B91D34"/>
    <w:rsid w:val="00B925D3"/>
    <w:rsid w:val="00B92795"/>
    <w:rsid w:val="00B9309B"/>
    <w:rsid w:val="00B937C1"/>
    <w:rsid w:val="00B93815"/>
    <w:rsid w:val="00B93CB3"/>
    <w:rsid w:val="00B943B3"/>
    <w:rsid w:val="00B946FE"/>
    <w:rsid w:val="00B949F0"/>
    <w:rsid w:val="00B957E4"/>
    <w:rsid w:val="00B95AA5"/>
    <w:rsid w:val="00B95AAF"/>
    <w:rsid w:val="00B95E86"/>
    <w:rsid w:val="00B962C6"/>
    <w:rsid w:val="00B96A69"/>
    <w:rsid w:val="00BA09E2"/>
    <w:rsid w:val="00BA0B8B"/>
    <w:rsid w:val="00BA0C2A"/>
    <w:rsid w:val="00BA1599"/>
    <w:rsid w:val="00BA15AD"/>
    <w:rsid w:val="00BA2F19"/>
    <w:rsid w:val="00BA32FA"/>
    <w:rsid w:val="00BA370D"/>
    <w:rsid w:val="00BA3C15"/>
    <w:rsid w:val="00BA3D3B"/>
    <w:rsid w:val="00BA414B"/>
    <w:rsid w:val="00BA4700"/>
    <w:rsid w:val="00BA49F0"/>
    <w:rsid w:val="00BA4DED"/>
    <w:rsid w:val="00BA5379"/>
    <w:rsid w:val="00BA543B"/>
    <w:rsid w:val="00BA571C"/>
    <w:rsid w:val="00BA5963"/>
    <w:rsid w:val="00BA6CC2"/>
    <w:rsid w:val="00BA79E8"/>
    <w:rsid w:val="00BB0315"/>
    <w:rsid w:val="00BB05EF"/>
    <w:rsid w:val="00BB0889"/>
    <w:rsid w:val="00BB1C6C"/>
    <w:rsid w:val="00BB1C78"/>
    <w:rsid w:val="00BB2039"/>
    <w:rsid w:val="00BB29FB"/>
    <w:rsid w:val="00BB2FFA"/>
    <w:rsid w:val="00BB31EE"/>
    <w:rsid w:val="00BB4008"/>
    <w:rsid w:val="00BB4E52"/>
    <w:rsid w:val="00BB51FB"/>
    <w:rsid w:val="00BB5253"/>
    <w:rsid w:val="00BB53CC"/>
    <w:rsid w:val="00BB54E4"/>
    <w:rsid w:val="00BB556D"/>
    <w:rsid w:val="00BB5E1F"/>
    <w:rsid w:val="00BB6119"/>
    <w:rsid w:val="00BB6B9E"/>
    <w:rsid w:val="00BB6C67"/>
    <w:rsid w:val="00BB6D8F"/>
    <w:rsid w:val="00BB71C2"/>
    <w:rsid w:val="00BB7705"/>
    <w:rsid w:val="00BB7CA1"/>
    <w:rsid w:val="00BC01F9"/>
    <w:rsid w:val="00BC0E82"/>
    <w:rsid w:val="00BC1627"/>
    <w:rsid w:val="00BC1FBF"/>
    <w:rsid w:val="00BC203B"/>
    <w:rsid w:val="00BC23C5"/>
    <w:rsid w:val="00BC24B5"/>
    <w:rsid w:val="00BC2604"/>
    <w:rsid w:val="00BC26FD"/>
    <w:rsid w:val="00BC2AF9"/>
    <w:rsid w:val="00BC2FD1"/>
    <w:rsid w:val="00BC3002"/>
    <w:rsid w:val="00BC3490"/>
    <w:rsid w:val="00BC3D1B"/>
    <w:rsid w:val="00BC3E89"/>
    <w:rsid w:val="00BC41D4"/>
    <w:rsid w:val="00BC43CE"/>
    <w:rsid w:val="00BC49DF"/>
    <w:rsid w:val="00BC4DB5"/>
    <w:rsid w:val="00BC5104"/>
    <w:rsid w:val="00BC55DF"/>
    <w:rsid w:val="00BC5815"/>
    <w:rsid w:val="00BC5D6A"/>
    <w:rsid w:val="00BC6182"/>
    <w:rsid w:val="00BC61AE"/>
    <w:rsid w:val="00BC645F"/>
    <w:rsid w:val="00BC64AA"/>
    <w:rsid w:val="00BC6936"/>
    <w:rsid w:val="00BC6A68"/>
    <w:rsid w:val="00BC6A8D"/>
    <w:rsid w:val="00BC6CDA"/>
    <w:rsid w:val="00BC6FDB"/>
    <w:rsid w:val="00BC785E"/>
    <w:rsid w:val="00BC7943"/>
    <w:rsid w:val="00BC7E27"/>
    <w:rsid w:val="00BD0059"/>
    <w:rsid w:val="00BD02B3"/>
    <w:rsid w:val="00BD02F2"/>
    <w:rsid w:val="00BD084E"/>
    <w:rsid w:val="00BD127E"/>
    <w:rsid w:val="00BD18DF"/>
    <w:rsid w:val="00BD1A9A"/>
    <w:rsid w:val="00BD1DFA"/>
    <w:rsid w:val="00BD1E9F"/>
    <w:rsid w:val="00BD2382"/>
    <w:rsid w:val="00BD2D26"/>
    <w:rsid w:val="00BD30E5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5D7F"/>
    <w:rsid w:val="00BD6AA3"/>
    <w:rsid w:val="00BD75B0"/>
    <w:rsid w:val="00BD78D5"/>
    <w:rsid w:val="00BD7A67"/>
    <w:rsid w:val="00BD7C4A"/>
    <w:rsid w:val="00BE0B92"/>
    <w:rsid w:val="00BE0E1F"/>
    <w:rsid w:val="00BE181F"/>
    <w:rsid w:val="00BE1841"/>
    <w:rsid w:val="00BE1C6F"/>
    <w:rsid w:val="00BE1E1C"/>
    <w:rsid w:val="00BE24B9"/>
    <w:rsid w:val="00BE2AF9"/>
    <w:rsid w:val="00BE2F4B"/>
    <w:rsid w:val="00BE304D"/>
    <w:rsid w:val="00BE3082"/>
    <w:rsid w:val="00BE33AA"/>
    <w:rsid w:val="00BE35C8"/>
    <w:rsid w:val="00BE35F2"/>
    <w:rsid w:val="00BE4A25"/>
    <w:rsid w:val="00BE52A8"/>
    <w:rsid w:val="00BE57B4"/>
    <w:rsid w:val="00BE5E77"/>
    <w:rsid w:val="00BE6B8B"/>
    <w:rsid w:val="00BE7122"/>
    <w:rsid w:val="00BE73CA"/>
    <w:rsid w:val="00BE745B"/>
    <w:rsid w:val="00BE74BE"/>
    <w:rsid w:val="00BE776D"/>
    <w:rsid w:val="00BF02F5"/>
    <w:rsid w:val="00BF0597"/>
    <w:rsid w:val="00BF072F"/>
    <w:rsid w:val="00BF0B05"/>
    <w:rsid w:val="00BF0B22"/>
    <w:rsid w:val="00BF0D9D"/>
    <w:rsid w:val="00BF174D"/>
    <w:rsid w:val="00BF18C0"/>
    <w:rsid w:val="00BF2139"/>
    <w:rsid w:val="00BF2CC6"/>
    <w:rsid w:val="00BF3365"/>
    <w:rsid w:val="00BF34EF"/>
    <w:rsid w:val="00BF3EEC"/>
    <w:rsid w:val="00BF3F83"/>
    <w:rsid w:val="00BF4082"/>
    <w:rsid w:val="00BF4183"/>
    <w:rsid w:val="00BF49E6"/>
    <w:rsid w:val="00BF4B3B"/>
    <w:rsid w:val="00BF4C9D"/>
    <w:rsid w:val="00BF57D2"/>
    <w:rsid w:val="00BF5EC4"/>
    <w:rsid w:val="00BF60A3"/>
    <w:rsid w:val="00BF6479"/>
    <w:rsid w:val="00BF68D7"/>
    <w:rsid w:val="00BF6EFA"/>
    <w:rsid w:val="00BF783A"/>
    <w:rsid w:val="00BF79CF"/>
    <w:rsid w:val="00BF7B1B"/>
    <w:rsid w:val="00BF7B94"/>
    <w:rsid w:val="00BF7D9A"/>
    <w:rsid w:val="00C0032D"/>
    <w:rsid w:val="00C00A0E"/>
    <w:rsid w:val="00C00A3D"/>
    <w:rsid w:val="00C00E8E"/>
    <w:rsid w:val="00C00F11"/>
    <w:rsid w:val="00C01452"/>
    <w:rsid w:val="00C01C4B"/>
    <w:rsid w:val="00C01C89"/>
    <w:rsid w:val="00C020DD"/>
    <w:rsid w:val="00C02782"/>
    <w:rsid w:val="00C02CFE"/>
    <w:rsid w:val="00C02FE7"/>
    <w:rsid w:val="00C03B53"/>
    <w:rsid w:val="00C03DA5"/>
    <w:rsid w:val="00C03ED2"/>
    <w:rsid w:val="00C041F1"/>
    <w:rsid w:val="00C0442C"/>
    <w:rsid w:val="00C04EA9"/>
    <w:rsid w:val="00C0516E"/>
    <w:rsid w:val="00C052EB"/>
    <w:rsid w:val="00C05A8F"/>
    <w:rsid w:val="00C05D25"/>
    <w:rsid w:val="00C06364"/>
    <w:rsid w:val="00C06788"/>
    <w:rsid w:val="00C06FFC"/>
    <w:rsid w:val="00C0724B"/>
    <w:rsid w:val="00C07833"/>
    <w:rsid w:val="00C078C4"/>
    <w:rsid w:val="00C10043"/>
    <w:rsid w:val="00C103F4"/>
    <w:rsid w:val="00C105A7"/>
    <w:rsid w:val="00C1097A"/>
    <w:rsid w:val="00C11EA1"/>
    <w:rsid w:val="00C12166"/>
    <w:rsid w:val="00C12282"/>
    <w:rsid w:val="00C122D5"/>
    <w:rsid w:val="00C127AD"/>
    <w:rsid w:val="00C12E58"/>
    <w:rsid w:val="00C131AB"/>
    <w:rsid w:val="00C13279"/>
    <w:rsid w:val="00C13335"/>
    <w:rsid w:val="00C136CE"/>
    <w:rsid w:val="00C138B8"/>
    <w:rsid w:val="00C153C5"/>
    <w:rsid w:val="00C15809"/>
    <w:rsid w:val="00C15868"/>
    <w:rsid w:val="00C15D19"/>
    <w:rsid w:val="00C16938"/>
    <w:rsid w:val="00C16F26"/>
    <w:rsid w:val="00C173DF"/>
    <w:rsid w:val="00C20BB7"/>
    <w:rsid w:val="00C21215"/>
    <w:rsid w:val="00C2150B"/>
    <w:rsid w:val="00C21571"/>
    <w:rsid w:val="00C2172E"/>
    <w:rsid w:val="00C22476"/>
    <w:rsid w:val="00C22AFF"/>
    <w:rsid w:val="00C22D26"/>
    <w:rsid w:val="00C22E2D"/>
    <w:rsid w:val="00C2433C"/>
    <w:rsid w:val="00C245D2"/>
    <w:rsid w:val="00C24D17"/>
    <w:rsid w:val="00C24DF4"/>
    <w:rsid w:val="00C25155"/>
    <w:rsid w:val="00C25641"/>
    <w:rsid w:val="00C25CB6"/>
    <w:rsid w:val="00C2636D"/>
    <w:rsid w:val="00C26602"/>
    <w:rsid w:val="00C26F26"/>
    <w:rsid w:val="00C270D4"/>
    <w:rsid w:val="00C27421"/>
    <w:rsid w:val="00C27447"/>
    <w:rsid w:val="00C27F6C"/>
    <w:rsid w:val="00C30690"/>
    <w:rsid w:val="00C309B8"/>
    <w:rsid w:val="00C30B2A"/>
    <w:rsid w:val="00C31654"/>
    <w:rsid w:val="00C31816"/>
    <w:rsid w:val="00C31BCC"/>
    <w:rsid w:val="00C32872"/>
    <w:rsid w:val="00C32B90"/>
    <w:rsid w:val="00C32E63"/>
    <w:rsid w:val="00C330DF"/>
    <w:rsid w:val="00C33354"/>
    <w:rsid w:val="00C33B3E"/>
    <w:rsid w:val="00C34B15"/>
    <w:rsid w:val="00C34F3F"/>
    <w:rsid w:val="00C3531D"/>
    <w:rsid w:val="00C35681"/>
    <w:rsid w:val="00C35FB8"/>
    <w:rsid w:val="00C3618D"/>
    <w:rsid w:val="00C36893"/>
    <w:rsid w:val="00C36989"/>
    <w:rsid w:val="00C369AD"/>
    <w:rsid w:val="00C36AFE"/>
    <w:rsid w:val="00C376C6"/>
    <w:rsid w:val="00C377AC"/>
    <w:rsid w:val="00C37D68"/>
    <w:rsid w:val="00C37DF1"/>
    <w:rsid w:val="00C37F25"/>
    <w:rsid w:val="00C40685"/>
    <w:rsid w:val="00C4093A"/>
    <w:rsid w:val="00C4112C"/>
    <w:rsid w:val="00C412B8"/>
    <w:rsid w:val="00C41BDF"/>
    <w:rsid w:val="00C41C98"/>
    <w:rsid w:val="00C41F08"/>
    <w:rsid w:val="00C42018"/>
    <w:rsid w:val="00C421E6"/>
    <w:rsid w:val="00C42A08"/>
    <w:rsid w:val="00C42B4C"/>
    <w:rsid w:val="00C42BA6"/>
    <w:rsid w:val="00C42D4A"/>
    <w:rsid w:val="00C4315C"/>
    <w:rsid w:val="00C43196"/>
    <w:rsid w:val="00C4327E"/>
    <w:rsid w:val="00C432BA"/>
    <w:rsid w:val="00C4375B"/>
    <w:rsid w:val="00C43EE8"/>
    <w:rsid w:val="00C4490A"/>
    <w:rsid w:val="00C44F93"/>
    <w:rsid w:val="00C4522C"/>
    <w:rsid w:val="00C45398"/>
    <w:rsid w:val="00C45ED0"/>
    <w:rsid w:val="00C4614F"/>
    <w:rsid w:val="00C46742"/>
    <w:rsid w:val="00C4742B"/>
    <w:rsid w:val="00C477F2"/>
    <w:rsid w:val="00C479AE"/>
    <w:rsid w:val="00C47AA5"/>
    <w:rsid w:val="00C47C56"/>
    <w:rsid w:val="00C47E49"/>
    <w:rsid w:val="00C50178"/>
    <w:rsid w:val="00C5077F"/>
    <w:rsid w:val="00C514A1"/>
    <w:rsid w:val="00C5168B"/>
    <w:rsid w:val="00C519BB"/>
    <w:rsid w:val="00C529A2"/>
    <w:rsid w:val="00C52E9F"/>
    <w:rsid w:val="00C532C1"/>
    <w:rsid w:val="00C53D18"/>
    <w:rsid w:val="00C54BB7"/>
    <w:rsid w:val="00C55742"/>
    <w:rsid w:val="00C55860"/>
    <w:rsid w:val="00C55EF5"/>
    <w:rsid w:val="00C571C7"/>
    <w:rsid w:val="00C57798"/>
    <w:rsid w:val="00C579D3"/>
    <w:rsid w:val="00C57B5F"/>
    <w:rsid w:val="00C60449"/>
    <w:rsid w:val="00C6058B"/>
    <w:rsid w:val="00C60FA2"/>
    <w:rsid w:val="00C623C0"/>
    <w:rsid w:val="00C62793"/>
    <w:rsid w:val="00C62A7A"/>
    <w:rsid w:val="00C62C01"/>
    <w:rsid w:val="00C634B7"/>
    <w:rsid w:val="00C6357B"/>
    <w:rsid w:val="00C63758"/>
    <w:rsid w:val="00C63A57"/>
    <w:rsid w:val="00C63BFF"/>
    <w:rsid w:val="00C63DAE"/>
    <w:rsid w:val="00C63E87"/>
    <w:rsid w:val="00C64214"/>
    <w:rsid w:val="00C6437D"/>
    <w:rsid w:val="00C644AA"/>
    <w:rsid w:val="00C64638"/>
    <w:rsid w:val="00C64781"/>
    <w:rsid w:val="00C65463"/>
    <w:rsid w:val="00C659D1"/>
    <w:rsid w:val="00C66250"/>
    <w:rsid w:val="00C66523"/>
    <w:rsid w:val="00C667D8"/>
    <w:rsid w:val="00C66981"/>
    <w:rsid w:val="00C669CD"/>
    <w:rsid w:val="00C66CCF"/>
    <w:rsid w:val="00C671B4"/>
    <w:rsid w:val="00C67DC3"/>
    <w:rsid w:val="00C67E12"/>
    <w:rsid w:val="00C67EA5"/>
    <w:rsid w:val="00C67F4C"/>
    <w:rsid w:val="00C7103A"/>
    <w:rsid w:val="00C71078"/>
    <w:rsid w:val="00C710E1"/>
    <w:rsid w:val="00C7143A"/>
    <w:rsid w:val="00C72123"/>
    <w:rsid w:val="00C729A3"/>
    <w:rsid w:val="00C7332F"/>
    <w:rsid w:val="00C73721"/>
    <w:rsid w:val="00C739AE"/>
    <w:rsid w:val="00C73A37"/>
    <w:rsid w:val="00C73D40"/>
    <w:rsid w:val="00C740B3"/>
    <w:rsid w:val="00C74634"/>
    <w:rsid w:val="00C7605B"/>
    <w:rsid w:val="00C76550"/>
    <w:rsid w:val="00C76623"/>
    <w:rsid w:val="00C7676C"/>
    <w:rsid w:val="00C7698E"/>
    <w:rsid w:val="00C76E6E"/>
    <w:rsid w:val="00C76E87"/>
    <w:rsid w:val="00C77400"/>
    <w:rsid w:val="00C779E9"/>
    <w:rsid w:val="00C80064"/>
    <w:rsid w:val="00C802E4"/>
    <w:rsid w:val="00C80383"/>
    <w:rsid w:val="00C80EAC"/>
    <w:rsid w:val="00C80F0F"/>
    <w:rsid w:val="00C81B39"/>
    <w:rsid w:val="00C8239E"/>
    <w:rsid w:val="00C824C9"/>
    <w:rsid w:val="00C82998"/>
    <w:rsid w:val="00C83571"/>
    <w:rsid w:val="00C83721"/>
    <w:rsid w:val="00C83792"/>
    <w:rsid w:val="00C83990"/>
    <w:rsid w:val="00C83C8A"/>
    <w:rsid w:val="00C83DFB"/>
    <w:rsid w:val="00C85F53"/>
    <w:rsid w:val="00C909F0"/>
    <w:rsid w:val="00C9136C"/>
    <w:rsid w:val="00C91435"/>
    <w:rsid w:val="00C91C5E"/>
    <w:rsid w:val="00C91EBA"/>
    <w:rsid w:val="00C92547"/>
    <w:rsid w:val="00C9259C"/>
    <w:rsid w:val="00C92738"/>
    <w:rsid w:val="00C92EA7"/>
    <w:rsid w:val="00C9352D"/>
    <w:rsid w:val="00C93B5F"/>
    <w:rsid w:val="00C9555B"/>
    <w:rsid w:val="00C95A6A"/>
    <w:rsid w:val="00C966F4"/>
    <w:rsid w:val="00C969FC"/>
    <w:rsid w:val="00C97295"/>
    <w:rsid w:val="00C9739F"/>
    <w:rsid w:val="00CA00EE"/>
    <w:rsid w:val="00CA2097"/>
    <w:rsid w:val="00CA253E"/>
    <w:rsid w:val="00CA256C"/>
    <w:rsid w:val="00CA257C"/>
    <w:rsid w:val="00CA2A71"/>
    <w:rsid w:val="00CA3011"/>
    <w:rsid w:val="00CA3FBD"/>
    <w:rsid w:val="00CA407D"/>
    <w:rsid w:val="00CA45DF"/>
    <w:rsid w:val="00CA4DA1"/>
    <w:rsid w:val="00CA4DA3"/>
    <w:rsid w:val="00CA6450"/>
    <w:rsid w:val="00CA66EF"/>
    <w:rsid w:val="00CA684A"/>
    <w:rsid w:val="00CA6A4C"/>
    <w:rsid w:val="00CA75FC"/>
    <w:rsid w:val="00CA7A62"/>
    <w:rsid w:val="00CA7BAA"/>
    <w:rsid w:val="00CA7FCA"/>
    <w:rsid w:val="00CB00FC"/>
    <w:rsid w:val="00CB0708"/>
    <w:rsid w:val="00CB0768"/>
    <w:rsid w:val="00CB0AC7"/>
    <w:rsid w:val="00CB1274"/>
    <w:rsid w:val="00CB15C1"/>
    <w:rsid w:val="00CB18AD"/>
    <w:rsid w:val="00CB219B"/>
    <w:rsid w:val="00CB30EF"/>
    <w:rsid w:val="00CB3B7B"/>
    <w:rsid w:val="00CB3B80"/>
    <w:rsid w:val="00CB41D8"/>
    <w:rsid w:val="00CB41F0"/>
    <w:rsid w:val="00CB4391"/>
    <w:rsid w:val="00CB450F"/>
    <w:rsid w:val="00CB4BDC"/>
    <w:rsid w:val="00CB4C38"/>
    <w:rsid w:val="00CB4C3C"/>
    <w:rsid w:val="00CB4F1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11D3"/>
    <w:rsid w:val="00CC18EF"/>
    <w:rsid w:val="00CC1C19"/>
    <w:rsid w:val="00CC1D2C"/>
    <w:rsid w:val="00CC204F"/>
    <w:rsid w:val="00CC27D9"/>
    <w:rsid w:val="00CC2A49"/>
    <w:rsid w:val="00CC2C8F"/>
    <w:rsid w:val="00CC3199"/>
    <w:rsid w:val="00CC3515"/>
    <w:rsid w:val="00CC40AF"/>
    <w:rsid w:val="00CC49DE"/>
    <w:rsid w:val="00CC51F0"/>
    <w:rsid w:val="00CC6F09"/>
    <w:rsid w:val="00CC7C5E"/>
    <w:rsid w:val="00CD006F"/>
    <w:rsid w:val="00CD00F8"/>
    <w:rsid w:val="00CD08B0"/>
    <w:rsid w:val="00CD0AD1"/>
    <w:rsid w:val="00CD0BB7"/>
    <w:rsid w:val="00CD106D"/>
    <w:rsid w:val="00CD1564"/>
    <w:rsid w:val="00CD1FEB"/>
    <w:rsid w:val="00CD2241"/>
    <w:rsid w:val="00CD298A"/>
    <w:rsid w:val="00CD2A2A"/>
    <w:rsid w:val="00CD2D8C"/>
    <w:rsid w:val="00CD352A"/>
    <w:rsid w:val="00CD36C4"/>
    <w:rsid w:val="00CD44E4"/>
    <w:rsid w:val="00CD461F"/>
    <w:rsid w:val="00CD46C4"/>
    <w:rsid w:val="00CD48C4"/>
    <w:rsid w:val="00CD4DC1"/>
    <w:rsid w:val="00CD58A9"/>
    <w:rsid w:val="00CD5CFF"/>
    <w:rsid w:val="00CD5EBC"/>
    <w:rsid w:val="00CD667B"/>
    <w:rsid w:val="00CD6A86"/>
    <w:rsid w:val="00CD6E3F"/>
    <w:rsid w:val="00CD759E"/>
    <w:rsid w:val="00CD7ABE"/>
    <w:rsid w:val="00CD7CFD"/>
    <w:rsid w:val="00CE03BF"/>
    <w:rsid w:val="00CE0526"/>
    <w:rsid w:val="00CE0AA7"/>
    <w:rsid w:val="00CE1339"/>
    <w:rsid w:val="00CE1764"/>
    <w:rsid w:val="00CE1F9D"/>
    <w:rsid w:val="00CE208D"/>
    <w:rsid w:val="00CE23A5"/>
    <w:rsid w:val="00CE25A3"/>
    <w:rsid w:val="00CE2CB2"/>
    <w:rsid w:val="00CE2E57"/>
    <w:rsid w:val="00CE3BC3"/>
    <w:rsid w:val="00CE3FB2"/>
    <w:rsid w:val="00CE42E4"/>
    <w:rsid w:val="00CE476D"/>
    <w:rsid w:val="00CE4FD4"/>
    <w:rsid w:val="00CE50BC"/>
    <w:rsid w:val="00CE50E9"/>
    <w:rsid w:val="00CE528D"/>
    <w:rsid w:val="00CE5367"/>
    <w:rsid w:val="00CE5726"/>
    <w:rsid w:val="00CE5F44"/>
    <w:rsid w:val="00CE5F6A"/>
    <w:rsid w:val="00CE672E"/>
    <w:rsid w:val="00CE68DE"/>
    <w:rsid w:val="00CE6E0F"/>
    <w:rsid w:val="00CE754E"/>
    <w:rsid w:val="00CE7F6C"/>
    <w:rsid w:val="00CF06B9"/>
    <w:rsid w:val="00CF09B0"/>
    <w:rsid w:val="00CF0EAA"/>
    <w:rsid w:val="00CF105A"/>
    <w:rsid w:val="00CF1139"/>
    <w:rsid w:val="00CF1577"/>
    <w:rsid w:val="00CF1B97"/>
    <w:rsid w:val="00CF1F03"/>
    <w:rsid w:val="00CF25E6"/>
    <w:rsid w:val="00CF2BA3"/>
    <w:rsid w:val="00CF339A"/>
    <w:rsid w:val="00CF41D9"/>
    <w:rsid w:val="00CF4240"/>
    <w:rsid w:val="00CF4641"/>
    <w:rsid w:val="00CF4EC3"/>
    <w:rsid w:val="00CF5837"/>
    <w:rsid w:val="00CF5DB8"/>
    <w:rsid w:val="00CF5E95"/>
    <w:rsid w:val="00CF64A4"/>
    <w:rsid w:val="00CF6516"/>
    <w:rsid w:val="00CF6B6B"/>
    <w:rsid w:val="00CF6EC5"/>
    <w:rsid w:val="00CF732B"/>
    <w:rsid w:val="00D00152"/>
    <w:rsid w:val="00D004F9"/>
    <w:rsid w:val="00D009F0"/>
    <w:rsid w:val="00D00AD2"/>
    <w:rsid w:val="00D00D2D"/>
    <w:rsid w:val="00D01596"/>
    <w:rsid w:val="00D01ED4"/>
    <w:rsid w:val="00D02505"/>
    <w:rsid w:val="00D027E1"/>
    <w:rsid w:val="00D02AB9"/>
    <w:rsid w:val="00D03250"/>
    <w:rsid w:val="00D03A59"/>
    <w:rsid w:val="00D03ACB"/>
    <w:rsid w:val="00D03E41"/>
    <w:rsid w:val="00D04113"/>
    <w:rsid w:val="00D04AC3"/>
    <w:rsid w:val="00D04AC8"/>
    <w:rsid w:val="00D04AEC"/>
    <w:rsid w:val="00D050B1"/>
    <w:rsid w:val="00D0536C"/>
    <w:rsid w:val="00D05393"/>
    <w:rsid w:val="00D05513"/>
    <w:rsid w:val="00D060B1"/>
    <w:rsid w:val="00D0638A"/>
    <w:rsid w:val="00D06397"/>
    <w:rsid w:val="00D070A2"/>
    <w:rsid w:val="00D0736E"/>
    <w:rsid w:val="00D07862"/>
    <w:rsid w:val="00D079C5"/>
    <w:rsid w:val="00D10A77"/>
    <w:rsid w:val="00D1138E"/>
    <w:rsid w:val="00D11744"/>
    <w:rsid w:val="00D11DB2"/>
    <w:rsid w:val="00D1263E"/>
    <w:rsid w:val="00D12986"/>
    <w:rsid w:val="00D131A5"/>
    <w:rsid w:val="00D13D5A"/>
    <w:rsid w:val="00D149E2"/>
    <w:rsid w:val="00D14A5A"/>
    <w:rsid w:val="00D14C51"/>
    <w:rsid w:val="00D14F2E"/>
    <w:rsid w:val="00D14FB1"/>
    <w:rsid w:val="00D150DC"/>
    <w:rsid w:val="00D1534B"/>
    <w:rsid w:val="00D15B45"/>
    <w:rsid w:val="00D15C2C"/>
    <w:rsid w:val="00D16D41"/>
    <w:rsid w:val="00D170D0"/>
    <w:rsid w:val="00D1710B"/>
    <w:rsid w:val="00D174A9"/>
    <w:rsid w:val="00D2071D"/>
    <w:rsid w:val="00D20F11"/>
    <w:rsid w:val="00D211ED"/>
    <w:rsid w:val="00D2171A"/>
    <w:rsid w:val="00D21B24"/>
    <w:rsid w:val="00D22756"/>
    <w:rsid w:val="00D22877"/>
    <w:rsid w:val="00D232F6"/>
    <w:rsid w:val="00D23A3C"/>
    <w:rsid w:val="00D25143"/>
    <w:rsid w:val="00D2545A"/>
    <w:rsid w:val="00D254AF"/>
    <w:rsid w:val="00D25D9A"/>
    <w:rsid w:val="00D25FF6"/>
    <w:rsid w:val="00D26023"/>
    <w:rsid w:val="00D2617B"/>
    <w:rsid w:val="00D2749E"/>
    <w:rsid w:val="00D27530"/>
    <w:rsid w:val="00D304F9"/>
    <w:rsid w:val="00D30AE5"/>
    <w:rsid w:val="00D30CD7"/>
    <w:rsid w:val="00D31CD7"/>
    <w:rsid w:val="00D31D1A"/>
    <w:rsid w:val="00D31E4D"/>
    <w:rsid w:val="00D32D03"/>
    <w:rsid w:val="00D32FE0"/>
    <w:rsid w:val="00D336B8"/>
    <w:rsid w:val="00D337E0"/>
    <w:rsid w:val="00D34115"/>
    <w:rsid w:val="00D346C2"/>
    <w:rsid w:val="00D34B58"/>
    <w:rsid w:val="00D35E78"/>
    <w:rsid w:val="00D360E3"/>
    <w:rsid w:val="00D3620A"/>
    <w:rsid w:val="00D36A22"/>
    <w:rsid w:val="00D36E59"/>
    <w:rsid w:val="00D37476"/>
    <w:rsid w:val="00D37EA7"/>
    <w:rsid w:val="00D4008C"/>
    <w:rsid w:val="00D41918"/>
    <w:rsid w:val="00D41A90"/>
    <w:rsid w:val="00D43C26"/>
    <w:rsid w:val="00D440D2"/>
    <w:rsid w:val="00D450C7"/>
    <w:rsid w:val="00D4623F"/>
    <w:rsid w:val="00D46380"/>
    <w:rsid w:val="00D46C35"/>
    <w:rsid w:val="00D46DBE"/>
    <w:rsid w:val="00D4757A"/>
    <w:rsid w:val="00D47931"/>
    <w:rsid w:val="00D47D3A"/>
    <w:rsid w:val="00D47F22"/>
    <w:rsid w:val="00D5158F"/>
    <w:rsid w:val="00D51CD9"/>
    <w:rsid w:val="00D52103"/>
    <w:rsid w:val="00D52119"/>
    <w:rsid w:val="00D52453"/>
    <w:rsid w:val="00D529BF"/>
    <w:rsid w:val="00D52B9B"/>
    <w:rsid w:val="00D5348C"/>
    <w:rsid w:val="00D5390B"/>
    <w:rsid w:val="00D53A58"/>
    <w:rsid w:val="00D53B7E"/>
    <w:rsid w:val="00D53B8A"/>
    <w:rsid w:val="00D53F45"/>
    <w:rsid w:val="00D54058"/>
    <w:rsid w:val="00D54832"/>
    <w:rsid w:val="00D5490C"/>
    <w:rsid w:val="00D54985"/>
    <w:rsid w:val="00D5529B"/>
    <w:rsid w:val="00D55D86"/>
    <w:rsid w:val="00D55FEA"/>
    <w:rsid w:val="00D561EC"/>
    <w:rsid w:val="00D56201"/>
    <w:rsid w:val="00D56673"/>
    <w:rsid w:val="00D56A29"/>
    <w:rsid w:val="00D56AE8"/>
    <w:rsid w:val="00D56ED3"/>
    <w:rsid w:val="00D57558"/>
    <w:rsid w:val="00D575BC"/>
    <w:rsid w:val="00D605F4"/>
    <w:rsid w:val="00D607B5"/>
    <w:rsid w:val="00D61122"/>
    <w:rsid w:val="00D61543"/>
    <w:rsid w:val="00D6177E"/>
    <w:rsid w:val="00D619F2"/>
    <w:rsid w:val="00D62223"/>
    <w:rsid w:val="00D6235B"/>
    <w:rsid w:val="00D624AC"/>
    <w:rsid w:val="00D6285A"/>
    <w:rsid w:val="00D62EAD"/>
    <w:rsid w:val="00D639C7"/>
    <w:rsid w:val="00D63F68"/>
    <w:rsid w:val="00D646E4"/>
    <w:rsid w:val="00D6513B"/>
    <w:rsid w:val="00D65DC1"/>
    <w:rsid w:val="00D65DC9"/>
    <w:rsid w:val="00D666B4"/>
    <w:rsid w:val="00D66E08"/>
    <w:rsid w:val="00D67A98"/>
    <w:rsid w:val="00D7056C"/>
    <w:rsid w:val="00D708AC"/>
    <w:rsid w:val="00D709A8"/>
    <w:rsid w:val="00D71188"/>
    <w:rsid w:val="00D71419"/>
    <w:rsid w:val="00D71685"/>
    <w:rsid w:val="00D718A7"/>
    <w:rsid w:val="00D72D06"/>
    <w:rsid w:val="00D7312C"/>
    <w:rsid w:val="00D733A3"/>
    <w:rsid w:val="00D74F4C"/>
    <w:rsid w:val="00D75698"/>
    <w:rsid w:val="00D75858"/>
    <w:rsid w:val="00D7585F"/>
    <w:rsid w:val="00D75C34"/>
    <w:rsid w:val="00D75DF1"/>
    <w:rsid w:val="00D76192"/>
    <w:rsid w:val="00D767D3"/>
    <w:rsid w:val="00D7696E"/>
    <w:rsid w:val="00D76C7B"/>
    <w:rsid w:val="00D775DD"/>
    <w:rsid w:val="00D77DE1"/>
    <w:rsid w:val="00D8101D"/>
    <w:rsid w:val="00D81310"/>
    <w:rsid w:val="00D81914"/>
    <w:rsid w:val="00D81C00"/>
    <w:rsid w:val="00D81DCA"/>
    <w:rsid w:val="00D829C0"/>
    <w:rsid w:val="00D82D59"/>
    <w:rsid w:val="00D82EE0"/>
    <w:rsid w:val="00D83991"/>
    <w:rsid w:val="00D83A31"/>
    <w:rsid w:val="00D84167"/>
    <w:rsid w:val="00D8462E"/>
    <w:rsid w:val="00D84746"/>
    <w:rsid w:val="00D84FA8"/>
    <w:rsid w:val="00D8585E"/>
    <w:rsid w:val="00D859C3"/>
    <w:rsid w:val="00D85B54"/>
    <w:rsid w:val="00D85DBD"/>
    <w:rsid w:val="00D86849"/>
    <w:rsid w:val="00D872E4"/>
    <w:rsid w:val="00D872FE"/>
    <w:rsid w:val="00D87CE7"/>
    <w:rsid w:val="00D87F56"/>
    <w:rsid w:val="00D9008A"/>
    <w:rsid w:val="00D908EB"/>
    <w:rsid w:val="00D9105D"/>
    <w:rsid w:val="00D91737"/>
    <w:rsid w:val="00D91D8A"/>
    <w:rsid w:val="00D92BC6"/>
    <w:rsid w:val="00D92E57"/>
    <w:rsid w:val="00D9389D"/>
    <w:rsid w:val="00D93A2E"/>
    <w:rsid w:val="00D940EA"/>
    <w:rsid w:val="00D940F1"/>
    <w:rsid w:val="00D9419F"/>
    <w:rsid w:val="00D9451F"/>
    <w:rsid w:val="00D94B27"/>
    <w:rsid w:val="00D95076"/>
    <w:rsid w:val="00D95085"/>
    <w:rsid w:val="00D95397"/>
    <w:rsid w:val="00D95633"/>
    <w:rsid w:val="00D958CD"/>
    <w:rsid w:val="00D95C2B"/>
    <w:rsid w:val="00D95C33"/>
    <w:rsid w:val="00D964CE"/>
    <w:rsid w:val="00D9662E"/>
    <w:rsid w:val="00D966F2"/>
    <w:rsid w:val="00D96A09"/>
    <w:rsid w:val="00D9734D"/>
    <w:rsid w:val="00D978D9"/>
    <w:rsid w:val="00D97A21"/>
    <w:rsid w:val="00D97DAA"/>
    <w:rsid w:val="00D97F7A"/>
    <w:rsid w:val="00DA08B9"/>
    <w:rsid w:val="00DA0DD7"/>
    <w:rsid w:val="00DA14C2"/>
    <w:rsid w:val="00DA196C"/>
    <w:rsid w:val="00DA1B6E"/>
    <w:rsid w:val="00DA271D"/>
    <w:rsid w:val="00DA2A0B"/>
    <w:rsid w:val="00DA2A8A"/>
    <w:rsid w:val="00DA2D10"/>
    <w:rsid w:val="00DA365D"/>
    <w:rsid w:val="00DA3730"/>
    <w:rsid w:val="00DA38E9"/>
    <w:rsid w:val="00DA3D01"/>
    <w:rsid w:val="00DA43AB"/>
    <w:rsid w:val="00DA486A"/>
    <w:rsid w:val="00DA4D69"/>
    <w:rsid w:val="00DA5864"/>
    <w:rsid w:val="00DA5937"/>
    <w:rsid w:val="00DA5B07"/>
    <w:rsid w:val="00DA5D47"/>
    <w:rsid w:val="00DA641C"/>
    <w:rsid w:val="00DA6673"/>
    <w:rsid w:val="00DA6BC6"/>
    <w:rsid w:val="00DA6E05"/>
    <w:rsid w:val="00DA7410"/>
    <w:rsid w:val="00DA74DC"/>
    <w:rsid w:val="00DA7873"/>
    <w:rsid w:val="00DA79A0"/>
    <w:rsid w:val="00DA7AAC"/>
    <w:rsid w:val="00DA7B8A"/>
    <w:rsid w:val="00DA7C5A"/>
    <w:rsid w:val="00DB058D"/>
    <w:rsid w:val="00DB0AE0"/>
    <w:rsid w:val="00DB0C1A"/>
    <w:rsid w:val="00DB0D51"/>
    <w:rsid w:val="00DB13F5"/>
    <w:rsid w:val="00DB1B05"/>
    <w:rsid w:val="00DB21A7"/>
    <w:rsid w:val="00DB3150"/>
    <w:rsid w:val="00DB31FC"/>
    <w:rsid w:val="00DB33FA"/>
    <w:rsid w:val="00DB3AF7"/>
    <w:rsid w:val="00DB4413"/>
    <w:rsid w:val="00DB4677"/>
    <w:rsid w:val="00DB4805"/>
    <w:rsid w:val="00DB4A57"/>
    <w:rsid w:val="00DB4C07"/>
    <w:rsid w:val="00DB4D4F"/>
    <w:rsid w:val="00DB4D57"/>
    <w:rsid w:val="00DB545A"/>
    <w:rsid w:val="00DB5623"/>
    <w:rsid w:val="00DB5DFC"/>
    <w:rsid w:val="00DB60FE"/>
    <w:rsid w:val="00DB611A"/>
    <w:rsid w:val="00DB7368"/>
    <w:rsid w:val="00DB73AB"/>
    <w:rsid w:val="00DB77D9"/>
    <w:rsid w:val="00DB7CF4"/>
    <w:rsid w:val="00DC0CB8"/>
    <w:rsid w:val="00DC1A41"/>
    <w:rsid w:val="00DC1CFE"/>
    <w:rsid w:val="00DC2F15"/>
    <w:rsid w:val="00DC351A"/>
    <w:rsid w:val="00DC387D"/>
    <w:rsid w:val="00DC3A05"/>
    <w:rsid w:val="00DC3C54"/>
    <w:rsid w:val="00DC41F2"/>
    <w:rsid w:val="00DC482F"/>
    <w:rsid w:val="00DC49D2"/>
    <w:rsid w:val="00DC4DFA"/>
    <w:rsid w:val="00DC5A88"/>
    <w:rsid w:val="00DC5EAE"/>
    <w:rsid w:val="00DC66E6"/>
    <w:rsid w:val="00DC6BD9"/>
    <w:rsid w:val="00DC6BDA"/>
    <w:rsid w:val="00DC6F74"/>
    <w:rsid w:val="00DC6F8C"/>
    <w:rsid w:val="00DC71E7"/>
    <w:rsid w:val="00DC7629"/>
    <w:rsid w:val="00DC76C9"/>
    <w:rsid w:val="00DC79AD"/>
    <w:rsid w:val="00DD0BDC"/>
    <w:rsid w:val="00DD12A6"/>
    <w:rsid w:val="00DD1E87"/>
    <w:rsid w:val="00DD217D"/>
    <w:rsid w:val="00DD2713"/>
    <w:rsid w:val="00DD31A8"/>
    <w:rsid w:val="00DD336C"/>
    <w:rsid w:val="00DD3381"/>
    <w:rsid w:val="00DD3A65"/>
    <w:rsid w:val="00DD3EBF"/>
    <w:rsid w:val="00DD41E7"/>
    <w:rsid w:val="00DD47B4"/>
    <w:rsid w:val="00DD48B8"/>
    <w:rsid w:val="00DD491E"/>
    <w:rsid w:val="00DD5250"/>
    <w:rsid w:val="00DD5776"/>
    <w:rsid w:val="00DD5FB4"/>
    <w:rsid w:val="00DD6556"/>
    <w:rsid w:val="00DD658B"/>
    <w:rsid w:val="00DD6825"/>
    <w:rsid w:val="00DD7140"/>
    <w:rsid w:val="00DD714B"/>
    <w:rsid w:val="00DD7482"/>
    <w:rsid w:val="00DD7833"/>
    <w:rsid w:val="00DD7D38"/>
    <w:rsid w:val="00DE01D7"/>
    <w:rsid w:val="00DE059D"/>
    <w:rsid w:val="00DE0ABA"/>
    <w:rsid w:val="00DE0BAF"/>
    <w:rsid w:val="00DE0BD9"/>
    <w:rsid w:val="00DE1226"/>
    <w:rsid w:val="00DE2885"/>
    <w:rsid w:val="00DE2A23"/>
    <w:rsid w:val="00DE301A"/>
    <w:rsid w:val="00DE3123"/>
    <w:rsid w:val="00DE458F"/>
    <w:rsid w:val="00DE4BCA"/>
    <w:rsid w:val="00DE4C00"/>
    <w:rsid w:val="00DE5448"/>
    <w:rsid w:val="00DE5CC2"/>
    <w:rsid w:val="00DE658C"/>
    <w:rsid w:val="00DE6A01"/>
    <w:rsid w:val="00DE7820"/>
    <w:rsid w:val="00DF0002"/>
    <w:rsid w:val="00DF0569"/>
    <w:rsid w:val="00DF0F80"/>
    <w:rsid w:val="00DF1680"/>
    <w:rsid w:val="00DF1998"/>
    <w:rsid w:val="00DF2103"/>
    <w:rsid w:val="00DF3047"/>
    <w:rsid w:val="00DF325D"/>
    <w:rsid w:val="00DF4B3A"/>
    <w:rsid w:val="00DF541A"/>
    <w:rsid w:val="00DF5791"/>
    <w:rsid w:val="00DF5ADD"/>
    <w:rsid w:val="00DF60C2"/>
    <w:rsid w:val="00DF6F99"/>
    <w:rsid w:val="00DF71B0"/>
    <w:rsid w:val="00DF71B6"/>
    <w:rsid w:val="00E005C5"/>
    <w:rsid w:val="00E007AC"/>
    <w:rsid w:val="00E008D3"/>
    <w:rsid w:val="00E00D1C"/>
    <w:rsid w:val="00E00E56"/>
    <w:rsid w:val="00E01742"/>
    <w:rsid w:val="00E01C37"/>
    <w:rsid w:val="00E01E7F"/>
    <w:rsid w:val="00E020E8"/>
    <w:rsid w:val="00E0374A"/>
    <w:rsid w:val="00E03D2A"/>
    <w:rsid w:val="00E03EE6"/>
    <w:rsid w:val="00E04226"/>
    <w:rsid w:val="00E0485E"/>
    <w:rsid w:val="00E04ED9"/>
    <w:rsid w:val="00E057AA"/>
    <w:rsid w:val="00E059CE"/>
    <w:rsid w:val="00E05A55"/>
    <w:rsid w:val="00E05B00"/>
    <w:rsid w:val="00E05F87"/>
    <w:rsid w:val="00E062FF"/>
    <w:rsid w:val="00E06BBD"/>
    <w:rsid w:val="00E1055E"/>
    <w:rsid w:val="00E11088"/>
    <w:rsid w:val="00E114E6"/>
    <w:rsid w:val="00E1171C"/>
    <w:rsid w:val="00E121B6"/>
    <w:rsid w:val="00E12202"/>
    <w:rsid w:val="00E12783"/>
    <w:rsid w:val="00E13047"/>
    <w:rsid w:val="00E13214"/>
    <w:rsid w:val="00E132DE"/>
    <w:rsid w:val="00E13E1D"/>
    <w:rsid w:val="00E142D1"/>
    <w:rsid w:val="00E145F1"/>
    <w:rsid w:val="00E14772"/>
    <w:rsid w:val="00E1529F"/>
    <w:rsid w:val="00E157A4"/>
    <w:rsid w:val="00E157A9"/>
    <w:rsid w:val="00E1590E"/>
    <w:rsid w:val="00E15A92"/>
    <w:rsid w:val="00E15BDC"/>
    <w:rsid w:val="00E15EFC"/>
    <w:rsid w:val="00E17035"/>
    <w:rsid w:val="00E170B1"/>
    <w:rsid w:val="00E172D9"/>
    <w:rsid w:val="00E1753F"/>
    <w:rsid w:val="00E17BE3"/>
    <w:rsid w:val="00E17CD4"/>
    <w:rsid w:val="00E20710"/>
    <w:rsid w:val="00E209BF"/>
    <w:rsid w:val="00E20A99"/>
    <w:rsid w:val="00E20DF2"/>
    <w:rsid w:val="00E20E09"/>
    <w:rsid w:val="00E20F76"/>
    <w:rsid w:val="00E215FB"/>
    <w:rsid w:val="00E21C1B"/>
    <w:rsid w:val="00E21F9E"/>
    <w:rsid w:val="00E2246A"/>
    <w:rsid w:val="00E2264E"/>
    <w:rsid w:val="00E22838"/>
    <w:rsid w:val="00E22CF5"/>
    <w:rsid w:val="00E2311B"/>
    <w:rsid w:val="00E2315E"/>
    <w:rsid w:val="00E237D2"/>
    <w:rsid w:val="00E23CA7"/>
    <w:rsid w:val="00E24263"/>
    <w:rsid w:val="00E2480B"/>
    <w:rsid w:val="00E24B19"/>
    <w:rsid w:val="00E24BC3"/>
    <w:rsid w:val="00E24E16"/>
    <w:rsid w:val="00E24E6E"/>
    <w:rsid w:val="00E2519B"/>
    <w:rsid w:val="00E25DBB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1E1"/>
    <w:rsid w:val="00E27810"/>
    <w:rsid w:val="00E30312"/>
    <w:rsid w:val="00E315FC"/>
    <w:rsid w:val="00E316B1"/>
    <w:rsid w:val="00E31EBE"/>
    <w:rsid w:val="00E31FB7"/>
    <w:rsid w:val="00E32B42"/>
    <w:rsid w:val="00E331BF"/>
    <w:rsid w:val="00E3334C"/>
    <w:rsid w:val="00E33928"/>
    <w:rsid w:val="00E34599"/>
    <w:rsid w:val="00E352DE"/>
    <w:rsid w:val="00E35395"/>
    <w:rsid w:val="00E35D0F"/>
    <w:rsid w:val="00E3610F"/>
    <w:rsid w:val="00E36B79"/>
    <w:rsid w:val="00E36D15"/>
    <w:rsid w:val="00E36F5C"/>
    <w:rsid w:val="00E37050"/>
    <w:rsid w:val="00E37202"/>
    <w:rsid w:val="00E3788A"/>
    <w:rsid w:val="00E37B76"/>
    <w:rsid w:val="00E37D8F"/>
    <w:rsid w:val="00E37DE6"/>
    <w:rsid w:val="00E37EC3"/>
    <w:rsid w:val="00E40758"/>
    <w:rsid w:val="00E40D34"/>
    <w:rsid w:val="00E41364"/>
    <w:rsid w:val="00E413F9"/>
    <w:rsid w:val="00E41823"/>
    <w:rsid w:val="00E418F8"/>
    <w:rsid w:val="00E41EAC"/>
    <w:rsid w:val="00E42753"/>
    <w:rsid w:val="00E42E4C"/>
    <w:rsid w:val="00E43130"/>
    <w:rsid w:val="00E43237"/>
    <w:rsid w:val="00E4445C"/>
    <w:rsid w:val="00E44F34"/>
    <w:rsid w:val="00E44FB3"/>
    <w:rsid w:val="00E450B1"/>
    <w:rsid w:val="00E451D9"/>
    <w:rsid w:val="00E45766"/>
    <w:rsid w:val="00E45EE3"/>
    <w:rsid w:val="00E4642A"/>
    <w:rsid w:val="00E47B4D"/>
    <w:rsid w:val="00E504E2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3D5E"/>
    <w:rsid w:val="00E543E6"/>
    <w:rsid w:val="00E54C02"/>
    <w:rsid w:val="00E55739"/>
    <w:rsid w:val="00E561C2"/>
    <w:rsid w:val="00E569BC"/>
    <w:rsid w:val="00E6001E"/>
    <w:rsid w:val="00E60390"/>
    <w:rsid w:val="00E60497"/>
    <w:rsid w:val="00E6072F"/>
    <w:rsid w:val="00E60A23"/>
    <w:rsid w:val="00E60FAB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40C6"/>
    <w:rsid w:val="00E64135"/>
    <w:rsid w:val="00E649B3"/>
    <w:rsid w:val="00E651D6"/>
    <w:rsid w:val="00E6565C"/>
    <w:rsid w:val="00E65E3C"/>
    <w:rsid w:val="00E665FC"/>
    <w:rsid w:val="00E66990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3E9"/>
    <w:rsid w:val="00E71550"/>
    <w:rsid w:val="00E719E4"/>
    <w:rsid w:val="00E722D2"/>
    <w:rsid w:val="00E728D3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4FAF"/>
    <w:rsid w:val="00E75131"/>
    <w:rsid w:val="00E752C4"/>
    <w:rsid w:val="00E7578D"/>
    <w:rsid w:val="00E7631D"/>
    <w:rsid w:val="00E769BB"/>
    <w:rsid w:val="00E76DD6"/>
    <w:rsid w:val="00E77276"/>
    <w:rsid w:val="00E7740D"/>
    <w:rsid w:val="00E777DA"/>
    <w:rsid w:val="00E77B6D"/>
    <w:rsid w:val="00E809EC"/>
    <w:rsid w:val="00E80A7E"/>
    <w:rsid w:val="00E815DD"/>
    <w:rsid w:val="00E81797"/>
    <w:rsid w:val="00E82FAB"/>
    <w:rsid w:val="00E8488C"/>
    <w:rsid w:val="00E85363"/>
    <w:rsid w:val="00E8551B"/>
    <w:rsid w:val="00E85693"/>
    <w:rsid w:val="00E85D37"/>
    <w:rsid w:val="00E85F32"/>
    <w:rsid w:val="00E86161"/>
    <w:rsid w:val="00E86611"/>
    <w:rsid w:val="00E86746"/>
    <w:rsid w:val="00E86CD7"/>
    <w:rsid w:val="00E86F56"/>
    <w:rsid w:val="00E8722F"/>
    <w:rsid w:val="00E87647"/>
    <w:rsid w:val="00E90369"/>
    <w:rsid w:val="00E9057D"/>
    <w:rsid w:val="00E90F62"/>
    <w:rsid w:val="00E91C96"/>
    <w:rsid w:val="00E9238D"/>
    <w:rsid w:val="00E92A8E"/>
    <w:rsid w:val="00E92EA3"/>
    <w:rsid w:val="00E941BA"/>
    <w:rsid w:val="00E94AB6"/>
    <w:rsid w:val="00E952DD"/>
    <w:rsid w:val="00E95675"/>
    <w:rsid w:val="00E95F60"/>
    <w:rsid w:val="00E96136"/>
    <w:rsid w:val="00E964FB"/>
    <w:rsid w:val="00E96651"/>
    <w:rsid w:val="00E96C82"/>
    <w:rsid w:val="00E9744C"/>
    <w:rsid w:val="00E9755C"/>
    <w:rsid w:val="00E97561"/>
    <w:rsid w:val="00E978DE"/>
    <w:rsid w:val="00EA0A95"/>
    <w:rsid w:val="00EA0E9F"/>
    <w:rsid w:val="00EA11DB"/>
    <w:rsid w:val="00EA11EF"/>
    <w:rsid w:val="00EA1A19"/>
    <w:rsid w:val="00EA1A47"/>
    <w:rsid w:val="00EA1F8A"/>
    <w:rsid w:val="00EA2713"/>
    <w:rsid w:val="00EA3388"/>
    <w:rsid w:val="00EA3856"/>
    <w:rsid w:val="00EA3D77"/>
    <w:rsid w:val="00EA409A"/>
    <w:rsid w:val="00EA435D"/>
    <w:rsid w:val="00EA4E41"/>
    <w:rsid w:val="00EA4EA0"/>
    <w:rsid w:val="00EA5258"/>
    <w:rsid w:val="00EA57B5"/>
    <w:rsid w:val="00EA6040"/>
    <w:rsid w:val="00EA60AB"/>
    <w:rsid w:val="00EA65F1"/>
    <w:rsid w:val="00EA67EC"/>
    <w:rsid w:val="00EA6D96"/>
    <w:rsid w:val="00EA702C"/>
    <w:rsid w:val="00EA73E4"/>
    <w:rsid w:val="00EA745E"/>
    <w:rsid w:val="00EA7911"/>
    <w:rsid w:val="00EA7D2D"/>
    <w:rsid w:val="00EA7E1A"/>
    <w:rsid w:val="00EB1AD7"/>
    <w:rsid w:val="00EB1E6E"/>
    <w:rsid w:val="00EB207D"/>
    <w:rsid w:val="00EB2307"/>
    <w:rsid w:val="00EB2557"/>
    <w:rsid w:val="00EB3413"/>
    <w:rsid w:val="00EB3F6D"/>
    <w:rsid w:val="00EB4659"/>
    <w:rsid w:val="00EB49B0"/>
    <w:rsid w:val="00EB574C"/>
    <w:rsid w:val="00EB60A2"/>
    <w:rsid w:val="00EB6121"/>
    <w:rsid w:val="00EB63B7"/>
    <w:rsid w:val="00EB78E3"/>
    <w:rsid w:val="00EC047D"/>
    <w:rsid w:val="00EC063E"/>
    <w:rsid w:val="00EC0BD4"/>
    <w:rsid w:val="00EC0DFF"/>
    <w:rsid w:val="00EC131A"/>
    <w:rsid w:val="00EC1B02"/>
    <w:rsid w:val="00EC1B6C"/>
    <w:rsid w:val="00EC1CDC"/>
    <w:rsid w:val="00EC1E5D"/>
    <w:rsid w:val="00EC22ED"/>
    <w:rsid w:val="00EC23DD"/>
    <w:rsid w:val="00EC257B"/>
    <w:rsid w:val="00EC2A41"/>
    <w:rsid w:val="00EC2AB1"/>
    <w:rsid w:val="00EC3C1C"/>
    <w:rsid w:val="00EC4AAB"/>
    <w:rsid w:val="00EC4B6C"/>
    <w:rsid w:val="00EC5195"/>
    <w:rsid w:val="00EC57AD"/>
    <w:rsid w:val="00EC5F5D"/>
    <w:rsid w:val="00EC60FB"/>
    <w:rsid w:val="00EC67E0"/>
    <w:rsid w:val="00EC7748"/>
    <w:rsid w:val="00ED094E"/>
    <w:rsid w:val="00ED0C0D"/>
    <w:rsid w:val="00ED156D"/>
    <w:rsid w:val="00ED16AF"/>
    <w:rsid w:val="00ED1E92"/>
    <w:rsid w:val="00ED21E8"/>
    <w:rsid w:val="00ED313F"/>
    <w:rsid w:val="00ED31DB"/>
    <w:rsid w:val="00ED345B"/>
    <w:rsid w:val="00ED3824"/>
    <w:rsid w:val="00ED38FF"/>
    <w:rsid w:val="00ED406D"/>
    <w:rsid w:val="00ED4677"/>
    <w:rsid w:val="00ED4924"/>
    <w:rsid w:val="00ED55FC"/>
    <w:rsid w:val="00ED5606"/>
    <w:rsid w:val="00ED5D89"/>
    <w:rsid w:val="00ED6AD1"/>
    <w:rsid w:val="00ED6F8D"/>
    <w:rsid w:val="00ED7016"/>
    <w:rsid w:val="00ED73E5"/>
    <w:rsid w:val="00ED75C8"/>
    <w:rsid w:val="00ED75D3"/>
    <w:rsid w:val="00ED7746"/>
    <w:rsid w:val="00ED7A76"/>
    <w:rsid w:val="00EE06D0"/>
    <w:rsid w:val="00EE0C85"/>
    <w:rsid w:val="00EE13D8"/>
    <w:rsid w:val="00EE1BB9"/>
    <w:rsid w:val="00EE1C72"/>
    <w:rsid w:val="00EE2451"/>
    <w:rsid w:val="00EE2475"/>
    <w:rsid w:val="00EE254B"/>
    <w:rsid w:val="00EE256F"/>
    <w:rsid w:val="00EE2686"/>
    <w:rsid w:val="00EE2691"/>
    <w:rsid w:val="00EE2B2C"/>
    <w:rsid w:val="00EE2C4C"/>
    <w:rsid w:val="00EE2E5B"/>
    <w:rsid w:val="00EE35EA"/>
    <w:rsid w:val="00EE366F"/>
    <w:rsid w:val="00EE38B5"/>
    <w:rsid w:val="00EE44D2"/>
    <w:rsid w:val="00EE4CED"/>
    <w:rsid w:val="00EE4F5C"/>
    <w:rsid w:val="00EE4F9C"/>
    <w:rsid w:val="00EE5097"/>
    <w:rsid w:val="00EE5CE8"/>
    <w:rsid w:val="00EE6BD7"/>
    <w:rsid w:val="00EE794C"/>
    <w:rsid w:val="00EE7CCE"/>
    <w:rsid w:val="00EE7D4B"/>
    <w:rsid w:val="00EF00CE"/>
    <w:rsid w:val="00EF08C2"/>
    <w:rsid w:val="00EF1089"/>
    <w:rsid w:val="00EF142F"/>
    <w:rsid w:val="00EF16E4"/>
    <w:rsid w:val="00EF1BD4"/>
    <w:rsid w:val="00EF1F23"/>
    <w:rsid w:val="00EF20C5"/>
    <w:rsid w:val="00EF2A93"/>
    <w:rsid w:val="00EF368A"/>
    <w:rsid w:val="00EF3A9D"/>
    <w:rsid w:val="00EF4228"/>
    <w:rsid w:val="00EF42FA"/>
    <w:rsid w:val="00EF4962"/>
    <w:rsid w:val="00EF4B6A"/>
    <w:rsid w:val="00EF5022"/>
    <w:rsid w:val="00EF5903"/>
    <w:rsid w:val="00EF6BDB"/>
    <w:rsid w:val="00EF7153"/>
    <w:rsid w:val="00EF72DF"/>
    <w:rsid w:val="00EF73ED"/>
    <w:rsid w:val="00EF7F6E"/>
    <w:rsid w:val="00EF7FA5"/>
    <w:rsid w:val="00F007C9"/>
    <w:rsid w:val="00F0124F"/>
    <w:rsid w:val="00F01D53"/>
    <w:rsid w:val="00F026DB"/>
    <w:rsid w:val="00F02830"/>
    <w:rsid w:val="00F02A09"/>
    <w:rsid w:val="00F036F4"/>
    <w:rsid w:val="00F03A5D"/>
    <w:rsid w:val="00F03DC3"/>
    <w:rsid w:val="00F04041"/>
    <w:rsid w:val="00F04583"/>
    <w:rsid w:val="00F04632"/>
    <w:rsid w:val="00F04B26"/>
    <w:rsid w:val="00F04B4C"/>
    <w:rsid w:val="00F04EB0"/>
    <w:rsid w:val="00F050D2"/>
    <w:rsid w:val="00F050F4"/>
    <w:rsid w:val="00F05EE3"/>
    <w:rsid w:val="00F064A2"/>
    <w:rsid w:val="00F07704"/>
    <w:rsid w:val="00F07E6B"/>
    <w:rsid w:val="00F10B94"/>
    <w:rsid w:val="00F113A2"/>
    <w:rsid w:val="00F1158B"/>
    <w:rsid w:val="00F119EF"/>
    <w:rsid w:val="00F11CFF"/>
    <w:rsid w:val="00F121AE"/>
    <w:rsid w:val="00F125F1"/>
    <w:rsid w:val="00F130AC"/>
    <w:rsid w:val="00F130D2"/>
    <w:rsid w:val="00F140DF"/>
    <w:rsid w:val="00F14201"/>
    <w:rsid w:val="00F1423D"/>
    <w:rsid w:val="00F144D0"/>
    <w:rsid w:val="00F14C82"/>
    <w:rsid w:val="00F15217"/>
    <w:rsid w:val="00F153EA"/>
    <w:rsid w:val="00F15B5B"/>
    <w:rsid w:val="00F160C4"/>
    <w:rsid w:val="00F1637C"/>
    <w:rsid w:val="00F1647D"/>
    <w:rsid w:val="00F172C1"/>
    <w:rsid w:val="00F1733B"/>
    <w:rsid w:val="00F17383"/>
    <w:rsid w:val="00F17E4B"/>
    <w:rsid w:val="00F2041D"/>
    <w:rsid w:val="00F208B7"/>
    <w:rsid w:val="00F20DD6"/>
    <w:rsid w:val="00F21191"/>
    <w:rsid w:val="00F2198A"/>
    <w:rsid w:val="00F21BC8"/>
    <w:rsid w:val="00F21EE9"/>
    <w:rsid w:val="00F22079"/>
    <w:rsid w:val="00F2219A"/>
    <w:rsid w:val="00F22397"/>
    <w:rsid w:val="00F227EF"/>
    <w:rsid w:val="00F22A70"/>
    <w:rsid w:val="00F23E29"/>
    <w:rsid w:val="00F2424F"/>
    <w:rsid w:val="00F245FE"/>
    <w:rsid w:val="00F2470E"/>
    <w:rsid w:val="00F24E26"/>
    <w:rsid w:val="00F24F55"/>
    <w:rsid w:val="00F250F3"/>
    <w:rsid w:val="00F2522A"/>
    <w:rsid w:val="00F254E8"/>
    <w:rsid w:val="00F25B44"/>
    <w:rsid w:val="00F25DF3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14A"/>
    <w:rsid w:val="00F277A2"/>
    <w:rsid w:val="00F27FC8"/>
    <w:rsid w:val="00F300DC"/>
    <w:rsid w:val="00F30305"/>
    <w:rsid w:val="00F3061D"/>
    <w:rsid w:val="00F307BB"/>
    <w:rsid w:val="00F3090E"/>
    <w:rsid w:val="00F30A0B"/>
    <w:rsid w:val="00F30C5D"/>
    <w:rsid w:val="00F30DE2"/>
    <w:rsid w:val="00F312AA"/>
    <w:rsid w:val="00F31AD3"/>
    <w:rsid w:val="00F333C7"/>
    <w:rsid w:val="00F33EF3"/>
    <w:rsid w:val="00F347FD"/>
    <w:rsid w:val="00F34EE4"/>
    <w:rsid w:val="00F352C8"/>
    <w:rsid w:val="00F356DB"/>
    <w:rsid w:val="00F35A94"/>
    <w:rsid w:val="00F35F33"/>
    <w:rsid w:val="00F36643"/>
    <w:rsid w:val="00F36E3C"/>
    <w:rsid w:val="00F37A62"/>
    <w:rsid w:val="00F40B3F"/>
    <w:rsid w:val="00F4110B"/>
    <w:rsid w:val="00F4123C"/>
    <w:rsid w:val="00F42F97"/>
    <w:rsid w:val="00F43313"/>
    <w:rsid w:val="00F4358F"/>
    <w:rsid w:val="00F44033"/>
    <w:rsid w:val="00F44530"/>
    <w:rsid w:val="00F44BCA"/>
    <w:rsid w:val="00F4517B"/>
    <w:rsid w:val="00F4551C"/>
    <w:rsid w:val="00F456EB"/>
    <w:rsid w:val="00F4649E"/>
    <w:rsid w:val="00F465B9"/>
    <w:rsid w:val="00F47077"/>
    <w:rsid w:val="00F477B5"/>
    <w:rsid w:val="00F50D93"/>
    <w:rsid w:val="00F511A2"/>
    <w:rsid w:val="00F51A6D"/>
    <w:rsid w:val="00F51D1B"/>
    <w:rsid w:val="00F52234"/>
    <w:rsid w:val="00F527F3"/>
    <w:rsid w:val="00F52CD1"/>
    <w:rsid w:val="00F52DBF"/>
    <w:rsid w:val="00F534A9"/>
    <w:rsid w:val="00F53BA2"/>
    <w:rsid w:val="00F543A9"/>
    <w:rsid w:val="00F5476B"/>
    <w:rsid w:val="00F54B9A"/>
    <w:rsid w:val="00F54E62"/>
    <w:rsid w:val="00F54FC5"/>
    <w:rsid w:val="00F55269"/>
    <w:rsid w:val="00F5560E"/>
    <w:rsid w:val="00F55E68"/>
    <w:rsid w:val="00F561EB"/>
    <w:rsid w:val="00F5636F"/>
    <w:rsid w:val="00F574DE"/>
    <w:rsid w:val="00F576FD"/>
    <w:rsid w:val="00F60489"/>
    <w:rsid w:val="00F60759"/>
    <w:rsid w:val="00F6187D"/>
    <w:rsid w:val="00F623FB"/>
    <w:rsid w:val="00F624BE"/>
    <w:rsid w:val="00F6280E"/>
    <w:rsid w:val="00F6298E"/>
    <w:rsid w:val="00F63435"/>
    <w:rsid w:val="00F63583"/>
    <w:rsid w:val="00F63AB9"/>
    <w:rsid w:val="00F63F80"/>
    <w:rsid w:val="00F642D1"/>
    <w:rsid w:val="00F64463"/>
    <w:rsid w:val="00F647D1"/>
    <w:rsid w:val="00F64AE2"/>
    <w:rsid w:val="00F64C7C"/>
    <w:rsid w:val="00F65052"/>
    <w:rsid w:val="00F650F6"/>
    <w:rsid w:val="00F6587A"/>
    <w:rsid w:val="00F65983"/>
    <w:rsid w:val="00F66283"/>
    <w:rsid w:val="00F6734B"/>
    <w:rsid w:val="00F67653"/>
    <w:rsid w:val="00F70A38"/>
    <w:rsid w:val="00F70ABC"/>
    <w:rsid w:val="00F70E4F"/>
    <w:rsid w:val="00F716BE"/>
    <w:rsid w:val="00F717FE"/>
    <w:rsid w:val="00F72200"/>
    <w:rsid w:val="00F72632"/>
    <w:rsid w:val="00F72FCF"/>
    <w:rsid w:val="00F738EA"/>
    <w:rsid w:val="00F74112"/>
    <w:rsid w:val="00F74816"/>
    <w:rsid w:val="00F749BE"/>
    <w:rsid w:val="00F74AE5"/>
    <w:rsid w:val="00F74B6D"/>
    <w:rsid w:val="00F74DDF"/>
    <w:rsid w:val="00F75030"/>
    <w:rsid w:val="00F750C6"/>
    <w:rsid w:val="00F76109"/>
    <w:rsid w:val="00F76DEA"/>
    <w:rsid w:val="00F77177"/>
    <w:rsid w:val="00F7728E"/>
    <w:rsid w:val="00F773DD"/>
    <w:rsid w:val="00F77511"/>
    <w:rsid w:val="00F8076C"/>
    <w:rsid w:val="00F81135"/>
    <w:rsid w:val="00F81142"/>
    <w:rsid w:val="00F81408"/>
    <w:rsid w:val="00F814F1"/>
    <w:rsid w:val="00F818B0"/>
    <w:rsid w:val="00F81994"/>
    <w:rsid w:val="00F81DD1"/>
    <w:rsid w:val="00F8269F"/>
    <w:rsid w:val="00F82A7F"/>
    <w:rsid w:val="00F82CD1"/>
    <w:rsid w:val="00F8399D"/>
    <w:rsid w:val="00F8404F"/>
    <w:rsid w:val="00F858F9"/>
    <w:rsid w:val="00F85B10"/>
    <w:rsid w:val="00F85C3D"/>
    <w:rsid w:val="00F85F01"/>
    <w:rsid w:val="00F86203"/>
    <w:rsid w:val="00F8687C"/>
    <w:rsid w:val="00F86E2B"/>
    <w:rsid w:val="00F87568"/>
    <w:rsid w:val="00F90428"/>
    <w:rsid w:val="00F90B8B"/>
    <w:rsid w:val="00F91DD6"/>
    <w:rsid w:val="00F91FDC"/>
    <w:rsid w:val="00F9296D"/>
    <w:rsid w:val="00F92FF4"/>
    <w:rsid w:val="00F93602"/>
    <w:rsid w:val="00F94507"/>
    <w:rsid w:val="00F9465A"/>
    <w:rsid w:val="00F94788"/>
    <w:rsid w:val="00F951E7"/>
    <w:rsid w:val="00F9521E"/>
    <w:rsid w:val="00F954C5"/>
    <w:rsid w:val="00F95CFF"/>
    <w:rsid w:val="00F96168"/>
    <w:rsid w:val="00F965B8"/>
    <w:rsid w:val="00F9745D"/>
    <w:rsid w:val="00F9760E"/>
    <w:rsid w:val="00FA0EF6"/>
    <w:rsid w:val="00FA1392"/>
    <w:rsid w:val="00FA16C9"/>
    <w:rsid w:val="00FA1C3A"/>
    <w:rsid w:val="00FA343E"/>
    <w:rsid w:val="00FA3CBD"/>
    <w:rsid w:val="00FA409F"/>
    <w:rsid w:val="00FA4558"/>
    <w:rsid w:val="00FA5080"/>
    <w:rsid w:val="00FA5194"/>
    <w:rsid w:val="00FA5278"/>
    <w:rsid w:val="00FA53AA"/>
    <w:rsid w:val="00FA6736"/>
    <w:rsid w:val="00FA6C27"/>
    <w:rsid w:val="00FA73A9"/>
    <w:rsid w:val="00FA73BC"/>
    <w:rsid w:val="00FA7657"/>
    <w:rsid w:val="00FA788E"/>
    <w:rsid w:val="00FA78A5"/>
    <w:rsid w:val="00FA7B8C"/>
    <w:rsid w:val="00FA7E38"/>
    <w:rsid w:val="00FA7E59"/>
    <w:rsid w:val="00FB04A7"/>
    <w:rsid w:val="00FB07D9"/>
    <w:rsid w:val="00FB11A2"/>
    <w:rsid w:val="00FB1229"/>
    <w:rsid w:val="00FB1248"/>
    <w:rsid w:val="00FB1277"/>
    <w:rsid w:val="00FB1291"/>
    <w:rsid w:val="00FB12E7"/>
    <w:rsid w:val="00FB14EA"/>
    <w:rsid w:val="00FB1979"/>
    <w:rsid w:val="00FB1DC8"/>
    <w:rsid w:val="00FB223C"/>
    <w:rsid w:val="00FB23AD"/>
    <w:rsid w:val="00FB292B"/>
    <w:rsid w:val="00FB2DC2"/>
    <w:rsid w:val="00FB3248"/>
    <w:rsid w:val="00FB3C8F"/>
    <w:rsid w:val="00FB4ACC"/>
    <w:rsid w:val="00FB4E9F"/>
    <w:rsid w:val="00FB5608"/>
    <w:rsid w:val="00FB583E"/>
    <w:rsid w:val="00FB58DA"/>
    <w:rsid w:val="00FB5952"/>
    <w:rsid w:val="00FB5AE3"/>
    <w:rsid w:val="00FB5C42"/>
    <w:rsid w:val="00FB637C"/>
    <w:rsid w:val="00FB67FD"/>
    <w:rsid w:val="00FB7862"/>
    <w:rsid w:val="00FB7D12"/>
    <w:rsid w:val="00FC043A"/>
    <w:rsid w:val="00FC0FDF"/>
    <w:rsid w:val="00FC247F"/>
    <w:rsid w:val="00FC25F2"/>
    <w:rsid w:val="00FC264D"/>
    <w:rsid w:val="00FC26DD"/>
    <w:rsid w:val="00FC278E"/>
    <w:rsid w:val="00FC3996"/>
    <w:rsid w:val="00FC3FEC"/>
    <w:rsid w:val="00FC4454"/>
    <w:rsid w:val="00FC4479"/>
    <w:rsid w:val="00FC46B5"/>
    <w:rsid w:val="00FC4A27"/>
    <w:rsid w:val="00FC55D5"/>
    <w:rsid w:val="00FC5775"/>
    <w:rsid w:val="00FC581A"/>
    <w:rsid w:val="00FC6281"/>
    <w:rsid w:val="00FC65A3"/>
    <w:rsid w:val="00FC6A18"/>
    <w:rsid w:val="00FC6CBE"/>
    <w:rsid w:val="00FC738A"/>
    <w:rsid w:val="00FC7434"/>
    <w:rsid w:val="00FC7A41"/>
    <w:rsid w:val="00FC7F65"/>
    <w:rsid w:val="00FD006C"/>
    <w:rsid w:val="00FD00E5"/>
    <w:rsid w:val="00FD02D9"/>
    <w:rsid w:val="00FD0418"/>
    <w:rsid w:val="00FD0745"/>
    <w:rsid w:val="00FD0830"/>
    <w:rsid w:val="00FD157A"/>
    <w:rsid w:val="00FD1AA8"/>
    <w:rsid w:val="00FD1DF6"/>
    <w:rsid w:val="00FD1E86"/>
    <w:rsid w:val="00FD2808"/>
    <w:rsid w:val="00FD2B83"/>
    <w:rsid w:val="00FD32F6"/>
    <w:rsid w:val="00FD3DA6"/>
    <w:rsid w:val="00FD5C3A"/>
    <w:rsid w:val="00FD5C57"/>
    <w:rsid w:val="00FD61D7"/>
    <w:rsid w:val="00FD653A"/>
    <w:rsid w:val="00FD697B"/>
    <w:rsid w:val="00FD7651"/>
    <w:rsid w:val="00FD7B4F"/>
    <w:rsid w:val="00FE054C"/>
    <w:rsid w:val="00FE0AB1"/>
    <w:rsid w:val="00FE0D80"/>
    <w:rsid w:val="00FE17AB"/>
    <w:rsid w:val="00FE18C9"/>
    <w:rsid w:val="00FE1CE4"/>
    <w:rsid w:val="00FE1CFC"/>
    <w:rsid w:val="00FE2905"/>
    <w:rsid w:val="00FE2A67"/>
    <w:rsid w:val="00FE321F"/>
    <w:rsid w:val="00FE33C0"/>
    <w:rsid w:val="00FE43FA"/>
    <w:rsid w:val="00FE4C5B"/>
    <w:rsid w:val="00FE558B"/>
    <w:rsid w:val="00FE56AD"/>
    <w:rsid w:val="00FE60DA"/>
    <w:rsid w:val="00FE64BD"/>
    <w:rsid w:val="00FE676C"/>
    <w:rsid w:val="00FE72C6"/>
    <w:rsid w:val="00FE739A"/>
    <w:rsid w:val="00FE7543"/>
    <w:rsid w:val="00FE7671"/>
    <w:rsid w:val="00FE7A22"/>
    <w:rsid w:val="00FE7CB8"/>
    <w:rsid w:val="00FF0003"/>
    <w:rsid w:val="00FF14A4"/>
    <w:rsid w:val="00FF14ED"/>
    <w:rsid w:val="00FF173B"/>
    <w:rsid w:val="00FF1A7F"/>
    <w:rsid w:val="00FF1BDB"/>
    <w:rsid w:val="00FF25A3"/>
    <w:rsid w:val="00FF27BE"/>
    <w:rsid w:val="00FF2A89"/>
    <w:rsid w:val="00FF2F0F"/>
    <w:rsid w:val="00FF3B9B"/>
    <w:rsid w:val="00FF45A6"/>
    <w:rsid w:val="00FF48CD"/>
    <w:rsid w:val="00FF4D17"/>
    <w:rsid w:val="00FF526C"/>
    <w:rsid w:val="00FF5317"/>
    <w:rsid w:val="00FF54A1"/>
    <w:rsid w:val="00FF568B"/>
    <w:rsid w:val="00FF5A06"/>
    <w:rsid w:val="00FF73E8"/>
    <w:rsid w:val="00FF7CB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330A68"/>
  <w15:docId w15:val="{F116056B-9719-4C05-9FD9-0BEE155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  <w:style w:type="character" w:customStyle="1" w:styleId="FontStyle15">
    <w:name w:val="Font Style15"/>
    <w:rsid w:val="002D2D80"/>
    <w:rPr>
      <w:rFonts w:ascii="Arial" w:hAnsi="Arial" w:cs="Arial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D2D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D2D8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8A56A-318A-4992-9AAC-65F3BC64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5044</Words>
  <Characters>34360</Characters>
  <Application>Microsoft Office Word</Application>
  <DocSecurity>8</DocSecurity>
  <Lines>286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bstoma</dc:creator>
  <cp:lastModifiedBy>Puchlik Alicja (AW)</cp:lastModifiedBy>
  <cp:revision>2</cp:revision>
  <cp:lastPrinted>2020-01-20T08:20:00Z</cp:lastPrinted>
  <dcterms:created xsi:type="dcterms:W3CDTF">2024-02-07T09:36:00Z</dcterms:created>
  <dcterms:modified xsi:type="dcterms:W3CDTF">2024-02-07T09:36:00Z</dcterms:modified>
</cp:coreProperties>
</file>