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2B3C7" w14:textId="77777777" w:rsidR="009F30BE" w:rsidRPr="00AD46FB" w:rsidRDefault="00D02605" w:rsidP="00F223F2">
      <w:pPr>
        <w:rPr>
          <w:rFonts w:asciiTheme="minorHAnsi" w:hAnsiTheme="minorHAnsi" w:cstheme="minorHAnsi"/>
          <w:sz w:val="22"/>
          <w:szCs w:val="22"/>
        </w:rPr>
      </w:pPr>
      <w:r>
        <w:rPr>
          <w:noProof/>
        </w:rPr>
        <w:drawing>
          <wp:inline distT="0" distB="0" distL="0" distR="0" wp14:anchorId="37742B47" wp14:editId="4B4F51E7">
            <wp:extent cx="6407150" cy="1282700"/>
            <wp:effectExtent l="0" t="0" r="0" b="0"/>
            <wp:docPr id="6" name="Obraz 5" descr="Urząd Miasta Stołecznego Warszawy&#10;Biuro Audytu Wewnętrznego&#10;ul. Niecała 2, 00-098 Warszawa&#10;tel. 22 443 30 70, 22 443 30 71, faks 22 443 30 72&#10;adres do korespondencji: Aleje Jerozolimskie 44, 00-024 Warszawa&#10;e-mail: Sekretariat.BAW@um.warszawa.pl&#10;strona internetowa: um.warszawa.pl" title="Oznaczenie urzędowe biura "/>
            <wp:cNvGraphicFramePr/>
            <a:graphic xmlns:a="http://schemas.openxmlformats.org/drawingml/2006/main">
              <a:graphicData uri="http://schemas.openxmlformats.org/drawingml/2006/picture">
                <pic:pic xmlns:pic="http://schemas.openxmlformats.org/drawingml/2006/picture">
                  <pic:nvPicPr>
                    <pic:cNvPr id="6" name="Obraz 5"/>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7150" cy="1282700"/>
                    </a:xfrm>
                    <a:prstGeom prst="rect">
                      <a:avLst/>
                    </a:prstGeom>
                    <a:noFill/>
                  </pic:spPr>
                </pic:pic>
              </a:graphicData>
            </a:graphic>
          </wp:inline>
        </w:drawing>
      </w:r>
    </w:p>
    <w:p w14:paraId="2DE7AF9D" w14:textId="0B130881" w:rsidR="009F30BE" w:rsidRPr="00ED4F4A" w:rsidRDefault="009F30BE" w:rsidP="002D384E">
      <w:pPr>
        <w:pStyle w:val="Nagwek1"/>
        <w:spacing w:before="480" w:after="360" w:line="300" w:lineRule="auto"/>
        <w:jc w:val="center"/>
        <w:rPr>
          <w:rFonts w:asciiTheme="minorHAnsi" w:hAnsiTheme="minorHAnsi" w:cstheme="minorHAnsi"/>
          <w:b/>
          <w:color w:val="auto"/>
        </w:rPr>
      </w:pPr>
      <w:r w:rsidRPr="00ED4F4A">
        <w:rPr>
          <w:rFonts w:asciiTheme="minorHAnsi" w:hAnsiTheme="minorHAnsi" w:cstheme="minorHAnsi"/>
          <w:b/>
          <w:color w:val="auto"/>
        </w:rPr>
        <w:t xml:space="preserve">PLAN AUDYTU NA </w:t>
      </w:r>
      <w:r w:rsidR="00EB4A74" w:rsidRPr="00ED4F4A">
        <w:rPr>
          <w:rFonts w:asciiTheme="minorHAnsi" w:hAnsiTheme="minorHAnsi" w:cstheme="minorHAnsi"/>
          <w:b/>
          <w:color w:val="auto"/>
        </w:rPr>
        <w:t>202</w:t>
      </w:r>
      <w:r w:rsidR="00C93686">
        <w:rPr>
          <w:rFonts w:asciiTheme="minorHAnsi" w:hAnsiTheme="minorHAnsi" w:cstheme="minorHAnsi"/>
          <w:b/>
          <w:color w:val="auto"/>
        </w:rPr>
        <w:t>5</w:t>
      </w:r>
      <w:r w:rsidR="00140606">
        <w:rPr>
          <w:rFonts w:asciiTheme="minorHAnsi" w:hAnsiTheme="minorHAnsi" w:cstheme="minorHAnsi"/>
          <w:b/>
          <w:color w:val="auto"/>
        </w:rPr>
        <w:t xml:space="preserve"> </w:t>
      </w:r>
      <w:r w:rsidR="004C50F5" w:rsidRPr="00ED4F4A">
        <w:rPr>
          <w:rFonts w:asciiTheme="minorHAnsi" w:hAnsiTheme="minorHAnsi" w:cstheme="minorHAnsi"/>
          <w:b/>
          <w:color w:val="auto"/>
        </w:rPr>
        <w:t>ROK</w:t>
      </w:r>
    </w:p>
    <w:p w14:paraId="2C48D71A" w14:textId="77777777" w:rsidR="00DA4A8C" w:rsidRPr="00923DB2" w:rsidRDefault="00DA4A8C" w:rsidP="00FE1930">
      <w:pPr>
        <w:pStyle w:val="Nagwek2"/>
        <w:spacing w:before="0" w:after="120" w:line="300" w:lineRule="auto"/>
        <w:rPr>
          <w:rFonts w:asciiTheme="minorHAnsi" w:hAnsiTheme="minorHAnsi" w:cstheme="minorHAnsi"/>
          <w:b/>
          <w:color w:val="auto"/>
          <w:sz w:val="22"/>
          <w:szCs w:val="22"/>
        </w:rPr>
      </w:pPr>
      <w:r w:rsidRPr="00923DB2">
        <w:rPr>
          <w:rFonts w:asciiTheme="minorHAnsi" w:hAnsiTheme="minorHAnsi" w:cstheme="minorHAnsi"/>
          <w:b/>
          <w:color w:val="auto"/>
          <w:sz w:val="22"/>
          <w:szCs w:val="22"/>
        </w:rPr>
        <w:t>1. Jednostki sektora finansów publicznych objęte audytem wewnętrznym</w:t>
      </w:r>
    </w:p>
    <w:p w14:paraId="0170DBB6" w14:textId="6A122CB9" w:rsidR="00DA4A8C" w:rsidRPr="00CF7693" w:rsidRDefault="00DA4A8C" w:rsidP="00002B7B">
      <w:pPr>
        <w:pStyle w:val="Nagwek3"/>
        <w:shd w:val="clear" w:color="auto" w:fill="FFFFFF"/>
        <w:spacing w:before="0" w:after="120" w:line="300" w:lineRule="auto"/>
        <w:rPr>
          <w:rFonts w:ascii="Calibri" w:hAnsi="Calibri" w:cs="Arial"/>
          <w:color w:val="000000" w:themeColor="text1"/>
          <w:sz w:val="22"/>
          <w:szCs w:val="22"/>
        </w:rPr>
      </w:pPr>
      <w:r w:rsidRPr="00CF7693">
        <w:rPr>
          <w:rFonts w:ascii="Calibri" w:hAnsi="Calibri" w:cs="Arial"/>
          <w:color w:val="000000" w:themeColor="text1"/>
          <w:sz w:val="22"/>
          <w:szCs w:val="22"/>
        </w:rPr>
        <w:t xml:space="preserve">Na podstawie art. 274 ust. 3 i </w:t>
      </w:r>
      <w:r w:rsidR="005F019C" w:rsidRPr="00CF7693">
        <w:rPr>
          <w:rFonts w:ascii="Calibri" w:hAnsi="Calibri" w:cs="Arial"/>
          <w:color w:val="000000" w:themeColor="text1"/>
          <w:sz w:val="22"/>
          <w:szCs w:val="22"/>
        </w:rPr>
        <w:t xml:space="preserve">art. </w:t>
      </w:r>
      <w:r w:rsidRPr="00CF7693">
        <w:rPr>
          <w:rFonts w:ascii="Calibri" w:hAnsi="Calibri" w:cs="Arial"/>
          <w:color w:val="000000" w:themeColor="text1"/>
          <w:sz w:val="22"/>
          <w:szCs w:val="22"/>
        </w:rPr>
        <w:t xml:space="preserve">277 ust. 1 </w:t>
      </w:r>
      <w:r w:rsidR="00442A19" w:rsidRPr="00CF7693">
        <w:rPr>
          <w:rFonts w:ascii="Calibri" w:hAnsi="Calibri" w:cs="Arial"/>
          <w:color w:val="000000" w:themeColor="text1"/>
          <w:sz w:val="22"/>
          <w:szCs w:val="22"/>
        </w:rPr>
        <w:t>u</w:t>
      </w:r>
      <w:r w:rsidRPr="00CF7693">
        <w:rPr>
          <w:rFonts w:ascii="Calibri" w:hAnsi="Calibri" w:cs="Arial"/>
          <w:color w:val="000000" w:themeColor="text1"/>
          <w:sz w:val="22"/>
          <w:szCs w:val="22"/>
        </w:rPr>
        <w:t>stawy z dnia 27 sierpnia 2009 r. o finansach publicznych (t</w:t>
      </w:r>
      <w:r w:rsidR="00547C68" w:rsidRPr="00CF7693">
        <w:rPr>
          <w:rFonts w:ascii="Calibri" w:hAnsi="Calibri" w:cs="Arial"/>
          <w:color w:val="000000" w:themeColor="text1"/>
          <w:sz w:val="22"/>
          <w:szCs w:val="22"/>
        </w:rPr>
        <w:t>.</w:t>
      </w:r>
      <w:r w:rsidRPr="00CF7693">
        <w:rPr>
          <w:rFonts w:ascii="Calibri" w:hAnsi="Calibri" w:cs="Arial"/>
          <w:color w:val="000000" w:themeColor="text1"/>
          <w:sz w:val="22"/>
          <w:szCs w:val="22"/>
        </w:rPr>
        <w:t xml:space="preserve">j. </w:t>
      </w:r>
      <w:r w:rsidR="00EA6EC6" w:rsidRPr="00EA6EC6">
        <w:rPr>
          <w:rStyle w:val="ng-binding"/>
          <w:rFonts w:asciiTheme="minorHAnsi" w:hAnsiTheme="minorHAnsi" w:cstheme="minorHAnsi"/>
          <w:bCs/>
          <w:color w:val="333333"/>
          <w:sz w:val="22"/>
          <w:szCs w:val="22"/>
        </w:rPr>
        <w:t>Dz.U.</w:t>
      </w:r>
      <w:r w:rsidR="00EA6EC6">
        <w:rPr>
          <w:rStyle w:val="ng-binding"/>
          <w:rFonts w:asciiTheme="minorHAnsi" w:hAnsiTheme="minorHAnsi" w:cstheme="minorHAnsi"/>
          <w:bCs/>
          <w:color w:val="333333"/>
          <w:sz w:val="22"/>
          <w:szCs w:val="22"/>
        </w:rPr>
        <w:t xml:space="preserve"> z </w:t>
      </w:r>
      <w:r w:rsidR="00EA6EC6" w:rsidRPr="00EA6EC6">
        <w:rPr>
          <w:rStyle w:val="ng-binding"/>
          <w:rFonts w:asciiTheme="minorHAnsi" w:hAnsiTheme="minorHAnsi" w:cstheme="minorHAnsi"/>
          <w:bCs/>
          <w:color w:val="333333"/>
          <w:sz w:val="22"/>
          <w:szCs w:val="22"/>
        </w:rPr>
        <w:t>2024</w:t>
      </w:r>
      <w:r w:rsidR="00EA6EC6">
        <w:rPr>
          <w:rStyle w:val="ng-binding"/>
          <w:rFonts w:asciiTheme="minorHAnsi" w:hAnsiTheme="minorHAnsi" w:cstheme="minorHAnsi"/>
          <w:bCs/>
          <w:color w:val="333333"/>
          <w:sz w:val="22"/>
          <w:szCs w:val="22"/>
        </w:rPr>
        <w:t xml:space="preserve"> r</w:t>
      </w:r>
      <w:r w:rsidR="00EA6EC6" w:rsidRPr="00EA6EC6">
        <w:rPr>
          <w:rStyle w:val="ng-binding"/>
          <w:rFonts w:asciiTheme="minorHAnsi" w:hAnsiTheme="minorHAnsi" w:cstheme="minorHAnsi"/>
          <w:bCs/>
          <w:color w:val="333333"/>
          <w:sz w:val="22"/>
          <w:szCs w:val="22"/>
        </w:rPr>
        <w:t>.</w:t>
      </w:r>
      <w:r w:rsidR="00EA6EC6">
        <w:rPr>
          <w:rStyle w:val="ng-binding"/>
          <w:rFonts w:asciiTheme="minorHAnsi" w:hAnsiTheme="minorHAnsi" w:cstheme="minorHAnsi"/>
          <w:bCs/>
          <w:color w:val="333333"/>
          <w:sz w:val="22"/>
          <w:szCs w:val="22"/>
        </w:rPr>
        <w:t xml:space="preserve"> poz. </w:t>
      </w:r>
      <w:r w:rsidR="00EA6EC6" w:rsidRPr="00EA6EC6">
        <w:rPr>
          <w:rStyle w:val="ng-binding"/>
          <w:rFonts w:asciiTheme="minorHAnsi" w:hAnsiTheme="minorHAnsi" w:cstheme="minorHAnsi"/>
          <w:bCs/>
          <w:color w:val="000000" w:themeColor="text1"/>
          <w:sz w:val="22"/>
          <w:szCs w:val="22"/>
        </w:rPr>
        <w:t>1530</w:t>
      </w:r>
      <w:r w:rsidRPr="00EA6EC6">
        <w:rPr>
          <w:rFonts w:ascii="Calibri" w:hAnsi="Calibri" w:cs="Arial"/>
          <w:color w:val="000000" w:themeColor="text1"/>
          <w:sz w:val="22"/>
          <w:szCs w:val="22"/>
        </w:rPr>
        <w:t xml:space="preserve">), </w:t>
      </w:r>
      <w:r w:rsidRPr="00CF7693">
        <w:rPr>
          <w:rFonts w:ascii="Calibri" w:hAnsi="Calibri" w:cs="Arial"/>
          <w:color w:val="000000" w:themeColor="text1"/>
          <w:sz w:val="22"/>
          <w:szCs w:val="22"/>
        </w:rPr>
        <w:t xml:space="preserve">audytem wewnętrznym w jednostce samorządu terytorialnego m.st. Warszawa objętych jest </w:t>
      </w:r>
      <w:r w:rsidR="00C6754A" w:rsidRPr="00CF7693">
        <w:rPr>
          <w:rFonts w:ascii="Calibri" w:hAnsi="Calibri" w:cs="Arial"/>
          <w:color w:val="000000" w:themeColor="text1"/>
          <w:sz w:val="22"/>
          <w:szCs w:val="22"/>
        </w:rPr>
        <w:t>4</w:t>
      </w:r>
      <w:r w:rsidR="00AD7927" w:rsidRPr="00CF7693">
        <w:rPr>
          <w:rFonts w:ascii="Calibri" w:hAnsi="Calibri" w:cs="Arial"/>
          <w:color w:val="000000" w:themeColor="text1"/>
          <w:sz w:val="22"/>
          <w:szCs w:val="22"/>
        </w:rPr>
        <w:t>0</w:t>
      </w:r>
      <w:r w:rsidRPr="00CF7693">
        <w:rPr>
          <w:rFonts w:ascii="Calibri" w:hAnsi="Calibri" w:cs="Arial"/>
          <w:color w:val="000000" w:themeColor="text1"/>
          <w:sz w:val="22"/>
          <w:szCs w:val="22"/>
        </w:rPr>
        <w:t xml:space="preserve"> biur i 18 urzędów dzielnic oraz </w:t>
      </w:r>
      <w:r w:rsidR="005F2BBB" w:rsidRPr="00CF7693">
        <w:rPr>
          <w:rFonts w:ascii="Calibri" w:hAnsi="Calibri" w:cs="Arial"/>
          <w:color w:val="000000" w:themeColor="text1"/>
          <w:sz w:val="22"/>
          <w:szCs w:val="22"/>
        </w:rPr>
        <w:t>1062</w:t>
      </w:r>
      <w:r w:rsidRPr="00CF7693">
        <w:rPr>
          <w:rFonts w:ascii="Calibri" w:hAnsi="Calibri" w:cs="Arial"/>
          <w:color w:val="000000" w:themeColor="text1"/>
          <w:sz w:val="22"/>
          <w:szCs w:val="22"/>
        </w:rPr>
        <w:t xml:space="preserve"> jednost</w:t>
      </w:r>
      <w:r w:rsidR="00EB7398" w:rsidRPr="00CF7693">
        <w:rPr>
          <w:rFonts w:ascii="Calibri" w:hAnsi="Calibri" w:cs="Arial"/>
          <w:color w:val="000000" w:themeColor="text1"/>
          <w:sz w:val="22"/>
          <w:szCs w:val="22"/>
        </w:rPr>
        <w:t>k</w:t>
      </w:r>
      <w:r w:rsidR="005369CE">
        <w:rPr>
          <w:rFonts w:ascii="Calibri" w:hAnsi="Calibri" w:cs="Arial"/>
          <w:color w:val="000000" w:themeColor="text1"/>
          <w:sz w:val="22"/>
          <w:szCs w:val="22"/>
        </w:rPr>
        <w:t>i</w:t>
      </w:r>
      <w:r w:rsidRPr="00CF7693">
        <w:rPr>
          <w:rFonts w:ascii="Calibri" w:hAnsi="Calibri" w:cs="Arial"/>
          <w:color w:val="000000" w:themeColor="text1"/>
          <w:sz w:val="22"/>
          <w:szCs w:val="22"/>
        </w:rPr>
        <w:t xml:space="preserve"> organizacyjn</w:t>
      </w:r>
      <w:r w:rsidR="005369CE">
        <w:rPr>
          <w:rFonts w:ascii="Calibri" w:hAnsi="Calibri" w:cs="Arial"/>
          <w:color w:val="000000" w:themeColor="text1"/>
          <w:sz w:val="22"/>
          <w:szCs w:val="22"/>
        </w:rPr>
        <w:t>e</w:t>
      </w:r>
      <w:r w:rsidRPr="00CF7693">
        <w:rPr>
          <w:rFonts w:ascii="Calibri" w:hAnsi="Calibri" w:cs="Arial"/>
          <w:color w:val="000000" w:themeColor="text1"/>
          <w:sz w:val="22"/>
          <w:szCs w:val="22"/>
        </w:rPr>
        <w:t xml:space="preserve"> i nadzorowan</w:t>
      </w:r>
      <w:r w:rsidR="005369CE">
        <w:rPr>
          <w:rFonts w:ascii="Calibri" w:hAnsi="Calibri" w:cs="Arial"/>
          <w:color w:val="000000" w:themeColor="text1"/>
          <w:sz w:val="22"/>
          <w:szCs w:val="22"/>
        </w:rPr>
        <w:t>e</w:t>
      </w:r>
      <w:r w:rsidRPr="00CF7693">
        <w:rPr>
          <w:rFonts w:ascii="Calibri" w:hAnsi="Calibri" w:cs="Arial"/>
          <w:color w:val="000000" w:themeColor="text1"/>
          <w:sz w:val="22"/>
          <w:szCs w:val="22"/>
        </w:rPr>
        <w:t>, których celem jest wykonywanie zadań publicznych oraz zaspokajanie potrzeb mieszkańców, w tym:</w:t>
      </w:r>
    </w:p>
    <w:p w14:paraId="61A991BC" w14:textId="5F89B360" w:rsidR="00C6754A" w:rsidRPr="00CF7693" w:rsidRDefault="004764CB" w:rsidP="00710523">
      <w:pPr>
        <w:pStyle w:val="Tekstblokowy"/>
        <w:spacing w:before="0" w:after="0" w:line="300" w:lineRule="auto"/>
        <w:ind w:left="0" w:right="0"/>
        <w:rPr>
          <w:rFonts w:ascii="Calibri" w:hAnsi="Calibri" w:cs="Arial"/>
          <w:b w:val="0"/>
          <w:color w:val="000000" w:themeColor="text1"/>
          <w:sz w:val="22"/>
          <w:szCs w:val="22"/>
        </w:rPr>
      </w:pPr>
      <w:r w:rsidRPr="00CF7693">
        <w:rPr>
          <w:rFonts w:ascii="Calibri" w:hAnsi="Calibri" w:cs="Arial"/>
          <w:b w:val="0"/>
          <w:color w:val="000000" w:themeColor="text1"/>
          <w:sz w:val="22"/>
          <w:szCs w:val="22"/>
        </w:rPr>
        <w:t>15</w:t>
      </w:r>
      <w:r w:rsidR="00AE3863" w:rsidRPr="00CF7693">
        <w:rPr>
          <w:rFonts w:ascii="Calibri" w:hAnsi="Calibri" w:cs="Arial"/>
          <w:b w:val="0"/>
          <w:color w:val="000000" w:themeColor="text1"/>
          <w:sz w:val="22"/>
          <w:szCs w:val="22"/>
        </w:rPr>
        <w:t>5</w:t>
      </w:r>
      <w:r w:rsidR="00A00A29" w:rsidRPr="00CF7693">
        <w:rPr>
          <w:rFonts w:ascii="Calibri" w:hAnsi="Calibri" w:cs="Arial"/>
          <w:b w:val="0"/>
          <w:color w:val="000000" w:themeColor="text1"/>
          <w:sz w:val="22"/>
          <w:szCs w:val="22"/>
        </w:rPr>
        <w:t xml:space="preserve"> </w:t>
      </w:r>
      <w:r w:rsidR="00C6754A" w:rsidRPr="00CF7693">
        <w:rPr>
          <w:rFonts w:ascii="Calibri" w:hAnsi="Calibri" w:cs="Arial"/>
          <w:b w:val="0"/>
          <w:color w:val="000000" w:themeColor="text1"/>
          <w:sz w:val="22"/>
          <w:szCs w:val="22"/>
        </w:rPr>
        <w:t xml:space="preserve">– </w:t>
      </w:r>
      <w:r w:rsidR="00E804D5" w:rsidRPr="00CF7693">
        <w:rPr>
          <w:rFonts w:ascii="Calibri" w:hAnsi="Calibri" w:cs="Arial"/>
          <w:b w:val="0"/>
          <w:color w:val="000000" w:themeColor="text1"/>
          <w:sz w:val="22"/>
          <w:szCs w:val="22"/>
        </w:rPr>
        <w:t xml:space="preserve"> </w:t>
      </w:r>
      <w:r w:rsidR="00C6754A" w:rsidRPr="00CF7693">
        <w:rPr>
          <w:rFonts w:ascii="Calibri" w:hAnsi="Calibri" w:cs="Arial"/>
          <w:b w:val="0"/>
          <w:color w:val="000000" w:themeColor="text1"/>
          <w:sz w:val="22"/>
          <w:szCs w:val="22"/>
        </w:rPr>
        <w:t>jednost</w:t>
      </w:r>
      <w:r w:rsidR="00165F89" w:rsidRPr="00CF7693">
        <w:rPr>
          <w:rFonts w:ascii="Calibri" w:hAnsi="Calibri" w:cs="Arial"/>
          <w:b w:val="0"/>
          <w:color w:val="000000" w:themeColor="text1"/>
          <w:sz w:val="22"/>
          <w:szCs w:val="22"/>
        </w:rPr>
        <w:t>ki</w:t>
      </w:r>
      <w:r w:rsidR="00C6754A" w:rsidRPr="00CF7693">
        <w:rPr>
          <w:rFonts w:ascii="Calibri" w:hAnsi="Calibri" w:cs="Arial"/>
          <w:b w:val="0"/>
          <w:color w:val="000000" w:themeColor="text1"/>
          <w:sz w:val="22"/>
          <w:szCs w:val="22"/>
        </w:rPr>
        <w:t xml:space="preserve"> organizacyjn</w:t>
      </w:r>
      <w:r w:rsidR="00165F89" w:rsidRPr="00CF7693">
        <w:rPr>
          <w:rFonts w:ascii="Calibri" w:hAnsi="Calibri" w:cs="Arial"/>
          <w:b w:val="0"/>
          <w:color w:val="000000" w:themeColor="text1"/>
          <w:sz w:val="22"/>
          <w:szCs w:val="22"/>
        </w:rPr>
        <w:t>e</w:t>
      </w:r>
      <w:r w:rsidR="00C6754A" w:rsidRPr="00CF7693">
        <w:rPr>
          <w:rFonts w:ascii="Calibri" w:hAnsi="Calibri" w:cs="Arial"/>
          <w:b w:val="0"/>
          <w:color w:val="000000" w:themeColor="text1"/>
          <w:sz w:val="22"/>
          <w:szCs w:val="22"/>
        </w:rPr>
        <w:t xml:space="preserve"> podległ</w:t>
      </w:r>
      <w:r w:rsidR="00165F89" w:rsidRPr="00CF7693">
        <w:rPr>
          <w:rFonts w:ascii="Calibri" w:hAnsi="Calibri" w:cs="Arial"/>
          <w:b w:val="0"/>
          <w:color w:val="000000" w:themeColor="text1"/>
          <w:sz w:val="22"/>
          <w:szCs w:val="22"/>
        </w:rPr>
        <w:t>e</w:t>
      </w:r>
      <w:r w:rsidR="00C6754A" w:rsidRPr="00CF7693">
        <w:rPr>
          <w:rFonts w:ascii="Calibri" w:hAnsi="Calibri" w:cs="Arial"/>
          <w:b w:val="0"/>
          <w:color w:val="000000" w:themeColor="text1"/>
          <w:sz w:val="22"/>
          <w:szCs w:val="22"/>
        </w:rPr>
        <w:t xml:space="preserve"> biurom</w:t>
      </w:r>
      <w:r w:rsidR="00E86F6C" w:rsidRPr="00CF7693">
        <w:rPr>
          <w:rFonts w:ascii="Calibri" w:hAnsi="Calibri" w:cs="Arial"/>
          <w:b w:val="0"/>
          <w:color w:val="000000" w:themeColor="text1"/>
          <w:sz w:val="22"/>
          <w:szCs w:val="22"/>
        </w:rPr>
        <w:t xml:space="preserve"> Urzędu m.st. Warszawy</w:t>
      </w:r>
      <w:r w:rsidR="00C6754A" w:rsidRPr="00CF7693">
        <w:rPr>
          <w:rFonts w:ascii="Calibri" w:hAnsi="Calibri" w:cs="Arial"/>
          <w:b w:val="0"/>
          <w:color w:val="000000" w:themeColor="text1"/>
          <w:sz w:val="22"/>
          <w:szCs w:val="22"/>
        </w:rPr>
        <w:t>,</w:t>
      </w:r>
    </w:p>
    <w:p w14:paraId="4148B11D" w14:textId="77777777" w:rsidR="00C6754A" w:rsidRPr="00CF7693" w:rsidRDefault="00C6754A" w:rsidP="00334815">
      <w:pPr>
        <w:pStyle w:val="Tekstblokowy"/>
        <w:tabs>
          <w:tab w:val="left" w:pos="0"/>
        </w:tabs>
        <w:spacing w:before="0" w:after="0" w:line="300" w:lineRule="auto"/>
        <w:ind w:left="0" w:right="0"/>
        <w:rPr>
          <w:rFonts w:ascii="Calibri" w:hAnsi="Calibri" w:cs="Arial"/>
          <w:b w:val="0"/>
          <w:color w:val="000000" w:themeColor="text1"/>
          <w:sz w:val="22"/>
          <w:szCs w:val="22"/>
        </w:rPr>
      </w:pPr>
      <w:r w:rsidRPr="00CF7693">
        <w:rPr>
          <w:rFonts w:ascii="Calibri" w:hAnsi="Calibri" w:cs="Arial"/>
          <w:b w:val="0"/>
          <w:color w:val="000000" w:themeColor="text1"/>
          <w:sz w:val="22"/>
          <w:szCs w:val="22"/>
        </w:rPr>
        <w:t xml:space="preserve">  4</w:t>
      </w:r>
      <w:r w:rsidR="006200A9" w:rsidRPr="00CF7693">
        <w:rPr>
          <w:rFonts w:ascii="Calibri" w:hAnsi="Calibri" w:cs="Arial"/>
          <w:b w:val="0"/>
          <w:color w:val="000000" w:themeColor="text1"/>
          <w:sz w:val="22"/>
          <w:szCs w:val="22"/>
        </w:rPr>
        <w:t xml:space="preserve">6 </w:t>
      </w:r>
      <w:r w:rsidRPr="00CF7693">
        <w:rPr>
          <w:rFonts w:ascii="Calibri" w:hAnsi="Calibri" w:cs="Arial"/>
          <w:b w:val="0"/>
          <w:color w:val="000000" w:themeColor="text1"/>
          <w:sz w:val="22"/>
          <w:szCs w:val="22"/>
        </w:rPr>
        <w:t>–  jednostek nadzorowanych przez biura</w:t>
      </w:r>
      <w:r w:rsidR="00E86F6C" w:rsidRPr="00CF7693">
        <w:rPr>
          <w:rFonts w:ascii="Calibri" w:hAnsi="Calibri" w:cs="Arial"/>
          <w:b w:val="0"/>
          <w:color w:val="000000" w:themeColor="text1"/>
          <w:sz w:val="22"/>
          <w:szCs w:val="22"/>
        </w:rPr>
        <w:t xml:space="preserve"> Urzędu m.st. Warszawy</w:t>
      </w:r>
      <w:r w:rsidRPr="00CF7693">
        <w:rPr>
          <w:rFonts w:ascii="Calibri" w:hAnsi="Calibri" w:cs="Arial"/>
          <w:b w:val="0"/>
          <w:color w:val="000000" w:themeColor="text1"/>
          <w:sz w:val="22"/>
          <w:szCs w:val="22"/>
        </w:rPr>
        <w:t>,</w:t>
      </w:r>
    </w:p>
    <w:p w14:paraId="1CBF8658" w14:textId="3192DBFD" w:rsidR="00C6754A" w:rsidRPr="00CF7693" w:rsidRDefault="00C6754A" w:rsidP="00334815">
      <w:pPr>
        <w:pStyle w:val="Tekstblokowy"/>
        <w:spacing w:before="0" w:after="0" w:line="300" w:lineRule="auto"/>
        <w:ind w:left="0" w:right="0"/>
        <w:rPr>
          <w:rFonts w:ascii="Calibri" w:hAnsi="Calibri" w:cs="Arial"/>
          <w:b w:val="0"/>
          <w:color w:val="000000" w:themeColor="text1"/>
          <w:sz w:val="22"/>
          <w:szCs w:val="22"/>
        </w:rPr>
      </w:pPr>
      <w:r w:rsidRPr="00CF7693">
        <w:rPr>
          <w:rFonts w:ascii="Calibri" w:hAnsi="Calibri" w:cs="Arial"/>
          <w:b w:val="0"/>
          <w:color w:val="000000" w:themeColor="text1"/>
          <w:sz w:val="22"/>
          <w:szCs w:val="22"/>
        </w:rPr>
        <w:t>8</w:t>
      </w:r>
      <w:r w:rsidR="006F50AC" w:rsidRPr="00CF7693">
        <w:rPr>
          <w:rFonts w:ascii="Calibri" w:hAnsi="Calibri" w:cs="Arial"/>
          <w:b w:val="0"/>
          <w:color w:val="000000" w:themeColor="text1"/>
          <w:sz w:val="22"/>
          <w:szCs w:val="22"/>
        </w:rPr>
        <w:t>1</w:t>
      </w:r>
      <w:r w:rsidR="00AE3863" w:rsidRPr="00CF7693">
        <w:rPr>
          <w:rFonts w:ascii="Calibri" w:hAnsi="Calibri" w:cs="Arial"/>
          <w:b w:val="0"/>
          <w:color w:val="000000" w:themeColor="text1"/>
          <w:sz w:val="22"/>
          <w:szCs w:val="22"/>
        </w:rPr>
        <w:t>7</w:t>
      </w:r>
      <w:r w:rsidR="00165F89" w:rsidRPr="00CF7693">
        <w:rPr>
          <w:rFonts w:ascii="Calibri" w:hAnsi="Calibri" w:cs="Arial"/>
          <w:b w:val="0"/>
          <w:color w:val="000000" w:themeColor="text1"/>
          <w:sz w:val="22"/>
          <w:szCs w:val="22"/>
        </w:rPr>
        <w:t xml:space="preserve"> – </w:t>
      </w:r>
      <w:r w:rsidR="00E804D5" w:rsidRPr="00CF7693">
        <w:rPr>
          <w:rFonts w:ascii="Calibri" w:hAnsi="Calibri" w:cs="Arial"/>
          <w:b w:val="0"/>
          <w:color w:val="000000" w:themeColor="text1"/>
          <w:sz w:val="22"/>
          <w:szCs w:val="22"/>
        </w:rPr>
        <w:t xml:space="preserve"> </w:t>
      </w:r>
      <w:r w:rsidR="00165F89" w:rsidRPr="00CF7693">
        <w:rPr>
          <w:rFonts w:ascii="Calibri" w:hAnsi="Calibri" w:cs="Arial"/>
          <w:b w:val="0"/>
          <w:color w:val="000000" w:themeColor="text1"/>
          <w:sz w:val="22"/>
          <w:szCs w:val="22"/>
        </w:rPr>
        <w:t>jednostek</w:t>
      </w:r>
      <w:r w:rsidR="00E804D5" w:rsidRPr="00CF7693">
        <w:rPr>
          <w:rFonts w:ascii="Calibri" w:hAnsi="Calibri" w:cs="Arial"/>
          <w:b w:val="0"/>
          <w:color w:val="000000" w:themeColor="text1"/>
          <w:sz w:val="22"/>
          <w:szCs w:val="22"/>
        </w:rPr>
        <w:t xml:space="preserve"> </w:t>
      </w:r>
      <w:r w:rsidRPr="00CF7693">
        <w:rPr>
          <w:rFonts w:ascii="Calibri" w:hAnsi="Calibri" w:cs="Arial"/>
          <w:b w:val="0"/>
          <w:color w:val="000000" w:themeColor="text1"/>
          <w:sz w:val="22"/>
          <w:szCs w:val="22"/>
        </w:rPr>
        <w:t>organizacyjn</w:t>
      </w:r>
      <w:r w:rsidR="00165F89" w:rsidRPr="00CF7693">
        <w:rPr>
          <w:rFonts w:ascii="Calibri" w:hAnsi="Calibri" w:cs="Arial"/>
          <w:b w:val="0"/>
          <w:color w:val="000000" w:themeColor="text1"/>
          <w:sz w:val="22"/>
          <w:szCs w:val="22"/>
        </w:rPr>
        <w:t>ych</w:t>
      </w:r>
      <w:r w:rsidRPr="00CF7693">
        <w:rPr>
          <w:rFonts w:ascii="Calibri" w:hAnsi="Calibri" w:cs="Arial"/>
          <w:b w:val="0"/>
          <w:color w:val="000000" w:themeColor="text1"/>
          <w:sz w:val="22"/>
          <w:szCs w:val="22"/>
        </w:rPr>
        <w:t xml:space="preserve"> podległ</w:t>
      </w:r>
      <w:r w:rsidR="00165F89" w:rsidRPr="00CF7693">
        <w:rPr>
          <w:rFonts w:ascii="Calibri" w:hAnsi="Calibri" w:cs="Arial"/>
          <w:b w:val="0"/>
          <w:color w:val="000000" w:themeColor="text1"/>
          <w:sz w:val="22"/>
          <w:szCs w:val="22"/>
        </w:rPr>
        <w:t>ych</w:t>
      </w:r>
      <w:r w:rsidR="00FC3C3F" w:rsidRPr="00CF7693">
        <w:rPr>
          <w:rFonts w:ascii="Calibri" w:hAnsi="Calibri" w:cs="Arial"/>
          <w:b w:val="0"/>
          <w:color w:val="000000" w:themeColor="text1"/>
          <w:sz w:val="22"/>
          <w:szCs w:val="22"/>
        </w:rPr>
        <w:t xml:space="preserve"> Urzędom D</w:t>
      </w:r>
      <w:r w:rsidRPr="00CF7693">
        <w:rPr>
          <w:rFonts w:ascii="Calibri" w:hAnsi="Calibri" w:cs="Arial"/>
          <w:b w:val="0"/>
          <w:color w:val="000000" w:themeColor="text1"/>
          <w:sz w:val="22"/>
          <w:szCs w:val="22"/>
        </w:rPr>
        <w:t>zielnic</w:t>
      </w:r>
      <w:r w:rsidR="00FC3C3F" w:rsidRPr="00CF7693">
        <w:rPr>
          <w:rFonts w:ascii="Calibri" w:hAnsi="Calibri" w:cs="Arial"/>
          <w:b w:val="0"/>
          <w:color w:val="000000" w:themeColor="text1"/>
          <w:sz w:val="22"/>
          <w:szCs w:val="22"/>
        </w:rPr>
        <w:t xml:space="preserve"> m.st. Warszawy</w:t>
      </w:r>
      <w:r w:rsidRPr="00CF7693">
        <w:rPr>
          <w:rFonts w:ascii="Calibri" w:hAnsi="Calibri" w:cs="Arial"/>
          <w:b w:val="0"/>
          <w:color w:val="000000" w:themeColor="text1"/>
          <w:sz w:val="22"/>
          <w:szCs w:val="22"/>
        </w:rPr>
        <w:t>,</w:t>
      </w:r>
    </w:p>
    <w:p w14:paraId="7A91AB84" w14:textId="5B7C7D6C" w:rsidR="00C6754A" w:rsidRPr="00CF7693" w:rsidRDefault="00C6754A" w:rsidP="00943356">
      <w:pPr>
        <w:pStyle w:val="Tekstblokowy"/>
        <w:spacing w:before="0" w:after="120" w:line="300" w:lineRule="auto"/>
        <w:ind w:left="0" w:right="0"/>
        <w:rPr>
          <w:rFonts w:ascii="Calibri" w:hAnsi="Calibri" w:cs="Arial"/>
          <w:b w:val="0"/>
          <w:color w:val="000000" w:themeColor="text1"/>
          <w:sz w:val="22"/>
          <w:szCs w:val="22"/>
        </w:rPr>
      </w:pPr>
      <w:r w:rsidRPr="00CF7693">
        <w:rPr>
          <w:rFonts w:ascii="Calibri" w:hAnsi="Calibri" w:cs="Arial"/>
          <w:b w:val="0"/>
          <w:color w:val="000000" w:themeColor="text1"/>
          <w:sz w:val="22"/>
          <w:szCs w:val="22"/>
        </w:rPr>
        <w:t xml:space="preserve">  4</w:t>
      </w:r>
      <w:r w:rsidR="00E95BEF" w:rsidRPr="00CF7693">
        <w:rPr>
          <w:rFonts w:ascii="Calibri" w:hAnsi="Calibri" w:cs="Arial"/>
          <w:b w:val="0"/>
          <w:color w:val="000000" w:themeColor="text1"/>
          <w:sz w:val="22"/>
          <w:szCs w:val="22"/>
        </w:rPr>
        <w:t>4</w:t>
      </w:r>
      <w:r w:rsidRPr="00CF7693">
        <w:rPr>
          <w:rFonts w:ascii="Calibri" w:hAnsi="Calibri" w:cs="Arial"/>
          <w:b w:val="0"/>
          <w:color w:val="000000" w:themeColor="text1"/>
          <w:sz w:val="22"/>
          <w:szCs w:val="22"/>
        </w:rPr>
        <w:t xml:space="preserve"> </w:t>
      </w:r>
      <w:r w:rsidR="00FC3C3F" w:rsidRPr="00CF7693">
        <w:rPr>
          <w:rFonts w:ascii="Calibri" w:hAnsi="Calibri" w:cs="Arial"/>
          <w:b w:val="0"/>
          <w:color w:val="000000" w:themeColor="text1"/>
          <w:sz w:val="22"/>
          <w:szCs w:val="22"/>
        </w:rPr>
        <w:t>–  jednostki nadzorowane przez Urzędy D</w:t>
      </w:r>
      <w:r w:rsidRPr="00CF7693">
        <w:rPr>
          <w:rFonts w:ascii="Calibri" w:hAnsi="Calibri" w:cs="Arial"/>
          <w:b w:val="0"/>
          <w:color w:val="000000" w:themeColor="text1"/>
          <w:sz w:val="22"/>
          <w:szCs w:val="22"/>
        </w:rPr>
        <w:t>zielnic</w:t>
      </w:r>
      <w:r w:rsidR="00FC3C3F" w:rsidRPr="00CF7693">
        <w:rPr>
          <w:rFonts w:ascii="Calibri" w:hAnsi="Calibri" w:cs="Arial"/>
          <w:b w:val="0"/>
          <w:color w:val="000000" w:themeColor="text1"/>
          <w:sz w:val="22"/>
          <w:szCs w:val="22"/>
        </w:rPr>
        <w:t xml:space="preserve"> m.st. Warszawy</w:t>
      </w:r>
      <w:r w:rsidRPr="00CF7693">
        <w:rPr>
          <w:rFonts w:ascii="Calibri" w:hAnsi="Calibri" w:cs="Arial"/>
          <w:b w:val="0"/>
          <w:color w:val="000000" w:themeColor="text1"/>
          <w:sz w:val="22"/>
          <w:szCs w:val="22"/>
        </w:rPr>
        <w:t>.</w:t>
      </w:r>
    </w:p>
    <w:p w14:paraId="3046DB7C" w14:textId="4A6D5B25" w:rsidR="00DA4A8C" w:rsidRPr="00F52E07" w:rsidRDefault="00DA4A8C" w:rsidP="00002B7B">
      <w:pPr>
        <w:pStyle w:val="Tekstblokowy"/>
        <w:spacing w:after="0" w:line="300" w:lineRule="auto"/>
        <w:ind w:left="0" w:right="0"/>
        <w:jc w:val="left"/>
        <w:rPr>
          <w:rFonts w:ascii="Calibri" w:hAnsi="Calibri" w:cs="Arial"/>
          <w:b w:val="0"/>
          <w:color w:val="000000" w:themeColor="text1"/>
          <w:sz w:val="22"/>
          <w:szCs w:val="22"/>
        </w:rPr>
      </w:pPr>
      <w:r w:rsidRPr="006370B4">
        <w:rPr>
          <w:rFonts w:ascii="Calibri" w:hAnsi="Calibri" w:cs="Arial"/>
          <w:b w:val="0"/>
          <w:color w:val="000000" w:themeColor="text1"/>
          <w:sz w:val="22"/>
          <w:szCs w:val="22"/>
        </w:rPr>
        <w:t>Biuro Audytu Wewnętrznego Urzędu m.st. Warszawy obejmuje audytem wewnętrznym wszystkie jednostki organizacyjne i nadzorowane przez Prezydenta m.st. Warszawy</w:t>
      </w:r>
      <w:r w:rsidR="00EE0F42">
        <w:rPr>
          <w:rFonts w:ascii="Calibri" w:hAnsi="Calibri" w:cs="Arial"/>
          <w:b w:val="0"/>
          <w:color w:val="000000" w:themeColor="text1"/>
          <w:sz w:val="22"/>
          <w:szCs w:val="22"/>
        </w:rPr>
        <w:t xml:space="preserve">, a ponadto </w:t>
      </w:r>
      <w:r w:rsidR="00EE0F42" w:rsidRPr="00F41744">
        <w:rPr>
          <w:rFonts w:ascii="Calibri" w:hAnsi="Calibri" w:cs="Arial"/>
          <w:b w:val="0"/>
          <w:color w:val="000000" w:themeColor="text1"/>
          <w:sz w:val="22"/>
          <w:szCs w:val="22"/>
        </w:rPr>
        <w:t>24 spółki</w:t>
      </w:r>
      <w:r w:rsidR="00EE0F42" w:rsidRPr="00F41744">
        <w:rPr>
          <w:rFonts w:asciiTheme="minorHAnsi" w:hAnsiTheme="minorHAnsi" w:cs="Arial"/>
          <w:b w:val="0"/>
          <w:sz w:val="22"/>
          <w:szCs w:val="22"/>
        </w:rPr>
        <w:t xml:space="preserve"> prawa handlowego, w których m.st. Warszawa jest wspólnikiem lub akcjonariuszem</w:t>
      </w:r>
      <w:r w:rsidR="00EE0F42" w:rsidRPr="00F41744">
        <w:rPr>
          <w:rFonts w:ascii="Calibri" w:hAnsi="Calibri" w:cs="Arial"/>
          <w:b w:val="0"/>
          <w:color w:val="000000" w:themeColor="text1"/>
          <w:sz w:val="22"/>
          <w:szCs w:val="22"/>
        </w:rPr>
        <w:t>.</w:t>
      </w:r>
    </w:p>
    <w:p w14:paraId="295EE922" w14:textId="73F0A355" w:rsidR="00DA4A8C" w:rsidRPr="00923DB2" w:rsidRDefault="00DA4A8C" w:rsidP="000B348E">
      <w:pPr>
        <w:pStyle w:val="Nagwek3"/>
        <w:spacing w:before="0" w:after="120" w:line="300" w:lineRule="auto"/>
        <w:rPr>
          <w:rFonts w:asciiTheme="minorHAnsi" w:hAnsiTheme="minorHAnsi" w:cstheme="minorHAnsi"/>
          <w:b/>
          <w:color w:val="auto"/>
          <w:sz w:val="22"/>
          <w:szCs w:val="22"/>
        </w:rPr>
      </w:pPr>
      <w:r w:rsidRPr="00923DB2">
        <w:rPr>
          <w:rFonts w:asciiTheme="minorHAnsi" w:hAnsiTheme="minorHAnsi" w:cstheme="minorHAnsi"/>
          <w:b/>
          <w:color w:val="auto"/>
          <w:sz w:val="22"/>
          <w:szCs w:val="22"/>
        </w:rPr>
        <w:lastRenderedPageBreak/>
        <w:t>2. Informacja o rodzajach zadań przyjętych do Planu audytu</w:t>
      </w:r>
      <w:r w:rsidR="00994EA9" w:rsidRPr="00923DB2">
        <w:rPr>
          <w:rFonts w:asciiTheme="minorHAnsi" w:hAnsiTheme="minorHAnsi" w:cstheme="minorHAnsi"/>
          <w:b/>
          <w:color w:val="auto"/>
          <w:sz w:val="22"/>
          <w:szCs w:val="22"/>
        </w:rPr>
        <w:t xml:space="preserve"> na 202</w:t>
      </w:r>
      <w:r w:rsidR="00C54ABF" w:rsidRPr="00923DB2">
        <w:rPr>
          <w:rFonts w:asciiTheme="minorHAnsi" w:hAnsiTheme="minorHAnsi" w:cstheme="minorHAnsi"/>
          <w:b/>
          <w:color w:val="auto"/>
          <w:sz w:val="22"/>
          <w:szCs w:val="22"/>
        </w:rPr>
        <w:t>5</w:t>
      </w:r>
      <w:r w:rsidR="00994EA9" w:rsidRPr="00923DB2">
        <w:rPr>
          <w:rFonts w:asciiTheme="minorHAnsi" w:hAnsiTheme="minorHAnsi" w:cstheme="minorHAnsi"/>
          <w:b/>
          <w:color w:val="auto"/>
          <w:sz w:val="22"/>
          <w:szCs w:val="22"/>
        </w:rPr>
        <w:t xml:space="preserve"> rok</w:t>
      </w:r>
    </w:p>
    <w:p w14:paraId="392282F6" w14:textId="77777777" w:rsidR="00DA4A8C" w:rsidRPr="0074061E" w:rsidRDefault="00DA4A8C" w:rsidP="00D124A0">
      <w:pPr>
        <w:keepNext/>
        <w:spacing w:line="300" w:lineRule="auto"/>
        <w:rPr>
          <w:rFonts w:ascii="Calibri" w:hAnsi="Calibri" w:cs="Arial"/>
          <w:bCs/>
          <w:color w:val="000000" w:themeColor="text1"/>
          <w:sz w:val="22"/>
          <w:szCs w:val="22"/>
        </w:rPr>
      </w:pPr>
      <w:r w:rsidRPr="0074061E">
        <w:rPr>
          <w:rFonts w:ascii="Calibri" w:hAnsi="Calibri" w:cs="Arial"/>
          <w:bCs/>
          <w:color w:val="000000" w:themeColor="text1"/>
          <w:sz w:val="22"/>
          <w:szCs w:val="22"/>
        </w:rPr>
        <w:t>Przyjęte do Planu audytu zadania zapewniające dotyczą następujących procesów strategicznych w ramach 3 obszarów działania:</w:t>
      </w:r>
    </w:p>
    <w:p w14:paraId="7C06E763" w14:textId="125933D8" w:rsidR="00DA4A8C" w:rsidRPr="0074061E" w:rsidRDefault="00DA4A8C" w:rsidP="00D124A0">
      <w:pPr>
        <w:keepNext/>
        <w:numPr>
          <w:ilvl w:val="0"/>
          <w:numId w:val="3"/>
        </w:numPr>
        <w:tabs>
          <w:tab w:val="clear" w:pos="567"/>
        </w:tabs>
        <w:spacing w:line="300" w:lineRule="auto"/>
        <w:rPr>
          <w:rFonts w:ascii="Calibri" w:hAnsi="Calibri" w:cs="Arial"/>
          <w:bCs/>
          <w:color w:val="000000" w:themeColor="text1"/>
          <w:sz w:val="22"/>
          <w:szCs w:val="22"/>
        </w:rPr>
      </w:pPr>
      <w:r w:rsidRPr="0074061E">
        <w:rPr>
          <w:rFonts w:ascii="Calibri" w:hAnsi="Calibri" w:cs="Arial"/>
          <w:bCs/>
          <w:color w:val="000000" w:themeColor="text1"/>
          <w:sz w:val="22"/>
          <w:szCs w:val="22"/>
        </w:rPr>
        <w:t xml:space="preserve">Funkcjonowanie gminy – </w:t>
      </w:r>
      <w:r w:rsidR="0079516F" w:rsidRPr="0074061E">
        <w:rPr>
          <w:rFonts w:ascii="Calibri" w:hAnsi="Calibri" w:cs="Arial"/>
          <w:bCs/>
          <w:color w:val="000000" w:themeColor="text1"/>
          <w:sz w:val="22"/>
          <w:szCs w:val="22"/>
        </w:rPr>
        <w:t>1</w:t>
      </w:r>
      <w:r w:rsidR="00244F40">
        <w:rPr>
          <w:rFonts w:ascii="Calibri" w:hAnsi="Calibri" w:cs="Arial"/>
          <w:bCs/>
          <w:color w:val="000000" w:themeColor="text1"/>
          <w:sz w:val="22"/>
          <w:szCs w:val="22"/>
        </w:rPr>
        <w:t>2</w:t>
      </w:r>
      <w:r w:rsidRPr="0074061E">
        <w:rPr>
          <w:rFonts w:ascii="Calibri" w:hAnsi="Calibri" w:cs="Arial"/>
          <w:bCs/>
          <w:color w:val="000000" w:themeColor="text1"/>
          <w:sz w:val="22"/>
          <w:szCs w:val="22"/>
        </w:rPr>
        <w:t xml:space="preserve"> zadań (</w:t>
      </w:r>
      <w:r w:rsidR="002104DF">
        <w:rPr>
          <w:rFonts w:ascii="Calibri" w:hAnsi="Calibri" w:cs="Arial"/>
          <w:bCs/>
          <w:color w:val="000000" w:themeColor="text1"/>
          <w:sz w:val="22"/>
          <w:szCs w:val="22"/>
        </w:rPr>
        <w:t xml:space="preserve">1 – Funkcjonowanie organów władzy, </w:t>
      </w:r>
      <w:r w:rsidR="008C51BB">
        <w:rPr>
          <w:rFonts w:ascii="Calibri" w:hAnsi="Calibri" w:cs="Arial"/>
          <w:bCs/>
          <w:color w:val="000000" w:themeColor="text1"/>
          <w:sz w:val="22"/>
          <w:szCs w:val="22"/>
        </w:rPr>
        <w:t>2</w:t>
      </w:r>
      <w:r w:rsidRPr="0074061E">
        <w:rPr>
          <w:rFonts w:ascii="Calibri" w:hAnsi="Calibri" w:cs="Arial"/>
          <w:bCs/>
          <w:color w:val="000000" w:themeColor="text1"/>
          <w:sz w:val="22"/>
          <w:szCs w:val="22"/>
        </w:rPr>
        <w:t xml:space="preserve"> – Finanse publiczne, </w:t>
      </w:r>
      <w:r w:rsidR="00E967CE">
        <w:rPr>
          <w:rFonts w:ascii="Calibri" w:hAnsi="Calibri" w:cs="Arial"/>
          <w:bCs/>
          <w:color w:val="000000" w:themeColor="text1"/>
          <w:sz w:val="22"/>
          <w:szCs w:val="22"/>
        </w:rPr>
        <w:t>7</w:t>
      </w:r>
      <w:r w:rsidRPr="0074061E">
        <w:rPr>
          <w:rFonts w:ascii="Calibri" w:hAnsi="Calibri" w:cs="Arial"/>
          <w:bCs/>
          <w:color w:val="000000" w:themeColor="text1"/>
          <w:sz w:val="22"/>
          <w:szCs w:val="22"/>
        </w:rPr>
        <w:t xml:space="preserve"> – Funkcjonowanie jednostki komunalnej</w:t>
      </w:r>
      <w:r w:rsidR="00191C2E" w:rsidRPr="0074061E">
        <w:rPr>
          <w:rFonts w:ascii="Calibri" w:hAnsi="Calibri" w:cs="Arial"/>
          <w:bCs/>
          <w:color w:val="000000" w:themeColor="text1"/>
          <w:sz w:val="22"/>
          <w:szCs w:val="22"/>
        </w:rPr>
        <w:t xml:space="preserve">, </w:t>
      </w:r>
      <w:r w:rsidR="00EB192C">
        <w:rPr>
          <w:rFonts w:ascii="Calibri" w:hAnsi="Calibri" w:cs="Arial"/>
          <w:bCs/>
          <w:color w:val="000000" w:themeColor="text1"/>
          <w:sz w:val="22"/>
          <w:szCs w:val="22"/>
        </w:rPr>
        <w:br/>
      </w:r>
      <w:r w:rsidR="00E967CE">
        <w:rPr>
          <w:rFonts w:ascii="Calibri" w:hAnsi="Calibri" w:cs="Arial"/>
          <w:bCs/>
          <w:color w:val="000000" w:themeColor="text1"/>
          <w:sz w:val="22"/>
          <w:szCs w:val="22"/>
        </w:rPr>
        <w:t>2</w:t>
      </w:r>
      <w:r w:rsidR="00191C2E" w:rsidRPr="0074061E">
        <w:rPr>
          <w:rFonts w:ascii="Calibri" w:hAnsi="Calibri" w:cs="Arial"/>
          <w:bCs/>
          <w:color w:val="000000" w:themeColor="text1"/>
          <w:sz w:val="22"/>
          <w:szCs w:val="22"/>
        </w:rPr>
        <w:t xml:space="preserve"> – Aktywność obywatelska</w:t>
      </w:r>
      <w:r w:rsidRPr="0074061E">
        <w:rPr>
          <w:rFonts w:ascii="Calibri" w:hAnsi="Calibri" w:cs="Arial"/>
          <w:bCs/>
          <w:color w:val="000000" w:themeColor="text1"/>
          <w:sz w:val="22"/>
          <w:szCs w:val="22"/>
        </w:rPr>
        <w:t xml:space="preserve">), </w:t>
      </w:r>
    </w:p>
    <w:p w14:paraId="2FE7C0DE" w14:textId="781B7689" w:rsidR="00DA4A8C" w:rsidRPr="0074061E" w:rsidRDefault="00DA4A8C" w:rsidP="00D124A0">
      <w:pPr>
        <w:keepNext/>
        <w:numPr>
          <w:ilvl w:val="0"/>
          <w:numId w:val="3"/>
        </w:numPr>
        <w:tabs>
          <w:tab w:val="clear" w:pos="567"/>
        </w:tabs>
        <w:spacing w:line="300" w:lineRule="auto"/>
        <w:rPr>
          <w:rFonts w:ascii="Calibri" w:hAnsi="Calibri" w:cs="Arial"/>
          <w:bCs/>
          <w:color w:val="000000" w:themeColor="text1"/>
          <w:sz w:val="22"/>
          <w:szCs w:val="22"/>
        </w:rPr>
      </w:pPr>
      <w:r w:rsidRPr="0074061E">
        <w:rPr>
          <w:rFonts w:ascii="Calibri" w:hAnsi="Calibri" w:cs="Arial"/>
          <w:bCs/>
          <w:color w:val="000000" w:themeColor="text1"/>
          <w:sz w:val="22"/>
          <w:szCs w:val="22"/>
        </w:rPr>
        <w:t xml:space="preserve">Infrastruktura społeczna – </w:t>
      </w:r>
      <w:r w:rsidR="00EF291C">
        <w:rPr>
          <w:rFonts w:ascii="Calibri" w:hAnsi="Calibri" w:cs="Arial"/>
          <w:bCs/>
          <w:color w:val="000000" w:themeColor="text1"/>
          <w:sz w:val="22"/>
          <w:szCs w:val="22"/>
        </w:rPr>
        <w:t>1</w:t>
      </w:r>
      <w:r w:rsidR="00B56BB3">
        <w:rPr>
          <w:rFonts w:ascii="Calibri" w:hAnsi="Calibri" w:cs="Arial"/>
          <w:bCs/>
          <w:color w:val="000000" w:themeColor="text1"/>
          <w:sz w:val="22"/>
          <w:szCs w:val="22"/>
        </w:rPr>
        <w:t>1</w:t>
      </w:r>
      <w:r w:rsidRPr="0074061E">
        <w:rPr>
          <w:rFonts w:ascii="Calibri" w:hAnsi="Calibri" w:cs="Arial"/>
          <w:bCs/>
          <w:color w:val="000000" w:themeColor="text1"/>
          <w:sz w:val="22"/>
          <w:szCs w:val="22"/>
        </w:rPr>
        <w:t xml:space="preserve"> zadań (</w:t>
      </w:r>
      <w:r w:rsidR="00EB192C">
        <w:rPr>
          <w:rFonts w:ascii="Calibri" w:hAnsi="Calibri" w:cs="Arial"/>
          <w:bCs/>
          <w:color w:val="000000" w:themeColor="text1"/>
          <w:sz w:val="22"/>
          <w:szCs w:val="22"/>
        </w:rPr>
        <w:t>2</w:t>
      </w:r>
      <w:r w:rsidRPr="0074061E">
        <w:rPr>
          <w:rFonts w:ascii="Calibri" w:hAnsi="Calibri" w:cs="Arial"/>
          <w:bCs/>
          <w:color w:val="000000" w:themeColor="text1"/>
          <w:sz w:val="22"/>
          <w:szCs w:val="22"/>
        </w:rPr>
        <w:t xml:space="preserve"> – Edukacja, </w:t>
      </w:r>
      <w:r w:rsidR="00BD4FC0">
        <w:rPr>
          <w:rFonts w:ascii="Calibri" w:hAnsi="Calibri" w:cs="Arial"/>
          <w:bCs/>
          <w:color w:val="000000" w:themeColor="text1"/>
          <w:sz w:val="22"/>
          <w:szCs w:val="22"/>
        </w:rPr>
        <w:t>3</w:t>
      </w:r>
      <w:r w:rsidR="004A744C">
        <w:rPr>
          <w:rFonts w:ascii="Calibri" w:hAnsi="Calibri" w:cs="Arial"/>
          <w:bCs/>
          <w:color w:val="000000" w:themeColor="text1"/>
          <w:sz w:val="22"/>
          <w:szCs w:val="22"/>
        </w:rPr>
        <w:t xml:space="preserve"> </w:t>
      </w:r>
      <w:r w:rsidRPr="0074061E">
        <w:rPr>
          <w:rFonts w:ascii="Calibri" w:hAnsi="Calibri" w:cs="Arial"/>
          <w:bCs/>
          <w:color w:val="000000" w:themeColor="text1"/>
          <w:sz w:val="22"/>
          <w:szCs w:val="22"/>
        </w:rPr>
        <w:t xml:space="preserve">– Kultura, </w:t>
      </w:r>
      <w:r w:rsidR="00BD4FC0">
        <w:rPr>
          <w:rFonts w:ascii="Calibri" w:hAnsi="Calibri" w:cs="Arial"/>
          <w:bCs/>
          <w:color w:val="000000" w:themeColor="text1"/>
          <w:sz w:val="22"/>
          <w:szCs w:val="22"/>
        </w:rPr>
        <w:t>5</w:t>
      </w:r>
      <w:r w:rsidR="00782408" w:rsidRPr="0074061E">
        <w:rPr>
          <w:rFonts w:ascii="Calibri" w:hAnsi="Calibri" w:cs="Arial"/>
          <w:bCs/>
          <w:color w:val="000000" w:themeColor="text1"/>
          <w:sz w:val="22"/>
          <w:szCs w:val="22"/>
        </w:rPr>
        <w:t xml:space="preserve"> – </w:t>
      </w:r>
      <w:r w:rsidR="00954944">
        <w:rPr>
          <w:rFonts w:ascii="Calibri" w:hAnsi="Calibri" w:cs="Arial"/>
          <w:bCs/>
          <w:color w:val="000000" w:themeColor="text1"/>
          <w:sz w:val="22"/>
          <w:szCs w:val="22"/>
        </w:rPr>
        <w:t>Pomoc społeczna</w:t>
      </w:r>
      <w:r w:rsidR="008B7F6A">
        <w:rPr>
          <w:rFonts w:ascii="Calibri" w:hAnsi="Calibri" w:cs="Arial"/>
          <w:bCs/>
          <w:color w:val="000000" w:themeColor="text1"/>
          <w:sz w:val="22"/>
          <w:szCs w:val="22"/>
        </w:rPr>
        <w:t xml:space="preserve">, </w:t>
      </w:r>
      <w:r w:rsidR="0051682D">
        <w:rPr>
          <w:rFonts w:ascii="Calibri" w:hAnsi="Calibri" w:cs="Arial"/>
          <w:bCs/>
          <w:color w:val="000000" w:themeColor="text1"/>
          <w:sz w:val="22"/>
          <w:szCs w:val="22"/>
        </w:rPr>
        <w:t>1</w:t>
      </w:r>
      <w:r w:rsidR="008B7F6A" w:rsidRPr="0074061E">
        <w:rPr>
          <w:rFonts w:ascii="Calibri" w:hAnsi="Calibri" w:cs="Arial"/>
          <w:bCs/>
          <w:color w:val="000000" w:themeColor="text1"/>
          <w:sz w:val="22"/>
          <w:szCs w:val="22"/>
        </w:rPr>
        <w:t xml:space="preserve"> – </w:t>
      </w:r>
      <w:r w:rsidR="0051682D">
        <w:rPr>
          <w:rFonts w:ascii="Calibri" w:hAnsi="Calibri" w:cs="Arial"/>
          <w:bCs/>
          <w:color w:val="000000" w:themeColor="text1"/>
          <w:sz w:val="22"/>
          <w:szCs w:val="22"/>
        </w:rPr>
        <w:t>Bezpieczeństwo i porządek publiczny</w:t>
      </w:r>
      <w:r w:rsidRPr="0074061E">
        <w:rPr>
          <w:rFonts w:ascii="Calibri" w:hAnsi="Calibri" w:cs="Arial"/>
          <w:bCs/>
          <w:color w:val="000000" w:themeColor="text1"/>
          <w:sz w:val="22"/>
          <w:szCs w:val="22"/>
        </w:rPr>
        <w:t>),</w:t>
      </w:r>
    </w:p>
    <w:p w14:paraId="68DEE0E2" w14:textId="26647A76" w:rsidR="00DA4A8C" w:rsidRPr="0074061E" w:rsidRDefault="00DA4A8C" w:rsidP="00D124A0">
      <w:pPr>
        <w:keepNext/>
        <w:numPr>
          <w:ilvl w:val="0"/>
          <w:numId w:val="3"/>
        </w:numPr>
        <w:tabs>
          <w:tab w:val="clear" w:pos="567"/>
          <w:tab w:val="left" w:pos="284"/>
        </w:tabs>
        <w:spacing w:after="120" w:line="300" w:lineRule="auto"/>
        <w:ind w:left="568" w:hanging="284"/>
        <w:rPr>
          <w:rFonts w:ascii="Calibri" w:hAnsi="Calibri" w:cs="Arial"/>
          <w:bCs/>
          <w:color w:val="000000" w:themeColor="text1"/>
          <w:sz w:val="22"/>
          <w:szCs w:val="22"/>
        </w:rPr>
      </w:pPr>
      <w:r w:rsidRPr="0074061E">
        <w:rPr>
          <w:rFonts w:ascii="Calibri" w:hAnsi="Calibri" w:cs="Arial"/>
          <w:bCs/>
          <w:color w:val="000000" w:themeColor="text1"/>
          <w:sz w:val="22"/>
          <w:szCs w:val="22"/>
        </w:rPr>
        <w:t>Infrastruktura techniczno</w:t>
      </w:r>
      <w:r w:rsidR="00B42220" w:rsidRPr="0074061E">
        <w:rPr>
          <w:rFonts w:ascii="Calibri" w:hAnsi="Calibri" w:cs="Arial"/>
          <w:bCs/>
          <w:color w:val="000000" w:themeColor="text1"/>
          <w:sz w:val="22"/>
          <w:szCs w:val="22"/>
        </w:rPr>
        <w:t>-</w:t>
      </w:r>
      <w:r w:rsidRPr="0074061E">
        <w:rPr>
          <w:rFonts w:ascii="Calibri" w:hAnsi="Calibri" w:cs="Arial"/>
          <w:bCs/>
          <w:color w:val="000000" w:themeColor="text1"/>
          <w:sz w:val="22"/>
          <w:szCs w:val="22"/>
        </w:rPr>
        <w:t xml:space="preserve">środowiskowa – </w:t>
      </w:r>
      <w:r w:rsidR="0093542F">
        <w:rPr>
          <w:rFonts w:ascii="Calibri" w:hAnsi="Calibri" w:cs="Arial"/>
          <w:bCs/>
          <w:color w:val="000000" w:themeColor="text1"/>
          <w:sz w:val="22"/>
          <w:szCs w:val="22"/>
        </w:rPr>
        <w:t>8</w:t>
      </w:r>
      <w:r w:rsidRPr="0074061E">
        <w:rPr>
          <w:rFonts w:ascii="Calibri" w:hAnsi="Calibri" w:cs="Arial"/>
          <w:bCs/>
          <w:color w:val="000000" w:themeColor="text1"/>
          <w:sz w:val="22"/>
          <w:szCs w:val="22"/>
        </w:rPr>
        <w:t xml:space="preserve"> zadań (</w:t>
      </w:r>
      <w:r w:rsidR="00672670">
        <w:rPr>
          <w:rFonts w:ascii="Calibri" w:hAnsi="Calibri" w:cs="Arial"/>
          <w:bCs/>
          <w:color w:val="000000" w:themeColor="text1"/>
          <w:sz w:val="22"/>
          <w:szCs w:val="22"/>
        </w:rPr>
        <w:t>2</w:t>
      </w:r>
      <w:r w:rsidR="00775D11">
        <w:rPr>
          <w:rFonts w:ascii="Calibri" w:hAnsi="Calibri" w:cs="Arial"/>
          <w:bCs/>
          <w:color w:val="000000" w:themeColor="text1"/>
          <w:sz w:val="22"/>
          <w:szCs w:val="22"/>
        </w:rPr>
        <w:t xml:space="preserve"> – Gospodarowanie nieruchomościami miasta, </w:t>
      </w:r>
      <w:r w:rsidR="00672670">
        <w:rPr>
          <w:rFonts w:ascii="Calibri" w:hAnsi="Calibri" w:cs="Arial"/>
          <w:bCs/>
          <w:color w:val="000000" w:themeColor="text1"/>
          <w:sz w:val="22"/>
          <w:szCs w:val="22"/>
        </w:rPr>
        <w:t xml:space="preserve">1 – Architektura i urbanistyka, </w:t>
      </w:r>
      <w:r w:rsidR="001F0A19">
        <w:rPr>
          <w:rFonts w:ascii="Calibri" w:hAnsi="Calibri" w:cs="Arial"/>
          <w:bCs/>
          <w:color w:val="000000" w:themeColor="text1"/>
          <w:sz w:val="22"/>
          <w:szCs w:val="22"/>
        </w:rPr>
        <w:t>5</w:t>
      </w:r>
      <w:r w:rsidR="006F3453" w:rsidRPr="0074061E">
        <w:rPr>
          <w:rFonts w:ascii="Calibri" w:hAnsi="Calibri" w:cs="Arial"/>
          <w:bCs/>
          <w:color w:val="000000" w:themeColor="text1"/>
          <w:sz w:val="22"/>
          <w:szCs w:val="22"/>
        </w:rPr>
        <w:t> </w:t>
      </w:r>
      <w:r w:rsidRPr="0074061E">
        <w:rPr>
          <w:rFonts w:ascii="Calibri" w:hAnsi="Calibri" w:cs="Arial"/>
          <w:bCs/>
          <w:color w:val="000000" w:themeColor="text1"/>
          <w:sz w:val="22"/>
          <w:szCs w:val="22"/>
        </w:rPr>
        <w:t>–</w:t>
      </w:r>
      <w:r w:rsidR="00AF6CB2" w:rsidRPr="0074061E">
        <w:rPr>
          <w:rFonts w:ascii="Calibri" w:hAnsi="Calibri" w:cs="Arial"/>
          <w:bCs/>
          <w:color w:val="000000" w:themeColor="text1"/>
          <w:sz w:val="22"/>
          <w:szCs w:val="22"/>
        </w:rPr>
        <w:t> </w:t>
      </w:r>
      <w:r w:rsidRPr="0074061E">
        <w:rPr>
          <w:rFonts w:ascii="Calibri" w:hAnsi="Calibri" w:cs="Arial"/>
          <w:bCs/>
          <w:color w:val="000000" w:themeColor="text1"/>
          <w:sz w:val="22"/>
          <w:szCs w:val="22"/>
        </w:rPr>
        <w:t>Transport, komunikacja i drogownictwo).</w:t>
      </w:r>
    </w:p>
    <w:p w14:paraId="49662EF1" w14:textId="26011D8E" w:rsidR="00DA4A8C" w:rsidRPr="00340613" w:rsidRDefault="0090224A" w:rsidP="003771D7">
      <w:pPr>
        <w:keepNext/>
        <w:spacing w:after="240" w:line="300" w:lineRule="auto"/>
        <w:rPr>
          <w:rFonts w:ascii="Calibri" w:hAnsi="Calibri" w:cs="Arial"/>
          <w:b/>
          <w:bCs/>
          <w:color w:val="000000" w:themeColor="text1"/>
          <w:sz w:val="22"/>
          <w:szCs w:val="22"/>
        </w:rPr>
      </w:pPr>
      <w:r w:rsidRPr="00340613">
        <w:rPr>
          <w:rFonts w:ascii="Calibri" w:hAnsi="Calibri" w:cs="Arial"/>
          <w:b/>
          <w:bCs/>
          <w:color w:val="000000" w:themeColor="text1"/>
          <w:sz w:val="22"/>
          <w:szCs w:val="22"/>
        </w:rPr>
        <w:t>W</w:t>
      </w:r>
      <w:r w:rsidR="00140606" w:rsidRPr="00340613">
        <w:rPr>
          <w:rFonts w:ascii="Calibri" w:hAnsi="Calibri" w:cs="Arial"/>
          <w:b/>
          <w:bCs/>
          <w:color w:val="000000" w:themeColor="text1"/>
          <w:sz w:val="22"/>
          <w:szCs w:val="22"/>
        </w:rPr>
        <w:t xml:space="preserve"> </w:t>
      </w:r>
      <w:r w:rsidR="00994EA9" w:rsidRPr="00340613">
        <w:rPr>
          <w:rFonts w:ascii="Calibri" w:hAnsi="Calibri" w:cs="Arial"/>
          <w:b/>
          <w:bCs/>
          <w:color w:val="000000" w:themeColor="text1"/>
          <w:sz w:val="22"/>
          <w:szCs w:val="22"/>
        </w:rPr>
        <w:t>powyższym</w:t>
      </w:r>
      <w:r w:rsidR="00DA4A8C" w:rsidRPr="00340613">
        <w:rPr>
          <w:rFonts w:ascii="Calibri" w:hAnsi="Calibri" w:cs="Arial"/>
          <w:b/>
          <w:bCs/>
          <w:color w:val="000000" w:themeColor="text1"/>
          <w:sz w:val="22"/>
          <w:szCs w:val="22"/>
        </w:rPr>
        <w:t xml:space="preserve"> zakresie zaplanowano </w:t>
      </w:r>
      <w:r w:rsidRPr="00340613">
        <w:rPr>
          <w:rFonts w:ascii="Calibri" w:hAnsi="Calibri" w:cs="Arial"/>
          <w:b/>
          <w:bCs/>
          <w:color w:val="000000" w:themeColor="text1"/>
          <w:sz w:val="22"/>
          <w:szCs w:val="22"/>
        </w:rPr>
        <w:t xml:space="preserve">łącznie </w:t>
      </w:r>
      <w:r w:rsidR="00C54ABF" w:rsidRPr="00340613">
        <w:rPr>
          <w:rFonts w:ascii="Calibri" w:hAnsi="Calibri" w:cs="Arial"/>
          <w:b/>
          <w:bCs/>
          <w:color w:val="000000" w:themeColor="text1"/>
          <w:sz w:val="22"/>
          <w:szCs w:val="22"/>
        </w:rPr>
        <w:t>31</w:t>
      </w:r>
      <w:r w:rsidR="00DA4A8C" w:rsidRPr="00340613">
        <w:rPr>
          <w:rFonts w:ascii="Calibri" w:hAnsi="Calibri" w:cs="Arial"/>
          <w:b/>
          <w:bCs/>
          <w:color w:val="000000" w:themeColor="text1"/>
          <w:sz w:val="22"/>
          <w:szCs w:val="22"/>
        </w:rPr>
        <w:t xml:space="preserve"> zadań zapewniających</w:t>
      </w:r>
      <w:r w:rsidR="00994EA9" w:rsidRPr="00340613">
        <w:rPr>
          <w:rFonts w:ascii="Calibri" w:hAnsi="Calibri" w:cs="Arial"/>
          <w:b/>
          <w:bCs/>
          <w:color w:val="000000" w:themeColor="text1"/>
          <w:sz w:val="22"/>
          <w:szCs w:val="22"/>
        </w:rPr>
        <w:t xml:space="preserve"> do realizacji</w:t>
      </w:r>
      <w:r w:rsidR="00E644C2" w:rsidRPr="00340613">
        <w:rPr>
          <w:rFonts w:ascii="Calibri" w:hAnsi="Calibri" w:cs="Arial"/>
          <w:b/>
          <w:bCs/>
          <w:color w:val="000000" w:themeColor="text1"/>
          <w:sz w:val="22"/>
          <w:szCs w:val="22"/>
        </w:rPr>
        <w:t>.</w:t>
      </w:r>
    </w:p>
    <w:p w14:paraId="7023C284" w14:textId="77777777" w:rsidR="00DA4A8C" w:rsidRPr="0074061E" w:rsidRDefault="00DA4A8C" w:rsidP="00D124A0">
      <w:pPr>
        <w:pStyle w:val="Tabela"/>
        <w:spacing w:line="300" w:lineRule="auto"/>
        <w:jc w:val="both"/>
        <w:rPr>
          <w:rFonts w:ascii="Calibri" w:hAnsi="Calibri" w:cs="Arial"/>
          <w:bCs/>
          <w:color w:val="000000" w:themeColor="text1"/>
          <w:sz w:val="22"/>
          <w:szCs w:val="22"/>
        </w:rPr>
      </w:pPr>
      <w:r w:rsidRPr="0074061E">
        <w:rPr>
          <w:rFonts w:ascii="Calibri" w:hAnsi="Calibri" w:cs="Arial"/>
          <w:bCs/>
          <w:color w:val="000000" w:themeColor="text1"/>
          <w:sz w:val="22"/>
          <w:szCs w:val="22"/>
        </w:rPr>
        <w:t>Przyjęte do Planu audytu czynności doradcze dotyczą następujących procesów strategicznych w ramach 3 obszarów działania:</w:t>
      </w:r>
    </w:p>
    <w:p w14:paraId="26EA4288" w14:textId="13C463E0" w:rsidR="00DA4A8C" w:rsidRPr="0074061E" w:rsidRDefault="00DA4A8C" w:rsidP="00D124A0">
      <w:pPr>
        <w:pStyle w:val="Tabela"/>
        <w:numPr>
          <w:ilvl w:val="0"/>
          <w:numId w:val="10"/>
        </w:numPr>
        <w:tabs>
          <w:tab w:val="left" w:pos="567"/>
        </w:tabs>
        <w:spacing w:line="300" w:lineRule="auto"/>
        <w:ind w:left="567"/>
        <w:jc w:val="both"/>
        <w:rPr>
          <w:rFonts w:ascii="Calibri" w:hAnsi="Calibri" w:cs="Arial"/>
          <w:color w:val="000000" w:themeColor="text1"/>
          <w:sz w:val="22"/>
          <w:szCs w:val="22"/>
        </w:rPr>
      </w:pPr>
      <w:r w:rsidRPr="0074061E">
        <w:rPr>
          <w:rFonts w:ascii="Calibri" w:hAnsi="Calibri" w:cs="Arial"/>
          <w:color w:val="000000" w:themeColor="text1"/>
          <w:sz w:val="22"/>
          <w:szCs w:val="22"/>
        </w:rPr>
        <w:t xml:space="preserve">Funkcjonowanie gminy </w:t>
      </w:r>
      <w:r w:rsidRPr="0074061E">
        <w:rPr>
          <w:rFonts w:ascii="Calibri" w:hAnsi="Calibri" w:cs="Arial"/>
          <w:bCs/>
          <w:color w:val="000000" w:themeColor="text1"/>
          <w:sz w:val="22"/>
          <w:szCs w:val="22"/>
        </w:rPr>
        <w:t xml:space="preserve">– </w:t>
      </w:r>
      <w:r w:rsidR="00482F4D">
        <w:rPr>
          <w:rFonts w:ascii="Calibri" w:hAnsi="Calibri" w:cs="Arial"/>
          <w:bCs/>
          <w:color w:val="000000" w:themeColor="text1"/>
          <w:sz w:val="22"/>
          <w:szCs w:val="22"/>
        </w:rPr>
        <w:t>4</w:t>
      </w:r>
      <w:r w:rsidRPr="0074061E">
        <w:rPr>
          <w:rFonts w:ascii="Calibri" w:hAnsi="Calibri" w:cs="Arial"/>
          <w:color w:val="000000" w:themeColor="text1"/>
          <w:sz w:val="22"/>
          <w:szCs w:val="22"/>
        </w:rPr>
        <w:t xml:space="preserve"> czynności doradcz</w:t>
      </w:r>
      <w:r w:rsidR="008D246A" w:rsidRPr="0074061E">
        <w:rPr>
          <w:rFonts w:ascii="Calibri" w:hAnsi="Calibri" w:cs="Arial"/>
          <w:color w:val="000000" w:themeColor="text1"/>
          <w:sz w:val="22"/>
          <w:szCs w:val="22"/>
        </w:rPr>
        <w:t>e</w:t>
      </w:r>
      <w:r w:rsidRPr="0074061E">
        <w:rPr>
          <w:rFonts w:ascii="Calibri" w:hAnsi="Calibri" w:cs="Arial"/>
          <w:color w:val="000000" w:themeColor="text1"/>
          <w:sz w:val="22"/>
          <w:szCs w:val="22"/>
        </w:rPr>
        <w:t xml:space="preserve"> (</w:t>
      </w:r>
      <w:r w:rsidR="00450D84">
        <w:rPr>
          <w:rFonts w:ascii="Calibri" w:hAnsi="Calibri" w:cs="Arial"/>
          <w:color w:val="000000" w:themeColor="text1"/>
          <w:sz w:val="22"/>
          <w:szCs w:val="22"/>
        </w:rPr>
        <w:t>1</w:t>
      </w:r>
      <w:r w:rsidR="00D76380" w:rsidRPr="0074061E">
        <w:rPr>
          <w:rFonts w:ascii="Calibri" w:hAnsi="Calibri" w:cs="Arial"/>
          <w:color w:val="000000" w:themeColor="text1"/>
          <w:sz w:val="22"/>
          <w:szCs w:val="22"/>
        </w:rPr>
        <w:t xml:space="preserve"> – </w:t>
      </w:r>
      <w:r w:rsidR="00450D84" w:rsidRPr="0074061E">
        <w:rPr>
          <w:rFonts w:ascii="Calibri" w:hAnsi="Calibri" w:cs="Arial"/>
          <w:color w:val="000000" w:themeColor="text1"/>
          <w:sz w:val="22"/>
          <w:szCs w:val="22"/>
        </w:rPr>
        <w:t>F</w:t>
      </w:r>
      <w:r w:rsidR="001C3692">
        <w:rPr>
          <w:rFonts w:ascii="Calibri" w:hAnsi="Calibri" w:cs="Arial"/>
          <w:color w:val="000000" w:themeColor="text1"/>
          <w:sz w:val="22"/>
          <w:szCs w:val="22"/>
        </w:rPr>
        <w:t>inanse publiczne</w:t>
      </w:r>
      <w:r w:rsidR="00D76380" w:rsidRPr="0074061E">
        <w:rPr>
          <w:rFonts w:ascii="Calibri" w:hAnsi="Calibri" w:cs="Arial"/>
          <w:color w:val="000000" w:themeColor="text1"/>
          <w:sz w:val="22"/>
          <w:szCs w:val="22"/>
        </w:rPr>
        <w:t xml:space="preserve">, </w:t>
      </w:r>
      <w:r w:rsidR="001C3692">
        <w:rPr>
          <w:rFonts w:ascii="Calibri" w:hAnsi="Calibri" w:cs="Arial"/>
          <w:color w:val="000000" w:themeColor="text1"/>
          <w:sz w:val="22"/>
          <w:szCs w:val="22"/>
        </w:rPr>
        <w:t>3</w:t>
      </w:r>
      <w:r w:rsidRPr="0074061E">
        <w:rPr>
          <w:rFonts w:ascii="Calibri" w:hAnsi="Calibri" w:cs="Arial"/>
          <w:color w:val="000000" w:themeColor="text1"/>
          <w:sz w:val="22"/>
          <w:szCs w:val="22"/>
        </w:rPr>
        <w:t xml:space="preserve"> – Funkcjonowanie jednostki komunalnej),</w:t>
      </w:r>
    </w:p>
    <w:p w14:paraId="0407298F" w14:textId="4CE9C544" w:rsidR="00DA4A8C" w:rsidRPr="0074061E" w:rsidRDefault="00DA4A8C" w:rsidP="00D124A0">
      <w:pPr>
        <w:pStyle w:val="Tabela"/>
        <w:numPr>
          <w:ilvl w:val="0"/>
          <w:numId w:val="10"/>
        </w:numPr>
        <w:spacing w:line="300" w:lineRule="auto"/>
        <w:ind w:left="567"/>
        <w:jc w:val="both"/>
        <w:rPr>
          <w:rFonts w:ascii="Calibri" w:hAnsi="Calibri" w:cs="Arial"/>
          <w:b/>
          <w:color w:val="000000" w:themeColor="text1"/>
          <w:sz w:val="22"/>
          <w:szCs w:val="22"/>
        </w:rPr>
      </w:pPr>
      <w:r w:rsidRPr="0074061E">
        <w:rPr>
          <w:rFonts w:ascii="Calibri" w:hAnsi="Calibri" w:cs="Arial"/>
          <w:color w:val="000000" w:themeColor="text1"/>
          <w:sz w:val="22"/>
          <w:szCs w:val="22"/>
        </w:rPr>
        <w:t>Infrastruktura społeczn</w:t>
      </w:r>
      <w:r w:rsidRPr="0074061E">
        <w:rPr>
          <w:rFonts w:ascii="Calibri" w:hAnsi="Calibri" w:cs="Arial"/>
          <w:bCs/>
          <w:color w:val="000000" w:themeColor="text1"/>
          <w:sz w:val="22"/>
          <w:szCs w:val="22"/>
        </w:rPr>
        <w:t xml:space="preserve">a – </w:t>
      </w:r>
      <w:r w:rsidR="00AD5865">
        <w:rPr>
          <w:rFonts w:ascii="Calibri" w:hAnsi="Calibri" w:cs="Arial"/>
          <w:bCs/>
          <w:color w:val="000000" w:themeColor="text1"/>
          <w:sz w:val="22"/>
          <w:szCs w:val="22"/>
        </w:rPr>
        <w:t>3</w:t>
      </w:r>
      <w:r w:rsidRPr="0074061E">
        <w:rPr>
          <w:rFonts w:ascii="Calibri" w:hAnsi="Calibri" w:cs="Arial"/>
          <w:color w:val="000000" w:themeColor="text1"/>
          <w:sz w:val="22"/>
          <w:szCs w:val="22"/>
        </w:rPr>
        <w:t xml:space="preserve"> czynności doradcz</w:t>
      </w:r>
      <w:r w:rsidR="005272E2">
        <w:rPr>
          <w:rFonts w:ascii="Calibri" w:hAnsi="Calibri" w:cs="Arial"/>
          <w:color w:val="000000" w:themeColor="text1"/>
          <w:sz w:val="22"/>
          <w:szCs w:val="22"/>
        </w:rPr>
        <w:t>e</w:t>
      </w:r>
      <w:r w:rsidRPr="0074061E">
        <w:rPr>
          <w:rFonts w:ascii="Calibri" w:hAnsi="Calibri" w:cs="Arial"/>
          <w:color w:val="000000" w:themeColor="text1"/>
          <w:sz w:val="22"/>
          <w:szCs w:val="22"/>
        </w:rPr>
        <w:t xml:space="preserve"> (</w:t>
      </w:r>
      <w:r w:rsidR="00482F4D">
        <w:rPr>
          <w:rFonts w:ascii="Calibri" w:hAnsi="Calibri" w:cs="Arial"/>
          <w:color w:val="000000" w:themeColor="text1"/>
          <w:sz w:val="22"/>
          <w:szCs w:val="22"/>
        </w:rPr>
        <w:t>1</w:t>
      </w:r>
      <w:r w:rsidR="008D246A" w:rsidRPr="0074061E">
        <w:rPr>
          <w:rFonts w:ascii="Calibri" w:hAnsi="Calibri" w:cs="Arial"/>
          <w:color w:val="000000" w:themeColor="text1"/>
          <w:sz w:val="22"/>
          <w:szCs w:val="22"/>
        </w:rPr>
        <w:t xml:space="preserve"> – </w:t>
      </w:r>
      <w:r w:rsidR="00482F4D">
        <w:rPr>
          <w:rFonts w:ascii="Calibri" w:hAnsi="Calibri" w:cs="Arial"/>
          <w:color w:val="000000" w:themeColor="text1"/>
          <w:sz w:val="22"/>
          <w:szCs w:val="22"/>
        </w:rPr>
        <w:t>Kultura</w:t>
      </w:r>
      <w:r w:rsidR="008D246A" w:rsidRPr="0074061E">
        <w:rPr>
          <w:rFonts w:ascii="Calibri" w:hAnsi="Calibri" w:cs="Arial"/>
          <w:color w:val="000000" w:themeColor="text1"/>
          <w:sz w:val="22"/>
          <w:szCs w:val="22"/>
        </w:rPr>
        <w:t xml:space="preserve">, </w:t>
      </w:r>
      <w:r w:rsidR="00902104">
        <w:rPr>
          <w:rFonts w:ascii="Calibri" w:hAnsi="Calibri" w:cs="Arial"/>
          <w:color w:val="000000" w:themeColor="text1"/>
          <w:sz w:val="22"/>
          <w:szCs w:val="22"/>
        </w:rPr>
        <w:t>1</w:t>
      </w:r>
      <w:r w:rsidR="008C45CD" w:rsidRPr="0074061E">
        <w:rPr>
          <w:rFonts w:ascii="Calibri" w:hAnsi="Calibri" w:cs="Arial"/>
          <w:bCs/>
          <w:color w:val="000000" w:themeColor="text1"/>
          <w:sz w:val="22"/>
          <w:szCs w:val="22"/>
        </w:rPr>
        <w:t xml:space="preserve"> </w:t>
      </w:r>
      <w:r w:rsidR="0089784E">
        <w:rPr>
          <w:rFonts w:ascii="Calibri" w:hAnsi="Calibri" w:cs="Arial"/>
          <w:bCs/>
          <w:color w:val="000000" w:themeColor="text1"/>
          <w:sz w:val="22"/>
          <w:szCs w:val="22"/>
        </w:rPr>
        <w:t>–</w:t>
      </w:r>
      <w:r w:rsidR="008C45CD" w:rsidRPr="0074061E">
        <w:rPr>
          <w:rFonts w:ascii="Calibri" w:hAnsi="Calibri" w:cs="Arial"/>
          <w:bCs/>
          <w:color w:val="000000" w:themeColor="text1"/>
          <w:sz w:val="22"/>
          <w:szCs w:val="22"/>
        </w:rPr>
        <w:t xml:space="preserve"> Ochrona</w:t>
      </w:r>
      <w:r w:rsidR="0089784E">
        <w:rPr>
          <w:rFonts w:ascii="Calibri" w:hAnsi="Calibri" w:cs="Arial"/>
          <w:bCs/>
          <w:color w:val="000000" w:themeColor="text1"/>
          <w:sz w:val="22"/>
          <w:szCs w:val="22"/>
        </w:rPr>
        <w:t xml:space="preserve"> </w:t>
      </w:r>
      <w:r w:rsidR="00902104">
        <w:rPr>
          <w:rFonts w:ascii="Calibri" w:hAnsi="Calibri" w:cs="Arial"/>
          <w:bCs/>
          <w:color w:val="000000" w:themeColor="text1"/>
          <w:sz w:val="22"/>
          <w:szCs w:val="22"/>
        </w:rPr>
        <w:t>zdrowia</w:t>
      </w:r>
      <w:r w:rsidR="00482F4D">
        <w:rPr>
          <w:rFonts w:ascii="Calibri" w:hAnsi="Calibri" w:cs="Arial"/>
          <w:bCs/>
          <w:color w:val="000000" w:themeColor="text1"/>
          <w:sz w:val="22"/>
          <w:szCs w:val="22"/>
        </w:rPr>
        <w:t>, 1 – Pomoc społeczna</w:t>
      </w:r>
      <w:r w:rsidRPr="0074061E">
        <w:rPr>
          <w:rFonts w:ascii="Calibri" w:hAnsi="Calibri" w:cs="Arial"/>
          <w:color w:val="000000" w:themeColor="text1"/>
          <w:sz w:val="22"/>
          <w:szCs w:val="22"/>
        </w:rPr>
        <w:t>),</w:t>
      </w:r>
    </w:p>
    <w:p w14:paraId="21D217BC" w14:textId="5504B061" w:rsidR="00DA4A8C" w:rsidRPr="0074061E" w:rsidRDefault="00DA4A8C" w:rsidP="00D124A0">
      <w:pPr>
        <w:pStyle w:val="Tabela"/>
        <w:numPr>
          <w:ilvl w:val="0"/>
          <w:numId w:val="10"/>
        </w:numPr>
        <w:tabs>
          <w:tab w:val="clear" w:pos="283"/>
          <w:tab w:val="num" w:pos="567"/>
        </w:tabs>
        <w:spacing w:after="120" w:line="300" w:lineRule="auto"/>
        <w:ind w:left="568" w:hanging="284"/>
        <w:rPr>
          <w:rFonts w:ascii="Calibri" w:hAnsi="Calibri" w:cs="Arial"/>
          <w:b/>
          <w:color w:val="000000" w:themeColor="text1"/>
          <w:sz w:val="22"/>
          <w:szCs w:val="22"/>
        </w:rPr>
      </w:pPr>
      <w:r w:rsidRPr="0074061E">
        <w:rPr>
          <w:rFonts w:ascii="Calibri" w:hAnsi="Calibri" w:cs="Arial"/>
          <w:bCs/>
          <w:color w:val="000000" w:themeColor="text1"/>
          <w:sz w:val="22"/>
          <w:szCs w:val="22"/>
        </w:rPr>
        <w:t>Infrastruktura techniczno</w:t>
      </w:r>
      <w:r w:rsidR="00B42220" w:rsidRPr="0074061E">
        <w:rPr>
          <w:rFonts w:ascii="Calibri" w:hAnsi="Calibri" w:cs="Arial"/>
          <w:bCs/>
          <w:color w:val="000000" w:themeColor="text1"/>
          <w:sz w:val="22"/>
          <w:szCs w:val="22"/>
        </w:rPr>
        <w:t>-</w:t>
      </w:r>
      <w:r w:rsidRPr="0074061E">
        <w:rPr>
          <w:rFonts w:ascii="Calibri" w:hAnsi="Calibri" w:cs="Arial"/>
          <w:bCs/>
          <w:color w:val="000000" w:themeColor="text1"/>
          <w:sz w:val="22"/>
          <w:szCs w:val="22"/>
        </w:rPr>
        <w:t xml:space="preserve">środowiskowa – </w:t>
      </w:r>
      <w:r w:rsidR="00AB2F3C">
        <w:rPr>
          <w:rFonts w:ascii="Calibri" w:hAnsi="Calibri" w:cs="Arial"/>
          <w:bCs/>
          <w:color w:val="000000" w:themeColor="text1"/>
          <w:sz w:val="22"/>
          <w:szCs w:val="22"/>
        </w:rPr>
        <w:t>2</w:t>
      </w:r>
      <w:r w:rsidRPr="0074061E">
        <w:rPr>
          <w:rFonts w:ascii="Calibri" w:hAnsi="Calibri" w:cs="Arial"/>
          <w:color w:val="000000" w:themeColor="text1"/>
          <w:sz w:val="22"/>
          <w:szCs w:val="22"/>
        </w:rPr>
        <w:t xml:space="preserve"> czynności doradcz</w:t>
      </w:r>
      <w:r w:rsidR="00AB2F3C">
        <w:rPr>
          <w:rFonts w:ascii="Calibri" w:hAnsi="Calibri" w:cs="Arial"/>
          <w:color w:val="000000" w:themeColor="text1"/>
          <w:sz w:val="22"/>
          <w:szCs w:val="22"/>
        </w:rPr>
        <w:t>e</w:t>
      </w:r>
      <w:r w:rsidR="005272E2">
        <w:rPr>
          <w:rFonts w:ascii="Calibri" w:hAnsi="Calibri" w:cs="Arial"/>
          <w:color w:val="000000" w:themeColor="text1"/>
          <w:sz w:val="22"/>
          <w:szCs w:val="22"/>
        </w:rPr>
        <w:t xml:space="preserve"> </w:t>
      </w:r>
      <w:r w:rsidRPr="0074061E">
        <w:rPr>
          <w:rFonts w:ascii="Calibri" w:hAnsi="Calibri" w:cs="Arial"/>
          <w:color w:val="000000" w:themeColor="text1"/>
          <w:sz w:val="22"/>
          <w:szCs w:val="22"/>
        </w:rPr>
        <w:t>(</w:t>
      </w:r>
      <w:r w:rsidR="004B5EF0">
        <w:rPr>
          <w:rFonts w:ascii="Calibri" w:hAnsi="Calibri" w:cs="Arial"/>
          <w:color w:val="000000" w:themeColor="text1"/>
          <w:sz w:val="22"/>
          <w:szCs w:val="22"/>
        </w:rPr>
        <w:t>1 – Geodezja, kartografia i kataster,</w:t>
      </w:r>
      <w:r w:rsidR="001B1A22">
        <w:rPr>
          <w:rFonts w:ascii="Calibri" w:hAnsi="Calibri" w:cs="Arial"/>
          <w:color w:val="000000" w:themeColor="text1"/>
          <w:sz w:val="22"/>
          <w:szCs w:val="22"/>
        </w:rPr>
        <w:t xml:space="preserve"> </w:t>
      </w:r>
      <w:r w:rsidR="00AB2F3C">
        <w:rPr>
          <w:rFonts w:ascii="Calibri" w:hAnsi="Calibri" w:cs="Arial"/>
          <w:color w:val="000000" w:themeColor="text1"/>
          <w:sz w:val="22"/>
          <w:szCs w:val="22"/>
        </w:rPr>
        <w:t>1</w:t>
      </w:r>
      <w:r w:rsidR="0027657F">
        <w:rPr>
          <w:rFonts w:ascii="Calibri" w:hAnsi="Calibri" w:cs="Arial"/>
          <w:bCs/>
          <w:color w:val="000000" w:themeColor="text1"/>
          <w:sz w:val="22"/>
          <w:szCs w:val="22"/>
        </w:rPr>
        <w:t xml:space="preserve"> </w:t>
      </w:r>
      <w:r w:rsidRPr="0074061E">
        <w:rPr>
          <w:rFonts w:ascii="Calibri" w:hAnsi="Calibri" w:cs="Arial"/>
          <w:bCs/>
          <w:color w:val="000000" w:themeColor="text1"/>
          <w:sz w:val="22"/>
          <w:szCs w:val="22"/>
        </w:rPr>
        <w:t xml:space="preserve">– </w:t>
      </w:r>
      <w:r w:rsidR="00D245C2" w:rsidRPr="0074061E">
        <w:rPr>
          <w:rFonts w:ascii="Calibri" w:hAnsi="Calibri" w:cs="Arial"/>
          <w:bCs/>
          <w:color w:val="000000" w:themeColor="text1"/>
          <w:sz w:val="22"/>
          <w:szCs w:val="22"/>
        </w:rPr>
        <w:t>Usługi komunalne</w:t>
      </w:r>
      <w:r w:rsidRPr="0074061E">
        <w:rPr>
          <w:rFonts w:ascii="Calibri" w:hAnsi="Calibri" w:cs="Arial"/>
          <w:color w:val="000000" w:themeColor="text1"/>
          <w:sz w:val="22"/>
          <w:szCs w:val="22"/>
        </w:rPr>
        <w:t>)</w:t>
      </w:r>
      <w:r w:rsidR="005C5059">
        <w:rPr>
          <w:rFonts w:ascii="Calibri" w:hAnsi="Calibri" w:cs="Arial"/>
          <w:color w:val="000000" w:themeColor="text1"/>
          <w:sz w:val="22"/>
          <w:szCs w:val="22"/>
        </w:rPr>
        <w:t>.</w:t>
      </w:r>
    </w:p>
    <w:p w14:paraId="13E55766" w14:textId="74C580D1" w:rsidR="00C87505" w:rsidRPr="00F111E1" w:rsidRDefault="00DC1441" w:rsidP="00D124A0">
      <w:pPr>
        <w:spacing w:line="300" w:lineRule="auto"/>
        <w:jc w:val="both"/>
        <w:rPr>
          <w:rFonts w:ascii="Arial" w:hAnsi="Arial" w:cs="Arial"/>
          <w:bCs/>
          <w:color w:val="000000" w:themeColor="text1"/>
          <w:sz w:val="22"/>
          <w:szCs w:val="22"/>
          <w:highlight w:val="yellow"/>
        </w:rPr>
      </w:pPr>
      <w:r w:rsidRPr="00F111E1">
        <w:rPr>
          <w:rFonts w:ascii="Calibri" w:hAnsi="Calibri" w:cs="Arial"/>
          <w:b/>
          <w:bCs/>
          <w:color w:val="000000" w:themeColor="text1"/>
          <w:sz w:val="22"/>
          <w:szCs w:val="22"/>
        </w:rPr>
        <w:t>W</w:t>
      </w:r>
      <w:r w:rsidR="008D246A" w:rsidRPr="00F111E1">
        <w:rPr>
          <w:rFonts w:ascii="Calibri" w:hAnsi="Calibri" w:cs="Arial"/>
          <w:b/>
          <w:bCs/>
          <w:color w:val="000000" w:themeColor="text1"/>
          <w:sz w:val="22"/>
          <w:szCs w:val="22"/>
        </w:rPr>
        <w:t xml:space="preserve"> </w:t>
      </w:r>
      <w:r w:rsidR="00E644C2" w:rsidRPr="00F111E1">
        <w:rPr>
          <w:rFonts w:ascii="Calibri" w:hAnsi="Calibri" w:cs="Arial"/>
          <w:b/>
          <w:bCs/>
          <w:color w:val="000000" w:themeColor="text1"/>
          <w:sz w:val="22"/>
          <w:szCs w:val="22"/>
        </w:rPr>
        <w:t>powyższy</w:t>
      </w:r>
      <w:r w:rsidR="00DA4A8C" w:rsidRPr="00F111E1">
        <w:rPr>
          <w:rFonts w:ascii="Calibri" w:hAnsi="Calibri" w:cs="Arial"/>
          <w:b/>
          <w:bCs/>
          <w:color w:val="000000" w:themeColor="text1"/>
          <w:sz w:val="22"/>
          <w:szCs w:val="22"/>
        </w:rPr>
        <w:t xml:space="preserve">m zakresie zaplanowano </w:t>
      </w:r>
      <w:r w:rsidRPr="00F111E1">
        <w:rPr>
          <w:rFonts w:ascii="Calibri" w:hAnsi="Calibri" w:cs="Arial"/>
          <w:b/>
          <w:bCs/>
          <w:color w:val="000000" w:themeColor="text1"/>
          <w:sz w:val="22"/>
          <w:szCs w:val="22"/>
        </w:rPr>
        <w:t xml:space="preserve">łącznie </w:t>
      </w:r>
      <w:r w:rsidR="00C54ABF" w:rsidRPr="00F111E1">
        <w:rPr>
          <w:rFonts w:ascii="Calibri" w:hAnsi="Calibri" w:cs="Arial"/>
          <w:b/>
          <w:bCs/>
          <w:color w:val="000000" w:themeColor="text1"/>
          <w:sz w:val="22"/>
          <w:szCs w:val="22"/>
        </w:rPr>
        <w:t>9</w:t>
      </w:r>
      <w:r w:rsidR="00DA4A8C" w:rsidRPr="00F111E1">
        <w:rPr>
          <w:rFonts w:ascii="Calibri" w:hAnsi="Calibri" w:cs="Arial"/>
          <w:b/>
          <w:color w:val="000000" w:themeColor="text1"/>
          <w:sz w:val="22"/>
          <w:szCs w:val="22"/>
        </w:rPr>
        <w:t xml:space="preserve"> czynności doradczych</w:t>
      </w:r>
      <w:r w:rsidR="00E644C2" w:rsidRPr="00F111E1">
        <w:rPr>
          <w:rFonts w:ascii="Calibri" w:hAnsi="Calibri" w:cs="Arial"/>
          <w:b/>
          <w:color w:val="000000" w:themeColor="text1"/>
          <w:sz w:val="22"/>
          <w:szCs w:val="22"/>
        </w:rPr>
        <w:t xml:space="preserve"> do realizacji.</w:t>
      </w:r>
    </w:p>
    <w:p w14:paraId="60569E33" w14:textId="77777777" w:rsidR="000B09BB" w:rsidRPr="00080965" w:rsidRDefault="000B09BB" w:rsidP="00A4529C">
      <w:pPr>
        <w:spacing w:line="360" w:lineRule="auto"/>
        <w:jc w:val="both"/>
        <w:rPr>
          <w:rFonts w:ascii="Arial" w:hAnsi="Arial" w:cs="Arial"/>
          <w:bCs/>
          <w:highlight w:val="yellow"/>
        </w:rPr>
      </w:pPr>
    </w:p>
    <w:p w14:paraId="75FFE291" w14:textId="77777777" w:rsidR="00971879" w:rsidRPr="00080965" w:rsidRDefault="00971879" w:rsidP="00A4529C">
      <w:pPr>
        <w:spacing w:line="360" w:lineRule="auto"/>
        <w:jc w:val="both"/>
        <w:rPr>
          <w:rFonts w:ascii="Arial" w:hAnsi="Arial" w:cs="Arial"/>
          <w:bCs/>
          <w:highlight w:val="yellow"/>
        </w:rPr>
      </w:pPr>
    </w:p>
    <w:p w14:paraId="74A3BEEC" w14:textId="77777777" w:rsidR="004702BD" w:rsidRPr="00080965" w:rsidRDefault="004702BD" w:rsidP="0030398A">
      <w:pPr>
        <w:rPr>
          <w:rFonts w:ascii="Arial" w:hAnsi="Arial" w:cs="Arial"/>
          <w:b/>
          <w:bCs/>
          <w:highlight w:val="yellow"/>
        </w:rPr>
      </w:pPr>
    </w:p>
    <w:p w14:paraId="48E05374" w14:textId="77777777" w:rsidR="00366813" w:rsidRPr="00080965" w:rsidRDefault="00366813" w:rsidP="0030398A">
      <w:pPr>
        <w:rPr>
          <w:rFonts w:ascii="Arial" w:hAnsi="Arial" w:cs="Arial"/>
          <w:b/>
          <w:bCs/>
          <w:highlight w:val="yellow"/>
        </w:rPr>
      </w:pPr>
    </w:p>
    <w:p w14:paraId="60EE5C62" w14:textId="77777777" w:rsidR="00366813" w:rsidRPr="00080965" w:rsidRDefault="00366813" w:rsidP="0030398A">
      <w:pPr>
        <w:rPr>
          <w:rFonts w:ascii="Arial" w:hAnsi="Arial" w:cs="Arial"/>
          <w:b/>
          <w:bCs/>
          <w:highlight w:val="yellow"/>
        </w:rPr>
      </w:pPr>
    </w:p>
    <w:p w14:paraId="335B143D" w14:textId="77777777" w:rsidR="0099339E" w:rsidRPr="00080965" w:rsidRDefault="0099339E" w:rsidP="0030398A">
      <w:pPr>
        <w:rPr>
          <w:rFonts w:ascii="Arial" w:hAnsi="Arial" w:cs="Arial"/>
          <w:b/>
          <w:bCs/>
          <w:highlight w:val="yellow"/>
        </w:rPr>
      </w:pPr>
    </w:p>
    <w:p w14:paraId="48242C92" w14:textId="77777777" w:rsidR="0099339E" w:rsidRPr="00080965" w:rsidRDefault="0099339E" w:rsidP="0030398A">
      <w:pPr>
        <w:rPr>
          <w:rFonts w:ascii="Arial" w:hAnsi="Arial" w:cs="Arial"/>
          <w:b/>
          <w:bCs/>
          <w:highlight w:val="yellow"/>
        </w:rPr>
      </w:pPr>
    </w:p>
    <w:p w14:paraId="2ECEB0A9" w14:textId="77777777" w:rsidR="00DA4A8C" w:rsidRDefault="00DA4A8C" w:rsidP="0030398A">
      <w:pPr>
        <w:rPr>
          <w:rFonts w:asciiTheme="minorHAnsi" w:hAnsiTheme="minorHAnsi" w:cstheme="minorHAnsi"/>
          <w:b/>
          <w:bCs/>
        </w:rPr>
      </w:pPr>
    </w:p>
    <w:p w14:paraId="4A5C1225" w14:textId="77777777" w:rsidR="001047E3" w:rsidRDefault="001047E3" w:rsidP="0030398A">
      <w:pPr>
        <w:rPr>
          <w:rFonts w:asciiTheme="minorHAnsi" w:hAnsiTheme="minorHAnsi" w:cstheme="minorHAnsi"/>
          <w:b/>
          <w:bCs/>
        </w:rPr>
      </w:pPr>
    </w:p>
    <w:p w14:paraId="4930EB9C" w14:textId="77777777" w:rsidR="001047E3" w:rsidRDefault="001047E3" w:rsidP="0030398A">
      <w:pPr>
        <w:rPr>
          <w:rFonts w:asciiTheme="minorHAnsi" w:hAnsiTheme="minorHAnsi" w:cstheme="minorHAnsi"/>
          <w:b/>
          <w:bCs/>
        </w:rPr>
      </w:pPr>
    </w:p>
    <w:p w14:paraId="74CB952A" w14:textId="77777777" w:rsidR="00D56700" w:rsidRDefault="00D56700" w:rsidP="0030398A">
      <w:pPr>
        <w:rPr>
          <w:rFonts w:asciiTheme="minorHAnsi" w:hAnsiTheme="minorHAnsi" w:cstheme="minorHAnsi"/>
          <w:b/>
          <w:bCs/>
        </w:rPr>
      </w:pPr>
    </w:p>
    <w:p w14:paraId="41264FC3" w14:textId="77777777" w:rsidR="00790CCB" w:rsidRPr="0094373A" w:rsidRDefault="0094407C" w:rsidP="0025356B">
      <w:pPr>
        <w:pStyle w:val="Nagwek3"/>
        <w:spacing w:before="0" w:after="120" w:line="300" w:lineRule="auto"/>
        <w:rPr>
          <w:rFonts w:asciiTheme="minorHAnsi" w:hAnsiTheme="minorHAnsi" w:cstheme="minorHAnsi"/>
          <w:b/>
          <w:color w:val="auto"/>
          <w:sz w:val="22"/>
          <w:szCs w:val="22"/>
        </w:rPr>
      </w:pPr>
      <w:r w:rsidRPr="0094373A">
        <w:rPr>
          <w:rFonts w:asciiTheme="minorHAnsi" w:hAnsiTheme="minorHAnsi" w:cstheme="minorHAnsi"/>
          <w:b/>
          <w:color w:val="auto"/>
          <w:sz w:val="22"/>
          <w:szCs w:val="22"/>
        </w:rPr>
        <w:lastRenderedPageBreak/>
        <w:t>3.</w:t>
      </w:r>
      <w:r w:rsidR="0079516F" w:rsidRPr="0094373A">
        <w:rPr>
          <w:rFonts w:asciiTheme="minorHAnsi" w:hAnsiTheme="minorHAnsi" w:cstheme="minorHAnsi"/>
          <w:b/>
          <w:color w:val="auto"/>
          <w:sz w:val="22"/>
          <w:szCs w:val="22"/>
        </w:rPr>
        <w:t xml:space="preserve"> </w:t>
      </w:r>
      <w:r w:rsidR="007B5308" w:rsidRPr="0094373A">
        <w:rPr>
          <w:rFonts w:asciiTheme="minorHAnsi" w:hAnsiTheme="minorHAnsi" w:cstheme="minorHAnsi"/>
          <w:b/>
          <w:color w:val="auto"/>
          <w:sz w:val="22"/>
          <w:szCs w:val="22"/>
        </w:rPr>
        <w:t xml:space="preserve">Planowane </w:t>
      </w:r>
      <w:r w:rsidR="00CB4DC6" w:rsidRPr="0094373A">
        <w:rPr>
          <w:rFonts w:asciiTheme="minorHAnsi" w:hAnsiTheme="minorHAnsi" w:cstheme="minorHAnsi"/>
          <w:b/>
          <w:color w:val="auto"/>
          <w:sz w:val="22"/>
          <w:szCs w:val="22"/>
        </w:rPr>
        <w:t>zada</w:t>
      </w:r>
      <w:r w:rsidR="007B5308" w:rsidRPr="0094373A">
        <w:rPr>
          <w:rFonts w:asciiTheme="minorHAnsi" w:hAnsiTheme="minorHAnsi" w:cstheme="minorHAnsi"/>
          <w:b/>
          <w:color w:val="auto"/>
          <w:sz w:val="22"/>
          <w:szCs w:val="22"/>
        </w:rPr>
        <w:t>nia zapewniające</w:t>
      </w:r>
    </w:p>
    <w:tbl>
      <w:tblPr>
        <w:tblStyle w:val="Tabela-Siatka"/>
        <w:tblW w:w="14000" w:type="dxa"/>
        <w:tblLook w:val="01E0" w:firstRow="1" w:lastRow="1" w:firstColumn="1" w:lastColumn="1" w:noHBand="0" w:noVBand="0"/>
        <w:tblCaption w:val="Planowane zadania zapewniające "/>
        <w:tblDescription w:val="Tabela przedstawia 31 zadań zapewniających, dla m.st. Warszawy. Składa się z czterech kolumn: LP, temat zadania, przypisane procesy/obszary oraz planowany czas realizacji (w osobodniach): Szczegóły:                                                                                       1 Ocena procesu wdrożenia wewnętrznej procedury zgłaszania informacji o naruszeniach prawa i podejmowania działań następczych przez jednostki m.st. Warszawy; Obszar: Funkcjonowanie organów władzy / Funkcjonowanie gminy. Planowany czas realizacji: 180 osobodni. 2 Analiza i ocena procesu wystawiania tytułów wykonawczych i kierowania ich do egzekucji administracyjnej; Obszar: Finanse publiczne/Funkcjonowanie gminy; Planowany czas realizacji: 120 osobodni. 3 Analiza i ocena procesu kontrasygnaty dokumentów w Urzędzie m.st. Warszawy; Obszar: Finanse publiczne / Funkcjonowanie gminy; Planowany czas realizacji: 60 osobodni. 4 Ocena udzielania zamówień publicznych w wybranych urzędach dzielnic m.st. Warszawy; Obszar: Funkcjonowanie jednostki komunalnej / Funkcjonowanie gminy; Planowany czas realizacji: 120 osobodni. 5 Ocena udzielania zamówień publicznych w wybranych jednostkach organizacyjnych m.st. Warszawy; Obszar: Funkcjonowanie jednostki komunalnej / Funkcjonowanie gminy; Planowany czas realizacji: 120 osobodni. 6 Wybrane zagadnienia bezpieczeństwa przetwarzania danych w jednostkach organizacyjnych m.st. Warszawy; Obszar: Funkcjonowanie jednostki komunalnej / Funkcjonowanie gminy; Planowany czas realizacji: 204 osobodni. 7 Ocena bezpieczeństwa informacji i ochrony danych osobowych oraz ciągłość działania kluczowych usług w jednostkach organizacyjnych m.st. Warszawy; Obszar: Funkcjonowanie jednostki komunalnej / Funkcjonowanie gminy; Planowany czas realizacji: 320 osobodni. 8 System Zarządzania Bezpieczeństwem Informacji w kontekście ciągłości działania kluczowych usług w Urzędzie m.st. Warszawy; Obszar: Funkcjonowanie jednostki komunalnej / Funkcjonowanie gminy; Planowany czas realizacji: 120 osobodni. 9 Analiza i ocena zapewnienia ciągłości działania w zakresie usług związanych z obsługą mieszkańców przez Urząd m.st. Warszawy; Obszar: Funkcjonowanie jednostki komunalnej / Funkcjonowanie gminy.&#10;Planowany czas realizacji: 120 osobodni. 10 Ocena procesu wdrożenia standardów ochrony małoletnich w wybranych jednostkach organizacyjnych m.st. Warszawy Obszar: Funkcjonowanie jednostki komunalnej / Funkcjonowanie gminy; Planowany czas realizacji: 180 osobodni.11 Ocena realizacji przez Urząd Pracy m.st. Warszawy zadań obligatoryjnych (zasiłki dla osób bezrobotnych, dodatki aktywizacyjne) finansowanych ze środków Funduszu Pracy określonych w ustawie z dnia 20 kwietnia 2004 r. o promocji zatrudnienia i instytucjach rynku pracy; Obszar: Aktywność obywatelska / Funkcjonowanie gminy; Planowany czas realizacji: 120 osobodni. 12 Ocena prawidłowości pobierania opłaty skarbowej, opłaty za udostępnienie danych z rejestrów mieszkańców i rejestru PESEL oraz za rejestrację pojazdów w procesie rejestracji pojazdów osób prawnych; Obszar: Aktywność obywatelska / Funkcjonowanie gminy; Planowany czas realizacji: 120 osobodni. 13 Ochrona danych osobowych w jednostkach oświatowych; Obszar: Edukacja / Infrastruktura społeczna; Planowany czas realizacji: 180 osobodni. 14 Ocena funkcjonowania obsługi informatycznej realizowanej przez wybrane dzielnicowe biura finansów oświaty m.st. Warszawy dla placówek oświatowych;Obszar: Edukacja / Infrastruktura społeczna; &#10;Planowany czas realizacji: 180 osobodni. 15 Ocena stanu kontroli zarządczej w wybranych instytucjach kultury m.st. Warszawy, ze szczególnym uwzględnieniem efektywności finansowej, organizacyjnej oraz stosowanych procedur przy realizacji zamówień publicznych; Obszar: Kultura / Infrastruktura społeczna; Planowany czas realizacji: 120 osobodni. 16 Ocena realizacji inwestycji pn. „Budowa Domu Kultury wraz z niezbędną infrastrukturą i zagospodarowaniem terenu oraz obsługą komunikacyjną obiektu przy ul. Gierdziejewskiego” Obszar: Kultura / Infrastruktura społeczna; Planowany czas realizacji: 90 osobodni. 17 Ocena funkcjonowania kontroli zarządczej w szczególności w zakresie wykorzystania dotacji w wybranych dzielnicowych instytucjach kultury; Obszar: Kultura / Infrastruktura społeczna; Planowany czas realizacji: 120 osobodni. 18 Ocena funkcjonowania wybranych elementów kontroli zarządczej w specjalistycznych poradniach rodzinnych funkcjonujących w strukturze Centrum Wspierania Rodzin “Rodzinna Warszawa”; Obszar: Pomoc społeczna / Infrastruktura społeczna; Planowany czas realizacji: 120 osobodni. 19 Ocena funkcjonowania punktów informacyjno-konsultacyjnych działających w obszarze profilaktyki uzależnień na przykładzie wybranych dzielnic m.st. Warszawy; Obszar: Pomoc społeczna / Infrastruktura społeczna; Planowany czas realizacji: 120 osobodni. 20 Ocena realizacji Programu Asystent Rodziny, w tym wykorzystanie środków finansowych; Obszar: Pomoc społeczna / Infrastruktura społeczna.&#10;Planowany czas realizacji: 120 osobodni. 21 Ocena sposobu wdrażania i realizacji Procedury kierowania do Domów dla matek z małoletnimi dziećmi i kobiet w ciąży, przyjętej Zarządzeniem nr 1475/2024 Prezydenta &#10;m.st. Warszawy z 29 sierpnia 2024 r; Obszar: Pomoc społeczna / Infrastruktura społeczna; Planowany czas realizacji: 120 osobodni. 22 Ocena funkcjonowania wybranych elementów kontroli zarządczej w Warszawskim Centrum Pomocy Rodzinie; Obszar: Pomoc społeczna / Infrastruktura społeczna; Planowany czas realizacji: 60 osobodni. 23 Ocena procesu opracowania Planu Operacyjnego Funkcjonowania Miasta Stołecznego Warszawy w warunkach zewnętrznego zagrożenia bezpieczeństwa państwa i w czasie wojny; Obszar: Bezpieczeństwo i porządek publiczny / Infrastruktura społeczna; Planowany czas realizacji: 90 osobodni. 24 Ocena działań mających na celu zapewnienie pomocy mieszkańcom poprzez przyznanie i wypłatę dodatku mieszkaniowego; Obszar: Gospodarowanie nieruchomościami miasta / Infrastruktura techniczno-środowiskowa.&#10;Planowany czas realizacji: 150 osobodni.  25 Analiza i ocena gospodarowania lokalami komunalnymi będącymi w zasobach mieszkaniowych m.st. Warszawy; Obszar: Gospodarowanie nieruchomościami miasta / Infrastruktura techniczno-środowiskowa.&#10;Planowany czas realizacji: 150 osobodni. 26 Ocena realizacji projektu pn. „Remont i konserwacja zabytkowej oficyny Edmunda Burkego przy ul. Kawęczyńskiej 26&quot;: Obszar: Architektura i urbanistyka / Infrastruktura techniczno-środowiskowa; Planowany czas realizacji: 90 osobodni. 27 Ocena realizacji zadania inwestycyjnego pn.: „Modernizacja wiaduktów drogowych nad ul. Paryską w Warszawie”; Obszar: Transport, komunikacja i drogownictwo / Infrastruktura techniczno-środowiskowa.&#10;Planowany czas realizacji: 120 osobodni. 28 Ocena realizacji projektu pn. „Zwiększenie poziomu cyberbezpieczeństwa systemów Zarządu Transportu Miejskiego w Warszawie”; Obszar: Transport, komunikacja i drogownictwo / Infrastruktura techniczno-środowiskowa; Planowany czas realizacji: 90 osobodni. 29 Ocena realizacji projektu pn. „Rozwój sieci tras rowerowych Warszawy – etap III&quot;; Obszar: Transport, komunikacja i drogownictwo / Infrastruktura techniczno-środowiskowa; Planowany czas realizacji: 90 osobodni. 30 Ocena realizacji inwestycji EKO P+R Połczyńska; Obszar: Transport, komunikacja i drogownictwo / Infrastruktura techniczno-środowiskowa; Planowany czas realizacji: 90 osobodni. 31 Ocena realizacji inwestycji pn. „Budowa II linii metra wraz z infrastrukturą towarzyszącą – etap IV”; Obszar: Transport, komunikacja i drogownictwo / Infrastruktura techniczno-środowiskowa; Planowany czas realizacji: 120 osobodni."/>
      </w:tblPr>
      <w:tblGrid>
        <w:gridCol w:w="560"/>
        <w:gridCol w:w="8479"/>
        <w:gridCol w:w="2693"/>
        <w:gridCol w:w="2268"/>
      </w:tblGrid>
      <w:tr w:rsidR="00120F41" w:rsidRPr="000D5BE6" w14:paraId="048EA505" w14:textId="77777777" w:rsidTr="00CB3F10">
        <w:trPr>
          <w:trHeight w:val="786"/>
          <w:tblHeader/>
        </w:trPr>
        <w:tc>
          <w:tcPr>
            <w:tcW w:w="560" w:type="dxa"/>
          </w:tcPr>
          <w:p w14:paraId="75CECE11" w14:textId="77777777" w:rsidR="00120F41" w:rsidRPr="000D5BE6" w:rsidRDefault="00120F41" w:rsidP="00AB5924">
            <w:pPr>
              <w:spacing w:before="120"/>
              <w:jc w:val="center"/>
              <w:rPr>
                <w:rFonts w:asciiTheme="minorHAnsi" w:hAnsiTheme="minorHAnsi" w:cstheme="minorHAnsi"/>
                <w:b/>
                <w:bCs/>
                <w:sz w:val="22"/>
                <w:szCs w:val="22"/>
              </w:rPr>
            </w:pPr>
            <w:r w:rsidRPr="000D5BE6">
              <w:rPr>
                <w:rFonts w:asciiTheme="minorHAnsi" w:hAnsiTheme="minorHAnsi" w:cstheme="minorHAnsi"/>
                <w:b/>
                <w:bCs/>
                <w:sz w:val="22"/>
                <w:szCs w:val="22"/>
              </w:rPr>
              <w:t>Lp.</w:t>
            </w:r>
          </w:p>
        </w:tc>
        <w:tc>
          <w:tcPr>
            <w:tcW w:w="8479" w:type="dxa"/>
          </w:tcPr>
          <w:p w14:paraId="19C46767" w14:textId="77777777" w:rsidR="00120F41" w:rsidRPr="000D5BE6" w:rsidRDefault="00120F41" w:rsidP="00AB5924">
            <w:pPr>
              <w:spacing w:before="120"/>
              <w:jc w:val="center"/>
              <w:rPr>
                <w:rFonts w:asciiTheme="minorHAnsi" w:hAnsiTheme="minorHAnsi" w:cstheme="minorHAnsi"/>
                <w:b/>
                <w:bCs/>
                <w:sz w:val="22"/>
                <w:szCs w:val="22"/>
              </w:rPr>
            </w:pPr>
            <w:r w:rsidRPr="000D5BE6">
              <w:rPr>
                <w:rFonts w:asciiTheme="minorHAnsi" w:hAnsiTheme="minorHAnsi" w:cstheme="minorHAnsi"/>
                <w:b/>
                <w:bCs/>
                <w:sz w:val="22"/>
                <w:szCs w:val="22"/>
              </w:rPr>
              <w:t>Temat zadania zapewniającego</w:t>
            </w:r>
          </w:p>
        </w:tc>
        <w:tc>
          <w:tcPr>
            <w:tcW w:w="2693" w:type="dxa"/>
          </w:tcPr>
          <w:p w14:paraId="1EBF8C66" w14:textId="77777777" w:rsidR="00120F41" w:rsidRPr="006753CA" w:rsidRDefault="00120F41" w:rsidP="00AB5924">
            <w:pPr>
              <w:pStyle w:val="Tabela"/>
              <w:spacing w:before="120"/>
              <w:jc w:val="center"/>
              <w:rPr>
                <w:rFonts w:asciiTheme="minorHAnsi" w:hAnsiTheme="minorHAnsi" w:cstheme="minorHAnsi"/>
                <w:b/>
                <w:bCs/>
                <w:sz w:val="22"/>
                <w:szCs w:val="22"/>
              </w:rPr>
            </w:pPr>
            <w:r w:rsidRPr="006753CA">
              <w:rPr>
                <w:rFonts w:asciiTheme="minorHAnsi" w:hAnsiTheme="minorHAnsi" w:cstheme="minorHAnsi"/>
                <w:b/>
                <w:bCs/>
                <w:sz w:val="22"/>
                <w:szCs w:val="22"/>
              </w:rPr>
              <w:t>Proces / Obszar</w:t>
            </w:r>
          </w:p>
        </w:tc>
        <w:tc>
          <w:tcPr>
            <w:tcW w:w="2268" w:type="dxa"/>
          </w:tcPr>
          <w:p w14:paraId="3579DE73" w14:textId="77777777" w:rsidR="00120F41" w:rsidRPr="000D5BE6" w:rsidRDefault="00120F41" w:rsidP="00CB3F10">
            <w:pPr>
              <w:pStyle w:val="Tabela"/>
              <w:jc w:val="center"/>
              <w:rPr>
                <w:rFonts w:asciiTheme="minorHAnsi" w:hAnsiTheme="minorHAnsi" w:cstheme="minorHAnsi"/>
                <w:b/>
                <w:bCs/>
                <w:sz w:val="22"/>
                <w:szCs w:val="22"/>
              </w:rPr>
            </w:pPr>
            <w:r w:rsidRPr="000D5BE6">
              <w:rPr>
                <w:rFonts w:asciiTheme="minorHAnsi" w:hAnsiTheme="minorHAnsi" w:cstheme="minorHAnsi"/>
                <w:b/>
                <w:bCs/>
                <w:sz w:val="22"/>
                <w:szCs w:val="22"/>
              </w:rPr>
              <w:t xml:space="preserve">Planowany czas </w:t>
            </w:r>
            <w:r w:rsidRPr="000D5BE6">
              <w:rPr>
                <w:rFonts w:asciiTheme="minorHAnsi" w:hAnsiTheme="minorHAnsi" w:cstheme="minorHAnsi"/>
                <w:b/>
                <w:bCs/>
                <w:sz w:val="22"/>
                <w:szCs w:val="22"/>
              </w:rPr>
              <w:br/>
              <w:t>na realizację zadania</w:t>
            </w:r>
          </w:p>
          <w:p w14:paraId="1F57C0DD" w14:textId="77777777" w:rsidR="00120F41" w:rsidRPr="000D5BE6" w:rsidRDefault="00120F41" w:rsidP="00CB3F10">
            <w:pPr>
              <w:pStyle w:val="Tabela"/>
              <w:jc w:val="center"/>
              <w:rPr>
                <w:rFonts w:asciiTheme="minorHAnsi" w:hAnsiTheme="minorHAnsi" w:cstheme="minorHAnsi"/>
                <w:b/>
                <w:bCs/>
                <w:sz w:val="22"/>
                <w:szCs w:val="22"/>
              </w:rPr>
            </w:pPr>
            <w:r w:rsidRPr="000D5BE6">
              <w:rPr>
                <w:rFonts w:asciiTheme="minorHAnsi" w:hAnsiTheme="minorHAnsi" w:cstheme="minorHAnsi"/>
                <w:b/>
                <w:bCs/>
                <w:sz w:val="22"/>
                <w:szCs w:val="22"/>
              </w:rPr>
              <w:t>(w osobodniach)</w:t>
            </w:r>
          </w:p>
        </w:tc>
      </w:tr>
      <w:tr w:rsidR="00120F41" w:rsidRPr="000D5BE6" w14:paraId="6926F923" w14:textId="77777777" w:rsidTr="00D85981">
        <w:trPr>
          <w:trHeight w:val="166"/>
          <w:tblHeader/>
        </w:trPr>
        <w:tc>
          <w:tcPr>
            <w:tcW w:w="560" w:type="dxa"/>
          </w:tcPr>
          <w:p w14:paraId="6F5D7646" w14:textId="77777777" w:rsidR="00120F41" w:rsidRPr="000D5BE6" w:rsidRDefault="00120F41" w:rsidP="006B48CB">
            <w:pPr>
              <w:jc w:val="center"/>
              <w:rPr>
                <w:rFonts w:asciiTheme="minorHAnsi" w:hAnsiTheme="minorHAnsi" w:cstheme="minorHAnsi"/>
                <w:sz w:val="18"/>
                <w:szCs w:val="18"/>
              </w:rPr>
            </w:pPr>
            <w:r w:rsidRPr="000D5BE6">
              <w:rPr>
                <w:rFonts w:asciiTheme="minorHAnsi" w:hAnsiTheme="minorHAnsi" w:cstheme="minorHAnsi"/>
                <w:sz w:val="18"/>
                <w:szCs w:val="18"/>
              </w:rPr>
              <w:t>1</w:t>
            </w:r>
          </w:p>
        </w:tc>
        <w:tc>
          <w:tcPr>
            <w:tcW w:w="8479" w:type="dxa"/>
          </w:tcPr>
          <w:p w14:paraId="6F8F43E1" w14:textId="77777777" w:rsidR="00120F41" w:rsidRPr="000D5BE6" w:rsidRDefault="00120F41" w:rsidP="00A74B05">
            <w:pPr>
              <w:jc w:val="center"/>
              <w:rPr>
                <w:rFonts w:asciiTheme="minorHAnsi" w:hAnsiTheme="minorHAnsi" w:cstheme="minorHAnsi"/>
                <w:sz w:val="18"/>
                <w:szCs w:val="18"/>
              </w:rPr>
            </w:pPr>
            <w:r w:rsidRPr="000D5BE6">
              <w:rPr>
                <w:rFonts w:asciiTheme="minorHAnsi" w:hAnsiTheme="minorHAnsi" w:cstheme="minorHAnsi"/>
                <w:sz w:val="18"/>
                <w:szCs w:val="18"/>
              </w:rPr>
              <w:t>2</w:t>
            </w:r>
          </w:p>
        </w:tc>
        <w:tc>
          <w:tcPr>
            <w:tcW w:w="2693" w:type="dxa"/>
          </w:tcPr>
          <w:p w14:paraId="662BF0AB" w14:textId="77777777" w:rsidR="00120F41" w:rsidRPr="006753CA" w:rsidRDefault="00120F41" w:rsidP="006B48CB">
            <w:pPr>
              <w:jc w:val="center"/>
              <w:rPr>
                <w:rFonts w:asciiTheme="minorHAnsi" w:hAnsiTheme="minorHAnsi" w:cstheme="minorHAnsi"/>
                <w:sz w:val="18"/>
                <w:szCs w:val="18"/>
              </w:rPr>
            </w:pPr>
            <w:r w:rsidRPr="006753CA">
              <w:rPr>
                <w:rFonts w:asciiTheme="minorHAnsi" w:hAnsiTheme="minorHAnsi" w:cstheme="minorHAnsi"/>
                <w:sz w:val="18"/>
                <w:szCs w:val="18"/>
              </w:rPr>
              <w:t>3</w:t>
            </w:r>
          </w:p>
        </w:tc>
        <w:tc>
          <w:tcPr>
            <w:tcW w:w="2268" w:type="dxa"/>
          </w:tcPr>
          <w:p w14:paraId="3EBCB98C" w14:textId="77777777" w:rsidR="00120F41" w:rsidRPr="000D5BE6" w:rsidRDefault="007848DA" w:rsidP="006B48CB">
            <w:pPr>
              <w:jc w:val="center"/>
              <w:rPr>
                <w:rFonts w:asciiTheme="minorHAnsi" w:hAnsiTheme="minorHAnsi" w:cstheme="minorHAnsi"/>
                <w:sz w:val="18"/>
                <w:szCs w:val="18"/>
              </w:rPr>
            </w:pPr>
            <w:r w:rsidRPr="000D5BE6">
              <w:rPr>
                <w:rFonts w:asciiTheme="minorHAnsi" w:hAnsiTheme="minorHAnsi" w:cstheme="minorHAnsi"/>
                <w:sz w:val="18"/>
                <w:szCs w:val="18"/>
              </w:rPr>
              <w:t>4</w:t>
            </w:r>
          </w:p>
        </w:tc>
      </w:tr>
      <w:tr w:rsidR="005A5F78" w:rsidRPr="005A5F78" w14:paraId="6C01A18B" w14:textId="77777777" w:rsidTr="00C85AF7">
        <w:trPr>
          <w:trHeight w:val="775"/>
        </w:trPr>
        <w:tc>
          <w:tcPr>
            <w:tcW w:w="560" w:type="dxa"/>
          </w:tcPr>
          <w:p w14:paraId="1730A648" w14:textId="77777777" w:rsidR="00451FBD" w:rsidRPr="005A5F78" w:rsidRDefault="00451FBD" w:rsidP="0002331E">
            <w:pPr>
              <w:pStyle w:val="Akapitzlist"/>
              <w:numPr>
                <w:ilvl w:val="0"/>
                <w:numId w:val="32"/>
              </w:numPr>
              <w:spacing w:before="120" w:after="120"/>
              <w:ind w:right="-24"/>
              <w:rPr>
                <w:rFonts w:asciiTheme="minorHAnsi" w:hAnsiTheme="minorHAnsi" w:cstheme="minorHAnsi"/>
                <w:sz w:val="22"/>
                <w:szCs w:val="22"/>
              </w:rPr>
            </w:pPr>
          </w:p>
        </w:tc>
        <w:tc>
          <w:tcPr>
            <w:tcW w:w="8479" w:type="dxa"/>
          </w:tcPr>
          <w:p w14:paraId="1E2E24D5" w14:textId="77777777" w:rsidR="00BA63B8" w:rsidRPr="005A5F78" w:rsidRDefault="00BA63B8" w:rsidP="00BA63B8">
            <w:pPr>
              <w:spacing w:line="300" w:lineRule="auto"/>
              <w:rPr>
                <w:rFonts w:asciiTheme="minorHAnsi" w:hAnsiTheme="minorHAnsi" w:cs="Arial"/>
                <w:sz w:val="22"/>
                <w:szCs w:val="22"/>
              </w:rPr>
            </w:pPr>
            <w:r w:rsidRPr="005A5F78">
              <w:rPr>
                <w:rFonts w:asciiTheme="minorHAnsi" w:hAnsiTheme="minorHAnsi" w:cs="Arial"/>
                <w:sz w:val="22"/>
                <w:szCs w:val="22"/>
              </w:rPr>
              <w:t xml:space="preserve">Ocena procesu wdrożenia wewnętrznej procedury zgłaszania informacji o naruszeniach prawa i podejmowania działań następczych przez jednostki m.st. Warszawy </w:t>
            </w:r>
          </w:p>
          <w:p w14:paraId="4067E795" w14:textId="54CB4B44" w:rsidR="006E07B9" w:rsidRPr="005A5F78" w:rsidRDefault="006E07B9" w:rsidP="00BA63B8">
            <w:pPr>
              <w:spacing w:line="300" w:lineRule="auto"/>
              <w:rPr>
                <w:rFonts w:asciiTheme="minorHAnsi" w:hAnsiTheme="minorHAnsi" w:cs="Arial"/>
                <w:sz w:val="22"/>
                <w:szCs w:val="22"/>
              </w:rPr>
            </w:pPr>
          </w:p>
        </w:tc>
        <w:tc>
          <w:tcPr>
            <w:tcW w:w="2693" w:type="dxa"/>
          </w:tcPr>
          <w:p w14:paraId="6D2C0748" w14:textId="06828B3B" w:rsidR="00451FBD" w:rsidRPr="005A5F78" w:rsidRDefault="00BA63B8" w:rsidP="00BC091A">
            <w:pPr>
              <w:spacing w:line="300" w:lineRule="auto"/>
              <w:jc w:val="center"/>
              <w:rPr>
                <w:rFonts w:asciiTheme="minorHAnsi" w:hAnsiTheme="minorHAnsi" w:cstheme="minorHAnsi"/>
                <w:sz w:val="22"/>
                <w:szCs w:val="22"/>
              </w:rPr>
            </w:pPr>
            <w:r w:rsidRPr="005A5F78">
              <w:rPr>
                <w:rFonts w:asciiTheme="minorHAnsi" w:hAnsiTheme="minorHAnsi" w:cstheme="minorHAnsi"/>
                <w:sz w:val="22"/>
                <w:szCs w:val="22"/>
              </w:rPr>
              <w:t>Funkcjonowanie organów władzy</w:t>
            </w:r>
            <w:r w:rsidR="00451FBD" w:rsidRPr="005A5F78">
              <w:rPr>
                <w:rFonts w:asciiTheme="minorHAnsi" w:hAnsiTheme="minorHAnsi" w:cstheme="minorHAnsi"/>
                <w:sz w:val="22"/>
                <w:szCs w:val="22"/>
              </w:rPr>
              <w:t xml:space="preserve"> / Funkcjonowanie gminy</w:t>
            </w:r>
          </w:p>
        </w:tc>
        <w:tc>
          <w:tcPr>
            <w:tcW w:w="2268" w:type="dxa"/>
          </w:tcPr>
          <w:p w14:paraId="4D205249" w14:textId="3045FF4F" w:rsidR="00451FBD" w:rsidRPr="005A5F78" w:rsidRDefault="00B253BD" w:rsidP="00523FDE">
            <w:pPr>
              <w:spacing w:before="120" w:after="120"/>
              <w:jc w:val="center"/>
              <w:rPr>
                <w:rFonts w:asciiTheme="minorHAnsi" w:hAnsiTheme="minorHAnsi" w:cstheme="minorHAnsi"/>
                <w:sz w:val="22"/>
                <w:szCs w:val="22"/>
              </w:rPr>
            </w:pPr>
            <w:r w:rsidRPr="005A5F78">
              <w:rPr>
                <w:rFonts w:asciiTheme="minorHAnsi" w:hAnsiTheme="minorHAnsi" w:cstheme="minorHAnsi"/>
                <w:sz w:val="22"/>
                <w:szCs w:val="22"/>
              </w:rPr>
              <w:t>180</w:t>
            </w:r>
          </w:p>
        </w:tc>
      </w:tr>
      <w:tr w:rsidR="005A5F78" w:rsidRPr="005A5F78" w14:paraId="6BA2A484" w14:textId="77777777" w:rsidTr="00C85AF7">
        <w:trPr>
          <w:trHeight w:val="632"/>
        </w:trPr>
        <w:tc>
          <w:tcPr>
            <w:tcW w:w="560" w:type="dxa"/>
          </w:tcPr>
          <w:p w14:paraId="22644C60" w14:textId="77777777" w:rsidR="00E6034A" w:rsidRPr="005A5F78" w:rsidRDefault="00E6034A" w:rsidP="008A6C7D">
            <w:pPr>
              <w:pStyle w:val="Akapitzlist"/>
              <w:numPr>
                <w:ilvl w:val="0"/>
                <w:numId w:val="32"/>
              </w:numPr>
              <w:spacing w:before="120" w:after="120"/>
              <w:ind w:right="-24"/>
              <w:rPr>
                <w:rFonts w:asciiTheme="minorHAnsi" w:hAnsiTheme="minorHAnsi" w:cstheme="minorHAnsi"/>
                <w:sz w:val="22"/>
                <w:szCs w:val="22"/>
              </w:rPr>
            </w:pPr>
          </w:p>
        </w:tc>
        <w:tc>
          <w:tcPr>
            <w:tcW w:w="8479" w:type="dxa"/>
          </w:tcPr>
          <w:p w14:paraId="7CD2B14C" w14:textId="7F5FD267" w:rsidR="00E6034A" w:rsidRPr="005A5F78" w:rsidRDefault="004D6B0D" w:rsidP="00BE627C">
            <w:pPr>
              <w:pStyle w:val="Nagwek"/>
              <w:spacing w:line="300" w:lineRule="auto"/>
              <w:rPr>
                <w:rFonts w:ascii="Calibri" w:hAnsi="Calibri"/>
                <w:bCs/>
                <w:sz w:val="22"/>
                <w:szCs w:val="22"/>
              </w:rPr>
            </w:pPr>
            <w:r w:rsidRPr="005A5F78">
              <w:rPr>
                <w:rFonts w:ascii="Calibri" w:hAnsi="Calibri"/>
                <w:bCs/>
                <w:sz w:val="22"/>
                <w:szCs w:val="22"/>
              </w:rPr>
              <w:t>Analiza i ocena procesu wystawiania tytułów wykonawczych i kierowania ich do egzekucji administracyjnej</w:t>
            </w:r>
          </w:p>
        </w:tc>
        <w:tc>
          <w:tcPr>
            <w:tcW w:w="2693" w:type="dxa"/>
          </w:tcPr>
          <w:p w14:paraId="1C99F3B2" w14:textId="77777777" w:rsidR="00E43F80" w:rsidRPr="005A5F78" w:rsidRDefault="00E43F80"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 xml:space="preserve">Finanse publiczne / </w:t>
            </w:r>
          </w:p>
          <w:p w14:paraId="39E8BA2E" w14:textId="5926C197" w:rsidR="00E6034A" w:rsidRPr="005A5F78" w:rsidRDefault="00E43F80"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Funkcjonowanie gminy</w:t>
            </w:r>
          </w:p>
        </w:tc>
        <w:tc>
          <w:tcPr>
            <w:tcW w:w="2268" w:type="dxa"/>
          </w:tcPr>
          <w:p w14:paraId="303B3D12" w14:textId="27C0A3E1" w:rsidR="00E6034A" w:rsidRPr="005A5F78" w:rsidRDefault="00B253BD" w:rsidP="008A6C7D">
            <w:pPr>
              <w:spacing w:before="120" w:after="120"/>
              <w:jc w:val="center"/>
              <w:rPr>
                <w:rFonts w:asciiTheme="minorHAnsi" w:hAnsiTheme="minorHAnsi" w:cstheme="minorHAnsi"/>
                <w:sz w:val="22"/>
                <w:szCs w:val="22"/>
              </w:rPr>
            </w:pPr>
            <w:r w:rsidRPr="005A5F78">
              <w:rPr>
                <w:rFonts w:asciiTheme="minorHAnsi" w:hAnsiTheme="minorHAnsi" w:cstheme="minorHAnsi"/>
                <w:sz w:val="22"/>
                <w:szCs w:val="22"/>
              </w:rPr>
              <w:t>120</w:t>
            </w:r>
          </w:p>
        </w:tc>
      </w:tr>
      <w:tr w:rsidR="005A5F78" w:rsidRPr="005A5F78" w14:paraId="7FA3A847" w14:textId="77777777" w:rsidTr="00C85AF7">
        <w:trPr>
          <w:trHeight w:val="632"/>
        </w:trPr>
        <w:tc>
          <w:tcPr>
            <w:tcW w:w="560" w:type="dxa"/>
          </w:tcPr>
          <w:p w14:paraId="5C5DB71D" w14:textId="77777777" w:rsidR="00E43F80" w:rsidRPr="005A5F78" w:rsidRDefault="00E43F80" w:rsidP="008A6C7D">
            <w:pPr>
              <w:pStyle w:val="Akapitzlist"/>
              <w:numPr>
                <w:ilvl w:val="0"/>
                <w:numId w:val="32"/>
              </w:numPr>
              <w:spacing w:before="120" w:after="120"/>
              <w:ind w:right="-24"/>
              <w:rPr>
                <w:rFonts w:asciiTheme="minorHAnsi" w:hAnsiTheme="minorHAnsi" w:cstheme="minorHAnsi"/>
                <w:sz w:val="22"/>
                <w:szCs w:val="22"/>
              </w:rPr>
            </w:pPr>
          </w:p>
        </w:tc>
        <w:tc>
          <w:tcPr>
            <w:tcW w:w="8479" w:type="dxa"/>
          </w:tcPr>
          <w:p w14:paraId="793E99B5" w14:textId="77777777" w:rsidR="00E43F80" w:rsidRPr="005A5F78" w:rsidRDefault="00E43F80" w:rsidP="00E43F80">
            <w:pPr>
              <w:pStyle w:val="Nagwek"/>
              <w:spacing w:line="300" w:lineRule="auto"/>
              <w:rPr>
                <w:rFonts w:ascii="Calibri" w:hAnsi="Calibri"/>
                <w:bCs/>
                <w:sz w:val="22"/>
                <w:szCs w:val="22"/>
              </w:rPr>
            </w:pPr>
            <w:r w:rsidRPr="005A5F78">
              <w:rPr>
                <w:rFonts w:ascii="Calibri" w:hAnsi="Calibri"/>
                <w:bCs/>
                <w:sz w:val="22"/>
                <w:szCs w:val="22"/>
              </w:rPr>
              <w:t>Analiza i ocena procesu kontrasygnaty dokumentów w Urzędzie m.st. Warszawy</w:t>
            </w:r>
          </w:p>
          <w:p w14:paraId="1246C8A7" w14:textId="6EEFF6D8" w:rsidR="00E43F80" w:rsidRPr="005A5F78" w:rsidRDefault="00E43F80" w:rsidP="00E43F80">
            <w:pPr>
              <w:pStyle w:val="Nagwek"/>
              <w:spacing w:line="300" w:lineRule="auto"/>
              <w:rPr>
                <w:rFonts w:ascii="Calibri" w:hAnsi="Calibri"/>
                <w:bCs/>
                <w:sz w:val="22"/>
                <w:szCs w:val="22"/>
              </w:rPr>
            </w:pPr>
          </w:p>
        </w:tc>
        <w:tc>
          <w:tcPr>
            <w:tcW w:w="2693" w:type="dxa"/>
          </w:tcPr>
          <w:p w14:paraId="60786FDF" w14:textId="77777777" w:rsidR="00E43F80" w:rsidRPr="005A5F78" w:rsidRDefault="00E43F80"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 xml:space="preserve">Finanse publiczne / </w:t>
            </w:r>
          </w:p>
          <w:p w14:paraId="408C5E79" w14:textId="0768A1AC" w:rsidR="00E43F80" w:rsidRPr="005A5F78" w:rsidRDefault="00E43F80"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Funkcjonowanie gminy</w:t>
            </w:r>
          </w:p>
        </w:tc>
        <w:tc>
          <w:tcPr>
            <w:tcW w:w="2268" w:type="dxa"/>
          </w:tcPr>
          <w:p w14:paraId="64111D73" w14:textId="2C0A0F8A" w:rsidR="00E43F80" w:rsidRPr="005A5F78" w:rsidRDefault="00B253BD" w:rsidP="008A6C7D">
            <w:pPr>
              <w:spacing w:before="120" w:after="120"/>
              <w:jc w:val="center"/>
              <w:rPr>
                <w:rFonts w:asciiTheme="minorHAnsi" w:hAnsiTheme="minorHAnsi" w:cstheme="minorHAnsi"/>
                <w:sz w:val="22"/>
                <w:szCs w:val="22"/>
              </w:rPr>
            </w:pPr>
            <w:r w:rsidRPr="005A5F78">
              <w:rPr>
                <w:rFonts w:asciiTheme="minorHAnsi" w:hAnsiTheme="minorHAnsi" w:cstheme="minorHAnsi"/>
                <w:sz w:val="22"/>
                <w:szCs w:val="22"/>
              </w:rPr>
              <w:t>60</w:t>
            </w:r>
          </w:p>
        </w:tc>
      </w:tr>
      <w:tr w:rsidR="005A5F78" w:rsidRPr="005A5F78" w14:paraId="4694938C" w14:textId="77777777" w:rsidTr="00C85AF7">
        <w:trPr>
          <w:trHeight w:val="632"/>
        </w:trPr>
        <w:tc>
          <w:tcPr>
            <w:tcW w:w="560" w:type="dxa"/>
          </w:tcPr>
          <w:p w14:paraId="7D499791" w14:textId="77777777" w:rsidR="00E43F80" w:rsidRPr="005A5F78" w:rsidRDefault="00E43F80" w:rsidP="008A6C7D">
            <w:pPr>
              <w:pStyle w:val="Akapitzlist"/>
              <w:numPr>
                <w:ilvl w:val="0"/>
                <w:numId w:val="32"/>
              </w:numPr>
              <w:spacing w:before="120" w:after="120"/>
              <w:ind w:right="-24"/>
              <w:rPr>
                <w:rFonts w:asciiTheme="minorHAnsi" w:hAnsiTheme="minorHAnsi" w:cstheme="minorHAnsi"/>
                <w:sz w:val="22"/>
                <w:szCs w:val="22"/>
              </w:rPr>
            </w:pPr>
          </w:p>
        </w:tc>
        <w:tc>
          <w:tcPr>
            <w:tcW w:w="8479" w:type="dxa"/>
          </w:tcPr>
          <w:p w14:paraId="0B488758" w14:textId="2D8FA89B" w:rsidR="00E43F80" w:rsidRPr="005A5F78" w:rsidRDefault="00E43F80" w:rsidP="00BE627C">
            <w:pPr>
              <w:pStyle w:val="Nagwek"/>
              <w:spacing w:line="300" w:lineRule="auto"/>
              <w:rPr>
                <w:rFonts w:ascii="Calibri" w:hAnsi="Calibri"/>
                <w:bCs/>
                <w:sz w:val="22"/>
                <w:szCs w:val="22"/>
              </w:rPr>
            </w:pPr>
            <w:r w:rsidRPr="005A5F78">
              <w:rPr>
                <w:rFonts w:ascii="Calibri" w:hAnsi="Calibri"/>
                <w:bCs/>
                <w:sz w:val="22"/>
                <w:szCs w:val="22"/>
              </w:rPr>
              <w:t xml:space="preserve">Ocena udzielania zamówień publicznych w wybranych urzędach dzielnic m.st. Warszawy </w:t>
            </w:r>
          </w:p>
        </w:tc>
        <w:tc>
          <w:tcPr>
            <w:tcW w:w="2693" w:type="dxa"/>
          </w:tcPr>
          <w:p w14:paraId="6161E649" w14:textId="77777777" w:rsidR="00E43F80" w:rsidRPr="005A5F78" w:rsidRDefault="00E43F80"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 xml:space="preserve">Funkcjonowanie jednostki komunalnej / </w:t>
            </w:r>
          </w:p>
          <w:p w14:paraId="787D0392" w14:textId="03CC7B0E" w:rsidR="00E43F80" w:rsidRPr="005A5F78" w:rsidRDefault="00E43F80"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Funkcjonowanie gminy</w:t>
            </w:r>
          </w:p>
        </w:tc>
        <w:tc>
          <w:tcPr>
            <w:tcW w:w="2268" w:type="dxa"/>
          </w:tcPr>
          <w:p w14:paraId="6EFEF89D" w14:textId="66792D55" w:rsidR="00E43F80" w:rsidRPr="005A5F78" w:rsidRDefault="00B253BD" w:rsidP="008A6C7D">
            <w:pPr>
              <w:spacing w:before="120" w:after="120"/>
              <w:jc w:val="center"/>
              <w:rPr>
                <w:rFonts w:asciiTheme="minorHAnsi" w:hAnsiTheme="minorHAnsi" w:cstheme="minorHAnsi"/>
                <w:sz w:val="22"/>
                <w:szCs w:val="22"/>
              </w:rPr>
            </w:pPr>
            <w:r w:rsidRPr="005A5F78">
              <w:rPr>
                <w:rFonts w:asciiTheme="minorHAnsi" w:hAnsiTheme="minorHAnsi" w:cstheme="minorHAnsi"/>
                <w:sz w:val="22"/>
                <w:szCs w:val="22"/>
              </w:rPr>
              <w:t>120</w:t>
            </w:r>
          </w:p>
        </w:tc>
      </w:tr>
      <w:tr w:rsidR="005A5F78" w:rsidRPr="005A5F78" w14:paraId="108D3C0F" w14:textId="77777777" w:rsidTr="00C85AF7">
        <w:trPr>
          <w:trHeight w:val="632"/>
        </w:trPr>
        <w:tc>
          <w:tcPr>
            <w:tcW w:w="560" w:type="dxa"/>
          </w:tcPr>
          <w:p w14:paraId="2075A8C1" w14:textId="77777777" w:rsidR="00E43F80" w:rsidRPr="005A5F78" w:rsidRDefault="00E43F80" w:rsidP="008A6C7D">
            <w:pPr>
              <w:pStyle w:val="Akapitzlist"/>
              <w:numPr>
                <w:ilvl w:val="0"/>
                <w:numId w:val="32"/>
              </w:numPr>
              <w:spacing w:before="120" w:after="120"/>
              <w:ind w:right="-24"/>
              <w:rPr>
                <w:rFonts w:asciiTheme="minorHAnsi" w:hAnsiTheme="minorHAnsi" w:cstheme="minorHAnsi"/>
                <w:sz w:val="22"/>
                <w:szCs w:val="22"/>
              </w:rPr>
            </w:pPr>
          </w:p>
        </w:tc>
        <w:tc>
          <w:tcPr>
            <w:tcW w:w="8479" w:type="dxa"/>
          </w:tcPr>
          <w:p w14:paraId="5CD7C02A" w14:textId="30638066" w:rsidR="00E43F80" w:rsidRPr="005A5F78" w:rsidRDefault="00E43F80" w:rsidP="00672EB1">
            <w:pPr>
              <w:pStyle w:val="Nagwek"/>
              <w:spacing w:line="300" w:lineRule="auto"/>
              <w:rPr>
                <w:rFonts w:ascii="Calibri" w:hAnsi="Calibri"/>
                <w:bCs/>
                <w:sz w:val="22"/>
                <w:szCs w:val="22"/>
              </w:rPr>
            </w:pPr>
            <w:r w:rsidRPr="005A5F78">
              <w:rPr>
                <w:rFonts w:ascii="Calibri" w:hAnsi="Calibri"/>
                <w:bCs/>
                <w:sz w:val="22"/>
                <w:szCs w:val="22"/>
              </w:rPr>
              <w:t>Ocena udzielania zamówień publicznych w wybranych jednostkach organizacyjnych m.st.</w:t>
            </w:r>
            <w:r w:rsidR="00672EB1" w:rsidRPr="005A5F78">
              <w:rPr>
                <w:rFonts w:ascii="Calibri" w:hAnsi="Calibri"/>
                <w:bCs/>
                <w:sz w:val="22"/>
                <w:szCs w:val="22"/>
              </w:rPr>
              <w:t> </w:t>
            </w:r>
            <w:r w:rsidRPr="005A5F78">
              <w:rPr>
                <w:rFonts w:ascii="Calibri" w:hAnsi="Calibri"/>
                <w:bCs/>
                <w:sz w:val="22"/>
                <w:szCs w:val="22"/>
              </w:rPr>
              <w:t xml:space="preserve">Warszawy </w:t>
            </w:r>
          </w:p>
        </w:tc>
        <w:tc>
          <w:tcPr>
            <w:tcW w:w="2693" w:type="dxa"/>
          </w:tcPr>
          <w:p w14:paraId="677DC55D" w14:textId="77777777" w:rsidR="00E43F80" w:rsidRPr="005A5F78" w:rsidRDefault="00E43F80"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 xml:space="preserve">Funkcjonowanie jednostki komunalnej / </w:t>
            </w:r>
          </w:p>
          <w:p w14:paraId="5BF3F31B" w14:textId="5F095EBE" w:rsidR="00E43F80" w:rsidRPr="005A5F78" w:rsidRDefault="00E43F80"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Funkcjonowanie gminy</w:t>
            </w:r>
          </w:p>
        </w:tc>
        <w:tc>
          <w:tcPr>
            <w:tcW w:w="2268" w:type="dxa"/>
          </w:tcPr>
          <w:p w14:paraId="38C24992" w14:textId="0D491E78" w:rsidR="00E43F80" w:rsidRPr="005A5F78" w:rsidRDefault="00B253BD" w:rsidP="008A6C7D">
            <w:pPr>
              <w:spacing w:before="120" w:after="120"/>
              <w:jc w:val="center"/>
              <w:rPr>
                <w:rFonts w:asciiTheme="minorHAnsi" w:hAnsiTheme="minorHAnsi" w:cstheme="minorHAnsi"/>
                <w:sz w:val="22"/>
                <w:szCs w:val="22"/>
              </w:rPr>
            </w:pPr>
            <w:r w:rsidRPr="005A5F78">
              <w:rPr>
                <w:rFonts w:asciiTheme="minorHAnsi" w:hAnsiTheme="minorHAnsi" w:cstheme="minorHAnsi"/>
                <w:sz w:val="22"/>
                <w:szCs w:val="22"/>
              </w:rPr>
              <w:t>120</w:t>
            </w:r>
          </w:p>
        </w:tc>
      </w:tr>
      <w:tr w:rsidR="005A5F78" w:rsidRPr="005A5F78" w14:paraId="15FE4272" w14:textId="77777777" w:rsidTr="00C85AF7">
        <w:trPr>
          <w:trHeight w:val="632"/>
        </w:trPr>
        <w:tc>
          <w:tcPr>
            <w:tcW w:w="560" w:type="dxa"/>
          </w:tcPr>
          <w:p w14:paraId="63C48C1B" w14:textId="77777777" w:rsidR="00E43F80" w:rsidRPr="005A5F78" w:rsidRDefault="00E43F80" w:rsidP="008A6C7D">
            <w:pPr>
              <w:pStyle w:val="Akapitzlist"/>
              <w:numPr>
                <w:ilvl w:val="0"/>
                <w:numId w:val="32"/>
              </w:numPr>
              <w:spacing w:before="120" w:after="120"/>
              <w:ind w:right="-24"/>
              <w:rPr>
                <w:rFonts w:asciiTheme="minorHAnsi" w:hAnsiTheme="minorHAnsi" w:cstheme="minorHAnsi"/>
                <w:sz w:val="22"/>
                <w:szCs w:val="22"/>
              </w:rPr>
            </w:pPr>
          </w:p>
        </w:tc>
        <w:tc>
          <w:tcPr>
            <w:tcW w:w="8479" w:type="dxa"/>
          </w:tcPr>
          <w:p w14:paraId="4920655C" w14:textId="2D592E07" w:rsidR="00E43F80" w:rsidRPr="005A5F78" w:rsidRDefault="00E43F80" w:rsidP="00E43F80">
            <w:pPr>
              <w:pStyle w:val="Nagwek"/>
              <w:spacing w:line="300" w:lineRule="auto"/>
              <w:rPr>
                <w:rFonts w:ascii="Calibri" w:hAnsi="Calibri"/>
                <w:bCs/>
                <w:sz w:val="22"/>
                <w:szCs w:val="22"/>
              </w:rPr>
            </w:pPr>
            <w:r w:rsidRPr="005A5F78">
              <w:rPr>
                <w:rFonts w:ascii="Calibri" w:hAnsi="Calibri"/>
                <w:bCs/>
                <w:sz w:val="22"/>
                <w:szCs w:val="22"/>
              </w:rPr>
              <w:t>Wybrane zagadnienia bezpieczeństwa przetwarzania danych w jednostkac</w:t>
            </w:r>
            <w:r w:rsidR="00EE55EF" w:rsidRPr="005A5F78">
              <w:rPr>
                <w:rFonts w:ascii="Calibri" w:hAnsi="Calibri"/>
                <w:bCs/>
                <w:sz w:val="22"/>
                <w:szCs w:val="22"/>
              </w:rPr>
              <w:t>h organizacyjnych m.st. Warszawy</w:t>
            </w:r>
            <w:r w:rsidRPr="005A5F78">
              <w:rPr>
                <w:rFonts w:ascii="Calibri" w:hAnsi="Calibri"/>
                <w:bCs/>
                <w:sz w:val="22"/>
                <w:szCs w:val="22"/>
              </w:rPr>
              <w:t xml:space="preserve"> </w:t>
            </w:r>
          </w:p>
          <w:p w14:paraId="063FC70C" w14:textId="50DC3A49" w:rsidR="00E43F80" w:rsidRPr="005A5F78" w:rsidRDefault="00E43F80" w:rsidP="00E43F80">
            <w:pPr>
              <w:pStyle w:val="Nagwek"/>
              <w:spacing w:line="300" w:lineRule="auto"/>
              <w:rPr>
                <w:rFonts w:ascii="Calibri" w:hAnsi="Calibri"/>
                <w:bCs/>
                <w:sz w:val="22"/>
                <w:szCs w:val="22"/>
              </w:rPr>
            </w:pPr>
          </w:p>
        </w:tc>
        <w:tc>
          <w:tcPr>
            <w:tcW w:w="2693" w:type="dxa"/>
          </w:tcPr>
          <w:p w14:paraId="5D14D01B" w14:textId="77777777" w:rsidR="00E43F80" w:rsidRPr="005A5F78" w:rsidRDefault="00E43F80"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 xml:space="preserve">Funkcjonowanie jednostki komunalnej / </w:t>
            </w:r>
          </w:p>
          <w:p w14:paraId="57C3C5AA" w14:textId="02808E87" w:rsidR="00E43F80" w:rsidRPr="005A5F78" w:rsidRDefault="00E43F80"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Funkcjonowanie gminy</w:t>
            </w:r>
          </w:p>
        </w:tc>
        <w:tc>
          <w:tcPr>
            <w:tcW w:w="2268" w:type="dxa"/>
          </w:tcPr>
          <w:p w14:paraId="0C82EE57" w14:textId="606E17FC" w:rsidR="00E43F80" w:rsidRPr="005A5F78" w:rsidRDefault="00660D9B" w:rsidP="008A6C7D">
            <w:pPr>
              <w:spacing w:before="120" w:after="120"/>
              <w:jc w:val="center"/>
              <w:rPr>
                <w:rFonts w:asciiTheme="minorHAnsi" w:hAnsiTheme="minorHAnsi" w:cstheme="minorHAnsi"/>
                <w:sz w:val="22"/>
                <w:szCs w:val="22"/>
              </w:rPr>
            </w:pPr>
            <w:r w:rsidRPr="005A5F78">
              <w:rPr>
                <w:rFonts w:asciiTheme="minorHAnsi" w:hAnsiTheme="minorHAnsi" w:cstheme="minorHAnsi"/>
                <w:sz w:val="22"/>
                <w:szCs w:val="22"/>
              </w:rPr>
              <w:t>204</w:t>
            </w:r>
          </w:p>
        </w:tc>
      </w:tr>
      <w:tr w:rsidR="005A5F78" w:rsidRPr="005A5F78" w14:paraId="6319A6B3" w14:textId="77777777" w:rsidTr="00C85AF7">
        <w:trPr>
          <w:trHeight w:val="632"/>
        </w:trPr>
        <w:tc>
          <w:tcPr>
            <w:tcW w:w="560" w:type="dxa"/>
          </w:tcPr>
          <w:p w14:paraId="4E0DD642" w14:textId="77777777" w:rsidR="00E43F80" w:rsidRPr="005A5F78" w:rsidRDefault="00E43F80" w:rsidP="008A6C7D">
            <w:pPr>
              <w:pStyle w:val="Akapitzlist"/>
              <w:numPr>
                <w:ilvl w:val="0"/>
                <w:numId w:val="32"/>
              </w:numPr>
              <w:spacing w:before="120" w:after="120"/>
              <w:ind w:right="-24"/>
              <w:rPr>
                <w:rFonts w:asciiTheme="minorHAnsi" w:hAnsiTheme="minorHAnsi" w:cstheme="minorHAnsi"/>
                <w:sz w:val="22"/>
                <w:szCs w:val="22"/>
              </w:rPr>
            </w:pPr>
          </w:p>
        </w:tc>
        <w:tc>
          <w:tcPr>
            <w:tcW w:w="8479" w:type="dxa"/>
          </w:tcPr>
          <w:p w14:paraId="1E189D24" w14:textId="5EA4F02D" w:rsidR="00E43F80" w:rsidRPr="005A5F78" w:rsidRDefault="00E43F80" w:rsidP="00E43F80">
            <w:pPr>
              <w:pStyle w:val="Nagwek"/>
              <w:spacing w:line="300" w:lineRule="auto"/>
              <w:rPr>
                <w:rFonts w:ascii="Calibri" w:hAnsi="Calibri"/>
                <w:bCs/>
                <w:sz w:val="22"/>
                <w:szCs w:val="22"/>
              </w:rPr>
            </w:pPr>
            <w:r w:rsidRPr="005A5F78">
              <w:rPr>
                <w:rFonts w:ascii="Calibri" w:hAnsi="Calibri"/>
                <w:bCs/>
                <w:sz w:val="22"/>
                <w:szCs w:val="22"/>
              </w:rPr>
              <w:t>Ocena bezpieczeństwa informacji i ochrony danych osobowych oraz ciągłość działania kluczowych usług w jednostkac</w:t>
            </w:r>
            <w:r w:rsidR="00EE55EF" w:rsidRPr="005A5F78">
              <w:rPr>
                <w:rFonts w:ascii="Calibri" w:hAnsi="Calibri"/>
                <w:bCs/>
                <w:sz w:val="22"/>
                <w:szCs w:val="22"/>
              </w:rPr>
              <w:t>h organizacyjnych m.st. Warszawy</w:t>
            </w:r>
            <w:r w:rsidRPr="005A5F78">
              <w:rPr>
                <w:rFonts w:ascii="Calibri" w:hAnsi="Calibri"/>
                <w:bCs/>
                <w:sz w:val="22"/>
                <w:szCs w:val="22"/>
              </w:rPr>
              <w:t xml:space="preserve"> </w:t>
            </w:r>
          </w:p>
          <w:p w14:paraId="03E172E7" w14:textId="6EFFA553" w:rsidR="00E43F80" w:rsidRPr="005A5F78" w:rsidRDefault="00E43F80" w:rsidP="00E43F80">
            <w:pPr>
              <w:pStyle w:val="Nagwek"/>
              <w:spacing w:line="300" w:lineRule="auto"/>
              <w:rPr>
                <w:rFonts w:ascii="Calibri" w:hAnsi="Calibri"/>
                <w:bCs/>
                <w:sz w:val="22"/>
                <w:szCs w:val="22"/>
              </w:rPr>
            </w:pPr>
          </w:p>
        </w:tc>
        <w:tc>
          <w:tcPr>
            <w:tcW w:w="2693" w:type="dxa"/>
          </w:tcPr>
          <w:p w14:paraId="4860F219" w14:textId="77777777" w:rsidR="00E43F80" w:rsidRPr="005A5F78" w:rsidRDefault="00E43F80"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 xml:space="preserve">Funkcjonowanie jednostki komunalnej / </w:t>
            </w:r>
          </w:p>
          <w:p w14:paraId="7B01C1FC" w14:textId="01777754" w:rsidR="00E43F80" w:rsidRPr="005A5F78" w:rsidRDefault="00E43F80"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Funkcjonowanie gminy</w:t>
            </w:r>
          </w:p>
        </w:tc>
        <w:tc>
          <w:tcPr>
            <w:tcW w:w="2268" w:type="dxa"/>
          </w:tcPr>
          <w:p w14:paraId="0D7BD7FC" w14:textId="50152891" w:rsidR="00E43F80" w:rsidRPr="005A5F78" w:rsidRDefault="00F9708B" w:rsidP="008A6C7D">
            <w:pPr>
              <w:spacing w:before="120" w:after="120"/>
              <w:jc w:val="center"/>
              <w:rPr>
                <w:rFonts w:asciiTheme="minorHAnsi" w:hAnsiTheme="minorHAnsi" w:cstheme="minorHAnsi"/>
                <w:sz w:val="22"/>
                <w:szCs w:val="22"/>
              </w:rPr>
            </w:pPr>
            <w:r w:rsidRPr="005A5F78">
              <w:rPr>
                <w:rFonts w:asciiTheme="minorHAnsi" w:hAnsiTheme="minorHAnsi" w:cstheme="minorHAnsi"/>
                <w:sz w:val="22"/>
                <w:szCs w:val="22"/>
              </w:rPr>
              <w:t>320</w:t>
            </w:r>
          </w:p>
        </w:tc>
      </w:tr>
      <w:tr w:rsidR="005A5F78" w:rsidRPr="005A5F78" w14:paraId="5B8F18DC" w14:textId="77777777" w:rsidTr="00C85AF7">
        <w:trPr>
          <w:trHeight w:val="632"/>
        </w:trPr>
        <w:tc>
          <w:tcPr>
            <w:tcW w:w="560" w:type="dxa"/>
          </w:tcPr>
          <w:p w14:paraId="7187FDD5" w14:textId="77777777" w:rsidR="00E43F80" w:rsidRPr="005A5F78" w:rsidRDefault="00E43F80" w:rsidP="008A6C7D">
            <w:pPr>
              <w:pStyle w:val="Akapitzlist"/>
              <w:numPr>
                <w:ilvl w:val="0"/>
                <w:numId w:val="32"/>
              </w:numPr>
              <w:spacing w:before="120" w:after="120"/>
              <w:ind w:right="-24"/>
              <w:rPr>
                <w:rFonts w:asciiTheme="minorHAnsi" w:hAnsiTheme="minorHAnsi" w:cstheme="minorHAnsi"/>
                <w:sz w:val="22"/>
                <w:szCs w:val="22"/>
              </w:rPr>
            </w:pPr>
          </w:p>
        </w:tc>
        <w:tc>
          <w:tcPr>
            <w:tcW w:w="8479" w:type="dxa"/>
          </w:tcPr>
          <w:p w14:paraId="0921D63C" w14:textId="76D9A461" w:rsidR="00E43F80" w:rsidRPr="005A5F78" w:rsidRDefault="004D6B0D" w:rsidP="00F77910">
            <w:pPr>
              <w:pStyle w:val="Nagwek"/>
              <w:spacing w:line="300" w:lineRule="auto"/>
              <w:rPr>
                <w:rFonts w:ascii="Calibri" w:hAnsi="Calibri"/>
                <w:bCs/>
                <w:sz w:val="22"/>
                <w:szCs w:val="22"/>
              </w:rPr>
            </w:pPr>
            <w:r w:rsidRPr="005A5F78">
              <w:rPr>
                <w:rFonts w:ascii="Calibri" w:hAnsi="Calibri"/>
                <w:bCs/>
                <w:sz w:val="22"/>
                <w:szCs w:val="22"/>
              </w:rPr>
              <w:t>System Zarządzania Bezpieczeństwem Informacji w kontekście ciągłości działania kluczowych usług w Urzędzie m.st. Warszawy</w:t>
            </w:r>
          </w:p>
        </w:tc>
        <w:tc>
          <w:tcPr>
            <w:tcW w:w="2693" w:type="dxa"/>
          </w:tcPr>
          <w:p w14:paraId="3C056A94" w14:textId="77777777" w:rsidR="00E43F80" w:rsidRPr="005A5F78" w:rsidRDefault="00E43F80"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 xml:space="preserve">Funkcjonowanie jednostki komunalnej / </w:t>
            </w:r>
          </w:p>
          <w:p w14:paraId="72246707" w14:textId="36D6779F" w:rsidR="00E43F80" w:rsidRPr="005A5F78" w:rsidRDefault="00E43F80"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Funkcjonowanie gminy</w:t>
            </w:r>
          </w:p>
        </w:tc>
        <w:tc>
          <w:tcPr>
            <w:tcW w:w="2268" w:type="dxa"/>
          </w:tcPr>
          <w:p w14:paraId="79917053" w14:textId="244DBDCB" w:rsidR="00E43F80" w:rsidRPr="005A5F78" w:rsidRDefault="00B253BD" w:rsidP="008A6C7D">
            <w:pPr>
              <w:spacing w:before="120" w:after="120"/>
              <w:jc w:val="center"/>
              <w:rPr>
                <w:rFonts w:asciiTheme="minorHAnsi" w:hAnsiTheme="minorHAnsi" w:cstheme="minorHAnsi"/>
                <w:sz w:val="22"/>
                <w:szCs w:val="22"/>
              </w:rPr>
            </w:pPr>
            <w:r w:rsidRPr="005A5F78">
              <w:rPr>
                <w:rFonts w:asciiTheme="minorHAnsi" w:hAnsiTheme="minorHAnsi" w:cstheme="minorHAnsi"/>
                <w:sz w:val="22"/>
                <w:szCs w:val="22"/>
              </w:rPr>
              <w:t>120</w:t>
            </w:r>
          </w:p>
        </w:tc>
      </w:tr>
      <w:tr w:rsidR="005A5F78" w:rsidRPr="005A5F78" w14:paraId="0AE25664" w14:textId="77777777" w:rsidTr="00C85AF7">
        <w:trPr>
          <w:trHeight w:val="632"/>
        </w:trPr>
        <w:tc>
          <w:tcPr>
            <w:tcW w:w="560" w:type="dxa"/>
          </w:tcPr>
          <w:p w14:paraId="1FB666D9" w14:textId="77777777" w:rsidR="00E43F80" w:rsidRPr="005A5F78" w:rsidRDefault="00E43F80" w:rsidP="008A6C7D">
            <w:pPr>
              <w:pStyle w:val="Akapitzlist"/>
              <w:numPr>
                <w:ilvl w:val="0"/>
                <w:numId w:val="32"/>
              </w:numPr>
              <w:spacing w:before="120" w:after="120"/>
              <w:ind w:right="-24"/>
              <w:rPr>
                <w:rFonts w:asciiTheme="minorHAnsi" w:hAnsiTheme="minorHAnsi" w:cstheme="minorHAnsi"/>
                <w:sz w:val="22"/>
                <w:szCs w:val="22"/>
              </w:rPr>
            </w:pPr>
          </w:p>
        </w:tc>
        <w:tc>
          <w:tcPr>
            <w:tcW w:w="8479" w:type="dxa"/>
          </w:tcPr>
          <w:p w14:paraId="33944782" w14:textId="61CF5AA2" w:rsidR="00B576E7" w:rsidRPr="005A5F78" w:rsidRDefault="00B576E7" w:rsidP="00021F4B">
            <w:pPr>
              <w:pStyle w:val="Nagwek"/>
              <w:spacing w:line="300" w:lineRule="auto"/>
              <w:rPr>
                <w:rFonts w:asciiTheme="minorHAnsi" w:hAnsiTheme="minorHAnsi" w:cstheme="minorHAnsi"/>
                <w:bCs/>
                <w:sz w:val="22"/>
                <w:szCs w:val="22"/>
              </w:rPr>
            </w:pPr>
            <w:r w:rsidRPr="005A5F78">
              <w:rPr>
                <w:rFonts w:asciiTheme="minorHAnsi" w:hAnsiTheme="minorHAnsi" w:cstheme="minorHAnsi"/>
                <w:sz w:val="22"/>
                <w:szCs w:val="22"/>
              </w:rPr>
              <w:t>Analiza i ocena zapewnienia ciągłości działania w zakresie usług związanych z obsługą mieszkańców przez Urząd m.st. Warszawy</w:t>
            </w:r>
          </w:p>
        </w:tc>
        <w:tc>
          <w:tcPr>
            <w:tcW w:w="2693" w:type="dxa"/>
          </w:tcPr>
          <w:p w14:paraId="0B590A86" w14:textId="77777777" w:rsidR="00021F4B" w:rsidRPr="005A5F78" w:rsidRDefault="00021F4B"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 xml:space="preserve">Funkcjonowanie jednostki komunalnej / </w:t>
            </w:r>
          </w:p>
          <w:p w14:paraId="5A88144D" w14:textId="71F56D3A" w:rsidR="00E43F80" w:rsidRPr="005A5F78" w:rsidRDefault="00021F4B"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Funkcjonowanie gminy</w:t>
            </w:r>
          </w:p>
        </w:tc>
        <w:tc>
          <w:tcPr>
            <w:tcW w:w="2268" w:type="dxa"/>
          </w:tcPr>
          <w:p w14:paraId="317FB227" w14:textId="790F86A6" w:rsidR="00E43F80" w:rsidRPr="005A5F78" w:rsidRDefault="00A34E50" w:rsidP="008A6C7D">
            <w:pPr>
              <w:spacing w:before="120" w:after="120"/>
              <w:jc w:val="center"/>
              <w:rPr>
                <w:rFonts w:asciiTheme="minorHAnsi" w:hAnsiTheme="minorHAnsi" w:cstheme="minorHAnsi"/>
                <w:sz w:val="22"/>
                <w:szCs w:val="22"/>
              </w:rPr>
            </w:pPr>
            <w:r w:rsidRPr="005A5F78">
              <w:rPr>
                <w:rFonts w:asciiTheme="minorHAnsi" w:hAnsiTheme="minorHAnsi" w:cstheme="minorHAnsi"/>
                <w:sz w:val="22"/>
                <w:szCs w:val="22"/>
              </w:rPr>
              <w:t>120</w:t>
            </w:r>
          </w:p>
        </w:tc>
      </w:tr>
      <w:tr w:rsidR="005A5F78" w:rsidRPr="005A5F78" w14:paraId="5C6DF73C" w14:textId="77777777" w:rsidTr="00C85AF7">
        <w:trPr>
          <w:trHeight w:val="632"/>
        </w:trPr>
        <w:tc>
          <w:tcPr>
            <w:tcW w:w="560" w:type="dxa"/>
          </w:tcPr>
          <w:p w14:paraId="05934FD6" w14:textId="77777777" w:rsidR="002B2B3C" w:rsidRPr="005A5F78" w:rsidRDefault="002B2B3C" w:rsidP="008A6C7D">
            <w:pPr>
              <w:pStyle w:val="Akapitzlist"/>
              <w:numPr>
                <w:ilvl w:val="0"/>
                <w:numId w:val="32"/>
              </w:numPr>
              <w:spacing w:before="120" w:after="120"/>
              <w:ind w:right="-24"/>
              <w:rPr>
                <w:rFonts w:asciiTheme="minorHAnsi" w:hAnsiTheme="minorHAnsi" w:cstheme="minorHAnsi"/>
                <w:sz w:val="22"/>
                <w:szCs w:val="22"/>
              </w:rPr>
            </w:pPr>
          </w:p>
        </w:tc>
        <w:tc>
          <w:tcPr>
            <w:tcW w:w="8479" w:type="dxa"/>
          </w:tcPr>
          <w:p w14:paraId="7F6A6D6D" w14:textId="663F0983" w:rsidR="002B2B3C" w:rsidRPr="005A5F78" w:rsidRDefault="002B2B3C" w:rsidP="00021F4B">
            <w:pPr>
              <w:pStyle w:val="Nagwek"/>
              <w:spacing w:line="300" w:lineRule="auto"/>
              <w:rPr>
                <w:rFonts w:ascii="Calibri" w:hAnsi="Calibri"/>
                <w:bCs/>
                <w:sz w:val="22"/>
                <w:szCs w:val="22"/>
              </w:rPr>
            </w:pPr>
            <w:r w:rsidRPr="005A5F78">
              <w:rPr>
                <w:rFonts w:ascii="Calibri" w:hAnsi="Calibri"/>
                <w:bCs/>
                <w:sz w:val="22"/>
                <w:szCs w:val="22"/>
              </w:rPr>
              <w:t>Ocena procesu wdrożenia standardów ochrony małoletnich w wybranych jednostkach organizacyjnych m.st. Warszawy</w:t>
            </w:r>
          </w:p>
        </w:tc>
        <w:tc>
          <w:tcPr>
            <w:tcW w:w="2693" w:type="dxa"/>
          </w:tcPr>
          <w:p w14:paraId="08DF241A" w14:textId="77777777" w:rsidR="002B2B3C" w:rsidRPr="005A5F78" w:rsidRDefault="002B2B3C"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 xml:space="preserve">Funkcjonowanie jednostki komunalnej / </w:t>
            </w:r>
          </w:p>
          <w:p w14:paraId="30F4E0A4" w14:textId="7378A31A" w:rsidR="002B2B3C" w:rsidRPr="005A5F78" w:rsidRDefault="002B2B3C"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Funkcjonowanie gminy</w:t>
            </w:r>
          </w:p>
        </w:tc>
        <w:tc>
          <w:tcPr>
            <w:tcW w:w="2268" w:type="dxa"/>
          </w:tcPr>
          <w:p w14:paraId="3D5AB8BD" w14:textId="5656D2E3" w:rsidR="002B2B3C" w:rsidRPr="005A5F78" w:rsidRDefault="00A34E50" w:rsidP="008A6C7D">
            <w:pPr>
              <w:spacing w:before="120" w:after="120"/>
              <w:jc w:val="center"/>
              <w:rPr>
                <w:rFonts w:asciiTheme="minorHAnsi" w:hAnsiTheme="minorHAnsi" w:cstheme="minorHAnsi"/>
                <w:sz w:val="22"/>
                <w:szCs w:val="22"/>
              </w:rPr>
            </w:pPr>
            <w:r w:rsidRPr="005A5F78">
              <w:rPr>
                <w:rFonts w:asciiTheme="minorHAnsi" w:hAnsiTheme="minorHAnsi" w:cstheme="minorHAnsi"/>
                <w:sz w:val="22"/>
                <w:szCs w:val="22"/>
              </w:rPr>
              <w:t>180</w:t>
            </w:r>
          </w:p>
        </w:tc>
      </w:tr>
      <w:tr w:rsidR="005A5F78" w:rsidRPr="005A5F78" w14:paraId="757739F2" w14:textId="77777777" w:rsidTr="00C85AF7">
        <w:trPr>
          <w:trHeight w:val="632"/>
        </w:trPr>
        <w:tc>
          <w:tcPr>
            <w:tcW w:w="560" w:type="dxa"/>
          </w:tcPr>
          <w:p w14:paraId="145CC247" w14:textId="77777777" w:rsidR="00A4160F" w:rsidRPr="005A5F78" w:rsidRDefault="00A4160F" w:rsidP="008A6C7D">
            <w:pPr>
              <w:pStyle w:val="Akapitzlist"/>
              <w:numPr>
                <w:ilvl w:val="0"/>
                <w:numId w:val="32"/>
              </w:numPr>
              <w:spacing w:before="120" w:after="120"/>
              <w:ind w:right="-24"/>
              <w:rPr>
                <w:rFonts w:asciiTheme="minorHAnsi" w:hAnsiTheme="minorHAnsi" w:cstheme="minorHAnsi"/>
                <w:sz w:val="22"/>
                <w:szCs w:val="22"/>
              </w:rPr>
            </w:pPr>
          </w:p>
        </w:tc>
        <w:tc>
          <w:tcPr>
            <w:tcW w:w="8479" w:type="dxa"/>
          </w:tcPr>
          <w:p w14:paraId="4595D145" w14:textId="69370154" w:rsidR="00A4160F" w:rsidRPr="005A5F78" w:rsidRDefault="001B1121" w:rsidP="00A4160F">
            <w:pPr>
              <w:pStyle w:val="Nagwek"/>
              <w:spacing w:line="300" w:lineRule="auto"/>
              <w:rPr>
                <w:rFonts w:ascii="Calibri" w:hAnsi="Calibri"/>
                <w:bCs/>
                <w:sz w:val="22"/>
                <w:szCs w:val="22"/>
              </w:rPr>
            </w:pPr>
            <w:r w:rsidRPr="005A5F78">
              <w:rPr>
                <w:rFonts w:ascii="Calibri" w:hAnsi="Calibri"/>
                <w:bCs/>
                <w:sz w:val="22"/>
                <w:szCs w:val="22"/>
              </w:rPr>
              <w:t>Ocena realizacji przez Urząd Pracy m.st. Warszawy zadań obligatoryjnych (zasiłki dla osób bezrobotnych, dodatki aktywizacyjne) finansowanych ze środków Funduszu Pracy określonych w ustawie z dnia 20 kwietnia 2004 r. o promocji zatrudnienia i instytucjach rynku pracy</w:t>
            </w:r>
          </w:p>
        </w:tc>
        <w:tc>
          <w:tcPr>
            <w:tcW w:w="2693" w:type="dxa"/>
          </w:tcPr>
          <w:p w14:paraId="1F412C2D" w14:textId="77777777" w:rsidR="00A4160F" w:rsidRPr="005A5F78" w:rsidRDefault="00A4160F"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 xml:space="preserve">Aktywność obywatelska / </w:t>
            </w:r>
          </w:p>
          <w:p w14:paraId="1F8A15BE" w14:textId="22488A00" w:rsidR="00A4160F" w:rsidRPr="005A5F78" w:rsidRDefault="00A4160F"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Funkcjonowanie gminy</w:t>
            </w:r>
          </w:p>
        </w:tc>
        <w:tc>
          <w:tcPr>
            <w:tcW w:w="2268" w:type="dxa"/>
          </w:tcPr>
          <w:p w14:paraId="0F70CD0E" w14:textId="29D87D33" w:rsidR="00A4160F" w:rsidRPr="005A5F78" w:rsidRDefault="00A34E50" w:rsidP="008A6C7D">
            <w:pPr>
              <w:spacing w:before="120" w:after="120"/>
              <w:jc w:val="center"/>
              <w:rPr>
                <w:rFonts w:asciiTheme="minorHAnsi" w:hAnsiTheme="minorHAnsi" w:cstheme="minorHAnsi"/>
                <w:sz w:val="22"/>
                <w:szCs w:val="22"/>
              </w:rPr>
            </w:pPr>
            <w:r w:rsidRPr="005A5F78">
              <w:rPr>
                <w:rFonts w:asciiTheme="minorHAnsi" w:hAnsiTheme="minorHAnsi" w:cstheme="minorHAnsi"/>
                <w:sz w:val="22"/>
                <w:szCs w:val="22"/>
              </w:rPr>
              <w:t>120</w:t>
            </w:r>
          </w:p>
        </w:tc>
      </w:tr>
      <w:tr w:rsidR="005A5F78" w:rsidRPr="005A5F78" w14:paraId="4B952F3E" w14:textId="77777777" w:rsidTr="00C85AF7">
        <w:trPr>
          <w:trHeight w:val="632"/>
        </w:trPr>
        <w:tc>
          <w:tcPr>
            <w:tcW w:w="560" w:type="dxa"/>
          </w:tcPr>
          <w:p w14:paraId="2BFDC2FB" w14:textId="77777777" w:rsidR="00754F42" w:rsidRPr="005A5F78" w:rsidRDefault="00754F42" w:rsidP="008A6C7D">
            <w:pPr>
              <w:pStyle w:val="Akapitzlist"/>
              <w:numPr>
                <w:ilvl w:val="0"/>
                <w:numId w:val="32"/>
              </w:numPr>
              <w:spacing w:before="120" w:after="120"/>
              <w:ind w:right="-24"/>
              <w:rPr>
                <w:rFonts w:asciiTheme="minorHAnsi" w:hAnsiTheme="minorHAnsi" w:cstheme="minorHAnsi"/>
                <w:sz w:val="22"/>
                <w:szCs w:val="22"/>
              </w:rPr>
            </w:pPr>
          </w:p>
        </w:tc>
        <w:tc>
          <w:tcPr>
            <w:tcW w:w="8479" w:type="dxa"/>
          </w:tcPr>
          <w:p w14:paraId="412DDEBE" w14:textId="085DD6FD" w:rsidR="00754F42" w:rsidRPr="005A5F78" w:rsidRDefault="001F314A" w:rsidP="00B8230D">
            <w:pPr>
              <w:pStyle w:val="Nagwek"/>
              <w:spacing w:line="300" w:lineRule="auto"/>
              <w:rPr>
                <w:rFonts w:ascii="Calibri" w:hAnsi="Calibri"/>
                <w:bCs/>
                <w:sz w:val="22"/>
                <w:szCs w:val="22"/>
              </w:rPr>
            </w:pPr>
            <w:r w:rsidRPr="005A5F78">
              <w:rPr>
                <w:rFonts w:ascii="Calibri" w:hAnsi="Calibri"/>
                <w:bCs/>
                <w:sz w:val="22"/>
                <w:szCs w:val="22"/>
              </w:rPr>
              <w:t>Ocena prawidłowości pobierania opłaty skarbowej, opłaty za udostępnienie danych z</w:t>
            </w:r>
            <w:r w:rsidR="00B8230D" w:rsidRPr="005A5F78">
              <w:rPr>
                <w:rFonts w:ascii="Calibri" w:hAnsi="Calibri"/>
                <w:bCs/>
                <w:sz w:val="22"/>
                <w:szCs w:val="22"/>
              </w:rPr>
              <w:t> </w:t>
            </w:r>
            <w:r w:rsidRPr="005A5F78">
              <w:rPr>
                <w:rFonts w:ascii="Calibri" w:hAnsi="Calibri"/>
                <w:bCs/>
                <w:sz w:val="22"/>
                <w:szCs w:val="22"/>
              </w:rPr>
              <w:t>rejestrów mieszkańców i rejestru PESEL oraz za rejestrację pojazdów w procesie rejestracji pojazdów osób prawnych</w:t>
            </w:r>
          </w:p>
        </w:tc>
        <w:tc>
          <w:tcPr>
            <w:tcW w:w="2693" w:type="dxa"/>
          </w:tcPr>
          <w:p w14:paraId="2F9CF67B" w14:textId="77777777" w:rsidR="00754F42" w:rsidRPr="005A5F78" w:rsidRDefault="00754F42"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 xml:space="preserve">Aktywność obywatelska / </w:t>
            </w:r>
          </w:p>
          <w:p w14:paraId="17C6E469" w14:textId="33A89B96" w:rsidR="00754F42" w:rsidRPr="005A5F78" w:rsidRDefault="00754F42"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Funkcjonowanie gminy</w:t>
            </w:r>
          </w:p>
        </w:tc>
        <w:tc>
          <w:tcPr>
            <w:tcW w:w="2268" w:type="dxa"/>
          </w:tcPr>
          <w:p w14:paraId="44354B43" w14:textId="4E459900" w:rsidR="00754F42" w:rsidRPr="005A5F78" w:rsidRDefault="00A34E50" w:rsidP="008A6C7D">
            <w:pPr>
              <w:spacing w:before="120" w:after="120"/>
              <w:jc w:val="center"/>
              <w:rPr>
                <w:rFonts w:asciiTheme="minorHAnsi" w:hAnsiTheme="minorHAnsi" w:cstheme="minorHAnsi"/>
                <w:sz w:val="22"/>
                <w:szCs w:val="22"/>
              </w:rPr>
            </w:pPr>
            <w:r w:rsidRPr="005A5F78">
              <w:rPr>
                <w:rFonts w:asciiTheme="minorHAnsi" w:hAnsiTheme="minorHAnsi" w:cstheme="minorHAnsi"/>
                <w:sz w:val="22"/>
                <w:szCs w:val="22"/>
              </w:rPr>
              <w:t>120</w:t>
            </w:r>
          </w:p>
        </w:tc>
      </w:tr>
      <w:tr w:rsidR="005A5F78" w:rsidRPr="005A5F78" w14:paraId="75A75DF5" w14:textId="77777777" w:rsidTr="00C85AF7">
        <w:trPr>
          <w:trHeight w:val="632"/>
        </w:trPr>
        <w:tc>
          <w:tcPr>
            <w:tcW w:w="560" w:type="dxa"/>
          </w:tcPr>
          <w:p w14:paraId="3F43F491" w14:textId="77777777" w:rsidR="00E43F80" w:rsidRPr="005A5F78" w:rsidRDefault="00E43F80" w:rsidP="008A6C7D">
            <w:pPr>
              <w:pStyle w:val="Akapitzlist"/>
              <w:numPr>
                <w:ilvl w:val="0"/>
                <w:numId w:val="32"/>
              </w:numPr>
              <w:spacing w:before="120" w:after="120"/>
              <w:ind w:right="-24"/>
              <w:rPr>
                <w:rFonts w:asciiTheme="minorHAnsi" w:hAnsiTheme="minorHAnsi" w:cstheme="minorHAnsi"/>
                <w:sz w:val="22"/>
                <w:szCs w:val="22"/>
              </w:rPr>
            </w:pPr>
          </w:p>
        </w:tc>
        <w:tc>
          <w:tcPr>
            <w:tcW w:w="8479" w:type="dxa"/>
          </w:tcPr>
          <w:p w14:paraId="2D0A3B5D" w14:textId="5E034172" w:rsidR="00E43F80" w:rsidRPr="005A5F78" w:rsidRDefault="00684F1E" w:rsidP="00684F1E">
            <w:pPr>
              <w:pStyle w:val="Nagwek"/>
              <w:spacing w:line="300" w:lineRule="auto"/>
              <w:rPr>
                <w:rFonts w:ascii="Calibri" w:hAnsi="Calibri"/>
                <w:bCs/>
                <w:sz w:val="22"/>
                <w:szCs w:val="22"/>
              </w:rPr>
            </w:pPr>
            <w:r w:rsidRPr="005A5F78">
              <w:rPr>
                <w:rFonts w:ascii="Calibri" w:hAnsi="Calibri"/>
                <w:bCs/>
                <w:sz w:val="22"/>
                <w:szCs w:val="22"/>
              </w:rPr>
              <w:t>Ochrona danych osobowych w jednostkach oświatowych</w:t>
            </w:r>
          </w:p>
        </w:tc>
        <w:tc>
          <w:tcPr>
            <w:tcW w:w="2693" w:type="dxa"/>
          </w:tcPr>
          <w:p w14:paraId="2C3B3D91" w14:textId="77777777" w:rsidR="00684F1E" w:rsidRPr="005A5F78" w:rsidRDefault="00684F1E"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 xml:space="preserve">Edukacja / </w:t>
            </w:r>
          </w:p>
          <w:p w14:paraId="7C942CB5" w14:textId="77B59E44" w:rsidR="00E43F80" w:rsidRPr="005A5F78" w:rsidRDefault="00684F1E"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Infrastruktura społeczna</w:t>
            </w:r>
          </w:p>
        </w:tc>
        <w:tc>
          <w:tcPr>
            <w:tcW w:w="2268" w:type="dxa"/>
          </w:tcPr>
          <w:p w14:paraId="5B84185C" w14:textId="5B31A18C" w:rsidR="00E43F80" w:rsidRPr="005A5F78" w:rsidRDefault="00A34E50" w:rsidP="008A6C7D">
            <w:pPr>
              <w:spacing w:before="120" w:after="120"/>
              <w:jc w:val="center"/>
              <w:rPr>
                <w:rFonts w:asciiTheme="minorHAnsi" w:hAnsiTheme="minorHAnsi" w:cstheme="minorHAnsi"/>
                <w:sz w:val="22"/>
                <w:szCs w:val="22"/>
              </w:rPr>
            </w:pPr>
            <w:r w:rsidRPr="005A5F78">
              <w:rPr>
                <w:rFonts w:asciiTheme="minorHAnsi" w:hAnsiTheme="minorHAnsi" w:cstheme="minorHAnsi"/>
                <w:sz w:val="22"/>
                <w:szCs w:val="22"/>
              </w:rPr>
              <w:t>180</w:t>
            </w:r>
          </w:p>
        </w:tc>
      </w:tr>
      <w:tr w:rsidR="005A5F78" w:rsidRPr="005A5F78" w14:paraId="0BBAD6CA" w14:textId="77777777" w:rsidTr="00C85AF7">
        <w:trPr>
          <w:trHeight w:val="632"/>
        </w:trPr>
        <w:tc>
          <w:tcPr>
            <w:tcW w:w="560" w:type="dxa"/>
          </w:tcPr>
          <w:p w14:paraId="169B2F7F" w14:textId="77777777" w:rsidR="00E43F80" w:rsidRPr="005A5F78" w:rsidRDefault="00E43F80" w:rsidP="008A6C7D">
            <w:pPr>
              <w:pStyle w:val="Akapitzlist"/>
              <w:numPr>
                <w:ilvl w:val="0"/>
                <w:numId w:val="32"/>
              </w:numPr>
              <w:spacing w:before="120" w:after="120"/>
              <w:ind w:right="-24"/>
              <w:rPr>
                <w:rFonts w:asciiTheme="minorHAnsi" w:hAnsiTheme="minorHAnsi" w:cstheme="minorHAnsi"/>
                <w:sz w:val="22"/>
                <w:szCs w:val="22"/>
              </w:rPr>
            </w:pPr>
          </w:p>
        </w:tc>
        <w:tc>
          <w:tcPr>
            <w:tcW w:w="8479" w:type="dxa"/>
          </w:tcPr>
          <w:p w14:paraId="5A79CC70" w14:textId="1851E795" w:rsidR="00E43F80" w:rsidRPr="005A5F78" w:rsidRDefault="00684F1E" w:rsidP="00862C8D">
            <w:pPr>
              <w:pStyle w:val="Nagwek"/>
              <w:spacing w:line="300" w:lineRule="auto"/>
              <w:rPr>
                <w:rFonts w:ascii="Calibri" w:hAnsi="Calibri"/>
                <w:bCs/>
                <w:sz w:val="22"/>
                <w:szCs w:val="22"/>
              </w:rPr>
            </w:pPr>
            <w:r w:rsidRPr="005A5F78">
              <w:rPr>
                <w:rFonts w:ascii="Calibri" w:hAnsi="Calibri"/>
                <w:bCs/>
                <w:sz w:val="22"/>
                <w:szCs w:val="22"/>
              </w:rPr>
              <w:t xml:space="preserve">Ocena funkcjonowania obsługi informatycznej realizowanej przez </w:t>
            </w:r>
            <w:r w:rsidR="00862C8D" w:rsidRPr="005A5F78">
              <w:rPr>
                <w:rFonts w:ascii="Calibri" w:hAnsi="Calibri"/>
                <w:bCs/>
                <w:sz w:val="22"/>
                <w:szCs w:val="22"/>
              </w:rPr>
              <w:t>wybrane dzielnicowe biura finansów oświaty</w:t>
            </w:r>
            <w:r w:rsidRPr="005A5F78">
              <w:rPr>
                <w:rFonts w:ascii="Calibri" w:hAnsi="Calibri"/>
                <w:bCs/>
                <w:sz w:val="22"/>
                <w:szCs w:val="22"/>
              </w:rPr>
              <w:t xml:space="preserve"> </w:t>
            </w:r>
            <w:r w:rsidR="00C609B9" w:rsidRPr="005A5F78">
              <w:rPr>
                <w:rFonts w:ascii="Calibri" w:hAnsi="Calibri"/>
                <w:bCs/>
                <w:sz w:val="22"/>
                <w:szCs w:val="22"/>
              </w:rPr>
              <w:t xml:space="preserve">m.st. Warszawy </w:t>
            </w:r>
            <w:r w:rsidRPr="005A5F78">
              <w:rPr>
                <w:rFonts w:ascii="Calibri" w:hAnsi="Calibri"/>
                <w:bCs/>
                <w:sz w:val="22"/>
                <w:szCs w:val="22"/>
              </w:rPr>
              <w:t>dla placówek oświatowych</w:t>
            </w:r>
          </w:p>
        </w:tc>
        <w:tc>
          <w:tcPr>
            <w:tcW w:w="2693" w:type="dxa"/>
          </w:tcPr>
          <w:p w14:paraId="470101C8" w14:textId="77777777" w:rsidR="00684F1E" w:rsidRPr="005A5F78" w:rsidRDefault="00684F1E"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 xml:space="preserve">Edukacja / </w:t>
            </w:r>
          </w:p>
          <w:p w14:paraId="0DA4D276" w14:textId="464D2753" w:rsidR="00BE627C" w:rsidRPr="005A5F78" w:rsidRDefault="00684F1E"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Infrastruktura społeczna</w:t>
            </w:r>
          </w:p>
        </w:tc>
        <w:tc>
          <w:tcPr>
            <w:tcW w:w="2268" w:type="dxa"/>
          </w:tcPr>
          <w:p w14:paraId="072AB051" w14:textId="2747341B" w:rsidR="00E43F80" w:rsidRPr="005A5F78" w:rsidRDefault="00A34E50" w:rsidP="008A6C7D">
            <w:pPr>
              <w:spacing w:before="120" w:after="120"/>
              <w:jc w:val="center"/>
              <w:rPr>
                <w:rFonts w:asciiTheme="minorHAnsi" w:hAnsiTheme="minorHAnsi" w:cstheme="minorHAnsi"/>
                <w:sz w:val="22"/>
                <w:szCs w:val="22"/>
              </w:rPr>
            </w:pPr>
            <w:r w:rsidRPr="005A5F78">
              <w:rPr>
                <w:rFonts w:asciiTheme="minorHAnsi" w:hAnsiTheme="minorHAnsi" w:cstheme="minorHAnsi"/>
                <w:sz w:val="22"/>
                <w:szCs w:val="22"/>
              </w:rPr>
              <w:t>180</w:t>
            </w:r>
          </w:p>
        </w:tc>
      </w:tr>
      <w:tr w:rsidR="005A5F78" w:rsidRPr="005A5F78" w14:paraId="687EE491" w14:textId="77777777" w:rsidTr="00C85AF7">
        <w:trPr>
          <w:trHeight w:val="632"/>
        </w:trPr>
        <w:tc>
          <w:tcPr>
            <w:tcW w:w="560" w:type="dxa"/>
          </w:tcPr>
          <w:p w14:paraId="3E569C6F" w14:textId="77777777" w:rsidR="00684F1E" w:rsidRPr="005A5F78" w:rsidRDefault="00684F1E" w:rsidP="008A6C7D">
            <w:pPr>
              <w:pStyle w:val="Akapitzlist"/>
              <w:numPr>
                <w:ilvl w:val="0"/>
                <w:numId w:val="32"/>
              </w:numPr>
              <w:spacing w:before="120" w:after="120"/>
              <w:ind w:right="-24"/>
              <w:rPr>
                <w:rFonts w:asciiTheme="minorHAnsi" w:hAnsiTheme="minorHAnsi" w:cstheme="minorHAnsi"/>
                <w:sz w:val="22"/>
                <w:szCs w:val="22"/>
              </w:rPr>
            </w:pPr>
          </w:p>
        </w:tc>
        <w:tc>
          <w:tcPr>
            <w:tcW w:w="8479" w:type="dxa"/>
          </w:tcPr>
          <w:p w14:paraId="1BBC167C" w14:textId="0DE5AFB3" w:rsidR="00684F1E" w:rsidRPr="005A5F78" w:rsidRDefault="00684F1E" w:rsidP="00823121">
            <w:pPr>
              <w:pStyle w:val="Nagwek"/>
              <w:spacing w:line="300" w:lineRule="auto"/>
              <w:rPr>
                <w:rFonts w:ascii="Calibri" w:hAnsi="Calibri"/>
                <w:bCs/>
                <w:sz w:val="22"/>
                <w:szCs w:val="22"/>
              </w:rPr>
            </w:pPr>
            <w:r w:rsidRPr="005A5F78">
              <w:rPr>
                <w:rFonts w:ascii="Calibri" w:hAnsi="Calibri"/>
                <w:bCs/>
                <w:sz w:val="22"/>
                <w:szCs w:val="22"/>
              </w:rPr>
              <w:t>Ocena stanu kontroli zarządczej w wybranych instytucjach kultury m.st. Warszawy, ze</w:t>
            </w:r>
            <w:r w:rsidR="00823121" w:rsidRPr="005A5F78">
              <w:rPr>
                <w:rFonts w:ascii="Calibri" w:hAnsi="Calibri"/>
                <w:bCs/>
                <w:sz w:val="22"/>
                <w:szCs w:val="22"/>
              </w:rPr>
              <w:t> </w:t>
            </w:r>
            <w:r w:rsidRPr="005A5F78">
              <w:rPr>
                <w:rFonts w:ascii="Calibri" w:hAnsi="Calibri"/>
                <w:bCs/>
                <w:sz w:val="22"/>
                <w:szCs w:val="22"/>
              </w:rPr>
              <w:t>szczególnym uwzględnieniem efektywności finansowej, organizacyjnej oraz stosowanych procedur przy realizacji zamówień publicznych</w:t>
            </w:r>
          </w:p>
        </w:tc>
        <w:tc>
          <w:tcPr>
            <w:tcW w:w="2693" w:type="dxa"/>
          </w:tcPr>
          <w:p w14:paraId="53D2A399" w14:textId="77777777" w:rsidR="00684F1E" w:rsidRPr="005A5F78" w:rsidRDefault="00684F1E"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 xml:space="preserve">Kultura / </w:t>
            </w:r>
          </w:p>
          <w:p w14:paraId="19B74374" w14:textId="52DAF61A" w:rsidR="00684F1E" w:rsidRPr="005A5F78" w:rsidRDefault="00684F1E"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Infrastruktura społeczna</w:t>
            </w:r>
          </w:p>
        </w:tc>
        <w:tc>
          <w:tcPr>
            <w:tcW w:w="2268" w:type="dxa"/>
          </w:tcPr>
          <w:p w14:paraId="26A379A8" w14:textId="17561033" w:rsidR="00684F1E" w:rsidRPr="005A5F78" w:rsidRDefault="00A34E50" w:rsidP="008A6C7D">
            <w:pPr>
              <w:spacing w:before="120" w:after="120"/>
              <w:jc w:val="center"/>
              <w:rPr>
                <w:rFonts w:asciiTheme="minorHAnsi" w:hAnsiTheme="minorHAnsi" w:cstheme="minorHAnsi"/>
                <w:sz w:val="22"/>
                <w:szCs w:val="22"/>
              </w:rPr>
            </w:pPr>
            <w:r w:rsidRPr="005A5F78">
              <w:rPr>
                <w:rFonts w:asciiTheme="minorHAnsi" w:hAnsiTheme="minorHAnsi" w:cstheme="minorHAnsi"/>
                <w:sz w:val="22"/>
                <w:szCs w:val="22"/>
              </w:rPr>
              <w:t>120</w:t>
            </w:r>
          </w:p>
        </w:tc>
      </w:tr>
      <w:tr w:rsidR="005A5F78" w:rsidRPr="005A5F78" w14:paraId="40A1F1FA" w14:textId="77777777" w:rsidTr="00C85AF7">
        <w:trPr>
          <w:trHeight w:val="632"/>
        </w:trPr>
        <w:tc>
          <w:tcPr>
            <w:tcW w:w="560" w:type="dxa"/>
          </w:tcPr>
          <w:p w14:paraId="0B06EB82" w14:textId="77777777" w:rsidR="00684F1E" w:rsidRPr="005A5F78" w:rsidRDefault="00684F1E" w:rsidP="008A6C7D">
            <w:pPr>
              <w:pStyle w:val="Akapitzlist"/>
              <w:numPr>
                <w:ilvl w:val="0"/>
                <w:numId w:val="32"/>
              </w:numPr>
              <w:spacing w:before="120" w:after="120"/>
              <w:ind w:right="-24"/>
              <w:rPr>
                <w:rFonts w:asciiTheme="minorHAnsi" w:hAnsiTheme="minorHAnsi" w:cstheme="minorHAnsi"/>
                <w:sz w:val="22"/>
                <w:szCs w:val="22"/>
              </w:rPr>
            </w:pPr>
          </w:p>
        </w:tc>
        <w:tc>
          <w:tcPr>
            <w:tcW w:w="8479" w:type="dxa"/>
          </w:tcPr>
          <w:p w14:paraId="23859A38" w14:textId="4AA45911" w:rsidR="00684F1E" w:rsidRPr="005A5F78" w:rsidRDefault="009C6205" w:rsidP="00261C2B">
            <w:pPr>
              <w:pStyle w:val="Nagwek"/>
              <w:spacing w:line="300" w:lineRule="auto"/>
              <w:rPr>
                <w:rFonts w:ascii="Calibri" w:hAnsi="Calibri"/>
                <w:bCs/>
                <w:sz w:val="22"/>
                <w:szCs w:val="22"/>
              </w:rPr>
            </w:pPr>
            <w:r w:rsidRPr="005A5F78">
              <w:rPr>
                <w:rFonts w:ascii="Calibri" w:hAnsi="Calibri"/>
                <w:bCs/>
                <w:sz w:val="22"/>
                <w:szCs w:val="22"/>
              </w:rPr>
              <w:t>Ocena realizacji inwestycji pn.</w:t>
            </w:r>
            <w:r w:rsidR="00684F1E" w:rsidRPr="005A5F78">
              <w:rPr>
                <w:rFonts w:ascii="Calibri" w:hAnsi="Calibri"/>
                <w:bCs/>
                <w:sz w:val="22"/>
                <w:szCs w:val="22"/>
              </w:rPr>
              <w:t xml:space="preserve"> </w:t>
            </w:r>
            <w:r w:rsidRPr="005A5F78">
              <w:rPr>
                <w:rFonts w:ascii="Calibri" w:hAnsi="Calibri"/>
                <w:bCs/>
                <w:sz w:val="22"/>
                <w:szCs w:val="22"/>
              </w:rPr>
              <w:t>„</w:t>
            </w:r>
            <w:r w:rsidR="00684F1E" w:rsidRPr="005A5F78">
              <w:rPr>
                <w:rFonts w:ascii="Calibri" w:hAnsi="Calibri"/>
                <w:bCs/>
                <w:sz w:val="22"/>
                <w:szCs w:val="22"/>
              </w:rPr>
              <w:t>Budowa Domu Kultury wraz z niezbędną infrastrukturą i</w:t>
            </w:r>
            <w:r w:rsidR="00143F21" w:rsidRPr="005A5F78">
              <w:rPr>
                <w:rFonts w:ascii="Calibri" w:hAnsi="Calibri"/>
                <w:bCs/>
                <w:sz w:val="22"/>
                <w:szCs w:val="22"/>
              </w:rPr>
              <w:t> </w:t>
            </w:r>
            <w:r w:rsidR="00684F1E" w:rsidRPr="005A5F78">
              <w:rPr>
                <w:rFonts w:ascii="Calibri" w:hAnsi="Calibri"/>
                <w:bCs/>
                <w:sz w:val="22"/>
                <w:szCs w:val="22"/>
              </w:rPr>
              <w:t>zagospodarowaniem terenu oraz obsługą komunikacyjną obiektu przy ul.</w:t>
            </w:r>
            <w:r w:rsidR="00261C2B" w:rsidRPr="005A5F78">
              <w:rPr>
                <w:rFonts w:ascii="Calibri" w:hAnsi="Calibri"/>
                <w:bCs/>
                <w:sz w:val="22"/>
                <w:szCs w:val="22"/>
              </w:rPr>
              <w:t> </w:t>
            </w:r>
            <w:r w:rsidR="00684F1E" w:rsidRPr="005A5F78">
              <w:rPr>
                <w:rFonts w:ascii="Calibri" w:hAnsi="Calibri"/>
                <w:bCs/>
                <w:sz w:val="22"/>
                <w:szCs w:val="22"/>
              </w:rPr>
              <w:t>Gierdziejewskiego</w:t>
            </w:r>
            <w:r w:rsidRPr="005A5F78">
              <w:rPr>
                <w:rFonts w:ascii="Calibri" w:hAnsi="Calibri"/>
                <w:bCs/>
                <w:sz w:val="22"/>
                <w:szCs w:val="22"/>
              </w:rPr>
              <w:t>”</w:t>
            </w:r>
            <w:r w:rsidR="00684F1E" w:rsidRPr="005A5F78">
              <w:rPr>
                <w:rFonts w:ascii="Calibri" w:hAnsi="Calibri"/>
                <w:bCs/>
                <w:sz w:val="22"/>
                <w:szCs w:val="22"/>
              </w:rPr>
              <w:t xml:space="preserve"> </w:t>
            </w:r>
          </w:p>
        </w:tc>
        <w:tc>
          <w:tcPr>
            <w:tcW w:w="2693" w:type="dxa"/>
          </w:tcPr>
          <w:p w14:paraId="6E8A6DBC" w14:textId="77777777" w:rsidR="00684F1E" w:rsidRPr="005A5F78" w:rsidRDefault="00684F1E"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 xml:space="preserve">Kultura / </w:t>
            </w:r>
          </w:p>
          <w:p w14:paraId="577A0E77" w14:textId="4FA0B158" w:rsidR="00684F1E" w:rsidRPr="005A5F78" w:rsidRDefault="00684F1E"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Infrastruktura społeczna</w:t>
            </w:r>
          </w:p>
        </w:tc>
        <w:tc>
          <w:tcPr>
            <w:tcW w:w="2268" w:type="dxa"/>
          </w:tcPr>
          <w:p w14:paraId="0089C6F2" w14:textId="089D13E9" w:rsidR="00684F1E" w:rsidRPr="005A5F78" w:rsidRDefault="00A34E50" w:rsidP="008A6C7D">
            <w:pPr>
              <w:spacing w:before="120" w:after="120"/>
              <w:jc w:val="center"/>
              <w:rPr>
                <w:rFonts w:asciiTheme="minorHAnsi" w:hAnsiTheme="minorHAnsi" w:cstheme="minorHAnsi"/>
                <w:sz w:val="22"/>
                <w:szCs w:val="22"/>
              </w:rPr>
            </w:pPr>
            <w:r w:rsidRPr="005A5F78">
              <w:rPr>
                <w:rFonts w:asciiTheme="minorHAnsi" w:hAnsiTheme="minorHAnsi" w:cstheme="minorHAnsi"/>
                <w:sz w:val="22"/>
                <w:szCs w:val="22"/>
              </w:rPr>
              <w:t>90</w:t>
            </w:r>
          </w:p>
        </w:tc>
      </w:tr>
      <w:tr w:rsidR="005A5F78" w:rsidRPr="005A5F78" w14:paraId="435EA3D4" w14:textId="77777777" w:rsidTr="00C85AF7">
        <w:trPr>
          <w:trHeight w:val="632"/>
        </w:trPr>
        <w:tc>
          <w:tcPr>
            <w:tcW w:w="560" w:type="dxa"/>
          </w:tcPr>
          <w:p w14:paraId="1F7899E4" w14:textId="77777777" w:rsidR="00684F1E" w:rsidRPr="005A5F78" w:rsidRDefault="00684F1E" w:rsidP="008A6C7D">
            <w:pPr>
              <w:pStyle w:val="Akapitzlist"/>
              <w:numPr>
                <w:ilvl w:val="0"/>
                <w:numId w:val="32"/>
              </w:numPr>
              <w:spacing w:before="120" w:after="120"/>
              <w:ind w:right="-24"/>
              <w:rPr>
                <w:rFonts w:asciiTheme="minorHAnsi" w:hAnsiTheme="minorHAnsi" w:cstheme="minorHAnsi"/>
                <w:sz w:val="22"/>
                <w:szCs w:val="22"/>
              </w:rPr>
            </w:pPr>
          </w:p>
        </w:tc>
        <w:tc>
          <w:tcPr>
            <w:tcW w:w="8479" w:type="dxa"/>
          </w:tcPr>
          <w:p w14:paraId="70B487FB" w14:textId="1044C962" w:rsidR="00684F1E" w:rsidRPr="005A5F78" w:rsidRDefault="00684F1E" w:rsidP="00BE627C">
            <w:pPr>
              <w:pStyle w:val="Nagwek"/>
              <w:spacing w:line="300" w:lineRule="auto"/>
              <w:rPr>
                <w:rFonts w:ascii="Calibri" w:hAnsi="Calibri"/>
                <w:bCs/>
                <w:sz w:val="22"/>
                <w:szCs w:val="22"/>
              </w:rPr>
            </w:pPr>
            <w:r w:rsidRPr="005A5F78">
              <w:rPr>
                <w:rFonts w:ascii="Calibri" w:hAnsi="Calibri"/>
                <w:bCs/>
                <w:sz w:val="22"/>
                <w:szCs w:val="22"/>
              </w:rPr>
              <w:t xml:space="preserve">Ocena funkcjonowania kontroli zarządczej w szczególności w zakresie wykorzystania dotacji w wybranych dzielnicowych instytucjach kultury </w:t>
            </w:r>
          </w:p>
        </w:tc>
        <w:tc>
          <w:tcPr>
            <w:tcW w:w="2693" w:type="dxa"/>
          </w:tcPr>
          <w:p w14:paraId="424DDBAF" w14:textId="77777777" w:rsidR="00684F1E" w:rsidRPr="005A5F78" w:rsidRDefault="00684F1E"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 xml:space="preserve">Kultura / </w:t>
            </w:r>
          </w:p>
          <w:p w14:paraId="58D1A550" w14:textId="3FF1A111" w:rsidR="00684F1E" w:rsidRPr="005A5F78" w:rsidRDefault="00684F1E"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Infrastruktura społeczna</w:t>
            </w:r>
          </w:p>
        </w:tc>
        <w:tc>
          <w:tcPr>
            <w:tcW w:w="2268" w:type="dxa"/>
          </w:tcPr>
          <w:p w14:paraId="7DBFD516" w14:textId="6603E9AB" w:rsidR="00684F1E" w:rsidRPr="005A5F78" w:rsidRDefault="00A34E50" w:rsidP="008A6C7D">
            <w:pPr>
              <w:spacing w:before="120" w:after="120"/>
              <w:jc w:val="center"/>
              <w:rPr>
                <w:rFonts w:asciiTheme="minorHAnsi" w:hAnsiTheme="minorHAnsi" w:cstheme="minorHAnsi"/>
                <w:sz w:val="22"/>
                <w:szCs w:val="22"/>
              </w:rPr>
            </w:pPr>
            <w:r w:rsidRPr="005A5F78">
              <w:rPr>
                <w:rFonts w:asciiTheme="minorHAnsi" w:hAnsiTheme="minorHAnsi" w:cstheme="minorHAnsi"/>
                <w:sz w:val="22"/>
                <w:szCs w:val="22"/>
              </w:rPr>
              <w:t>120</w:t>
            </w:r>
          </w:p>
        </w:tc>
      </w:tr>
      <w:tr w:rsidR="005A5F78" w:rsidRPr="005A5F78" w14:paraId="709540AA" w14:textId="77777777" w:rsidTr="00C85AF7">
        <w:trPr>
          <w:trHeight w:val="632"/>
        </w:trPr>
        <w:tc>
          <w:tcPr>
            <w:tcW w:w="560" w:type="dxa"/>
          </w:tcPr>
          <w:p w14:paraId="7A3C10CF" w14:textId="77777777" w:rsidR="00684F1E" w:rsidRPr="005A5F78" w:rsidRDefault="00684F1E" w:rsidP="008A6C7D">
            <w:pPr>
              <w:pStyle w:val="Akapitzlist"/>
              <w:numPr>
                <w:ilvl w:val="0"/>
                <w:numId w:val="32"/>
              </w:numPr>
              <w:spacing w:before="120" w:after="120"/>
              <w:ind w:right="-24"/>
              <w:rPr>
                <w:rFonts w:asciiTheme="minorHAnsi" w:hAnsiTheme="minorHAnsi" w:cstheme="minorHAnsi"/>
                <w:sz w:val="22"/>
                <w:szCs w:val="22"/>
              </w:rPr>
            </w:pPr>
          </w:p>
        </w:tc>
        <w:tc>
          <w:tcPr>
            <w:tcW w:w="8479" w:type="dxa"/>
          </w:tcPr>
          <w:p w14:paraId="6D5DD28D" w14:textId="6232B4B9" w:rsidR="00684F1E" w:rsidRPr="005A5F78" w:rsidRDefault="00684F1E" w:rsidP="00AE4D81">
            <w:pPr>
              <w:pStyle w:val="Nagwek"/>
              <w:spacing w:line="300" w:lineRule="auto"/>
              <w:rPr>
                <w:rFonts w:ascii="Calibri" w:hAnsi="Calibri"/>
                <w:bCs/>
                <w:sz w:val="22"/>
                <w:szCs w:val="22"/>
              </w:rPr>
            </w:pPr>
            <w:r w:rsidRPr="005A5F78">
              <w:rPr>
                <w:rFonts w:ascii="Calibri" w:hAnsi="Calibri"/>
                <w:bCs/>
                <w:sz w:val="22"/>
                <w:szCs w:val="22"/>
              </w:rPr>
              <w:t xml:space="preserve">Ocena funkcjonowania wybranych elementów kontroli zarządczej w specjalistycznych poradniach rodzinnych funkcjonujących w strukturze </w:t>
            </w:r>
            <w:r w:rsidRPr="009F7B61">
              <w:rPr>
                <w:rFonts w:ascii="Calibri" w:hAnsi="Calibri"/>
                <w:bCs/>
                <w:sz w:val="22"/>
                <w:szCs w:val="22"/>
              </w:rPr>
              <w:t xml:space="preserve">Centrum </w:t>
            </w:r>
            <w:r w:rsidR="00AE4D81" w:rsidRPr="009F7B61">
              <w:rPr>
                <w:rFonts w:ascii="Calibri" w:hAnsi="Calibri"/>
                <w:bCs/>
                <w:sz w:val="22"/>
                <w:szCs w:val="22"/>
              </w:rPr>
              <w:t>Wspierania Rodzin</w:t>
            </w:r>
            <w:r w:rsidRPr="009F7B61">
              <w:rPr>
                <w:rFonts w:ascii="Calibri" w:hAnsi="Calibri"/>
                <w:bCs/>
                <w:sz w:val="22"/>
                <w:szCs w:val="22"/>
              </w:rPr>
              <w:t xml:space="preserve"> </w:t>
            </w:r>
            <w:r w:rsidRPr="005A5F78">
              <w:rPr>
                <w:rFonts w:ascii="Calibri" w:hAnsi="Calibri"/>
                <w:bCs/>
                <w:sz w:val="22"/>
                <w:szCs w:val="22"/>
              </w:rPr>
              <w:t>“Rodzinna Warszawa”</w:t>
            </w:r>
          </w:p>
        </w:tc>
        <w:tc>
          <w:tcPr>
            <w:tcW w:w="2693" w:type="dxa"/>
          </w:tcPr>
          <w:p w14:paraId="5F799168" w14:textId="77777777" w:rsidR="00684F1E" w:rsidRPr="005A5F78" w:rsidRDefault="00684F1E"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 xml:space="preserve">Pomoc społeczna / </w:t>
            </w:r>
          </w:p>
          <w:p w14:paraId="43636714" w14:textId="55CC3B44" w:rsidR="00684F1E" w:rsidRPr="005A5F78" w:rsidRDefault="00684F1E"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Infrastruktura społeczna</w:t>
            </w:r>
          </w:p>
        </w:tc>
        <w:tc>
          <w:tcPr>
            <w:tcW w:w="2268" w:type="dxa"/>
          </w:tcPr>
          <w:p w14:paraId="57764DD8" w14:textId="16AB40D0" w:rsidR="00684F1E" w:rsidRPr="005A5F78" w:rsidRDefault="00A34E50" w:rsidP="008A6C7D">
            <w:pPr>
              <w:spacing w:before="120" w:after="120"/>
              <w:jc w:val="center"/>
              <w:rPr>
                <w:rFonts w:asciiTheme="minorHAnsi" w:hAnsiTheme="minorHAnsi" w:cstheme="minorHAnsi"/>
                <w:sz w:val="22"/>
                <w:szCs w:val="22"/>
              </w:rPr>
            </w:pPr>
            <w:r w:rsidRPr="005A5F78">
              <w:rPr>
                <w:rFonts w:asciiTheme="minorHAnsi" w:hAnsiTheme="minorHAnsi" w:cstheme="minorHAnsi"/>
                <w:sz w:val="22"/>
                <w:szCs w:val="22"/>
              </w:rPr>
              <w:t>120</w:t>
            </w:r>
          </w:p>
        </w:tc>
      </w:tr>
      <w:tr w:rsidR="005A5F78" w:rsidRPr="005A5F78" w14:paraId="34284756" w14:textId="77777777" w:rsidTr="00570188">
        <w:trPr>
          <w:trHeight w:val="752"/>
        </w:trPr>
        <w:tc>
          <w:tcPr>
            <w:tcW w:w="560" w:type="dxa"/>
          </w:tcPr>
          <w:p w14:paraId="7A1E01C1" w14:textId="77777777" w:rsidR="00684F1E" w:rsidRPr="005A5F78" w:rsidRDefault="00684F1E" w:rsidP="008A6C7D">
            <w:pPr>
              <w:pStyle w:val="Akapitzlist"/>
              <w:numPr>
                <w:ilvl w:val="0"/>
                <w:numId w:val="32"/>
              </w:numPr>
              <w:spacing w:before="120" w:after="120"/>
              <w:ind w:right="-24"/>
              <w:rPr>
                <w:rFonts w:asciiTheme="minorHAnsi" w:hAnsiTheme="minorHAnsi" w:cstheme="minorHAnsi"/>
                <w:sz w:val="22"/>
                <w:szCs w:val="22"/>
              </w:rPr>
            </w:pPr>
          </w:p>
        </w:tc>
        <w:tc>
          <w:tcPr>
            <w:tcW w:w="8479" w:type="dxa"/>
          </w:tcPr>
          <w:p w14:paraId="6C3641AC" w14:textId="2FB8B55B" w:rsidR="00684F1E" w:rsidRPr="005A5F78" w:rsidRDefault="001F314A" w:rsidP="00EE55EF">
            <w:pPr>
              <w:pStyle w:val="Nagwek"/>
              <w:spacing w:line="300" w:lineRule="auto"/>
              <w:rPr>
                <w:rFonts w:ascii="Calibri" w:hAnsi="Calibri"/>
                <w:bCs/>
                <w:sz w:val="22"/>
                <w:szCs w:val="22"/>
              </w:rPr>
            </w:pPr>
            <w:r w:rsidRPr="005A5F78">
              <w:rPr>
                <w:rFonts w:ascii="Calibri" w:hAnsi="Calibri"/>
                <w:bCs/>
                <w:sz w:val="22"/>
                <w:szCs w:val="22"/>
              </w:rPr>
              <w:t>Ocena funkcjonowania punktów informacyjno-konsultacyjnych</w:t>
            </w:r>
            <w:r w:rsidR="00EE55EF" w:rsidRPr="005A5F78">
              <w:rPr>
                <w:rFonts w:ascii="Calibri" w:hAnsi="Calibri"/>
                <w:bCs/>
                <w:sz w:val="22"/>
                <w:szCs w:val="22"/>
              </w:rPr>
              <w:t xml:space="preserve"> </w:t>
            </w:r>
            <w:r w:rsidRPr="005A5F78">
              <w:rPr>
                <w:rFonts w:ascii="Calibri" w:hAnsi="Calibri"/>
                <w:bCs/>
                <w:sz w:val="22"/>
                <w:szCs w:val="22"/>
              </w:rPr>
              <w:t>działających w obszarze profilaktyki uzależnień na przykładzie wybranych dzielnic m.st.</w:t>
            </w:r>
            <w:r w:rsidR="003D38BA" w:rsidRPr="005A5F78">
              <w:rPr>
                <w:rFonts w:ascii="Calibri" w:hAnsi="Calibri"/>
                <w:bCs/>
                <w:sz w:val="22"/>
                <w:szCs w:val="22"/>
              </w:rPr>
              <w:t> </w:t>
            </w:r>
            <w:r w:rsidRPr="005A5F78">
              <w:rPr>
                <w:rFonts w:ascii="Calibri" w:hAnsi="Calibri"/>
                <w:bCs/>
                <w:sz w:val="22"/>
                <w:szCs w:val="22"/>
              </w:rPr>
              <w:t>Warszawy</w:t>
            </w:r>
          </w:p>
        </w:tc>
        <w:tc>
          <w:tcPr>
            <w:tcW w:w="2693" w:type="dxa"/>
          </w:tcPr>
          <w:p w14:paraId="123E2137" w14:textId="77777777" w:rsidR="00684F1E" w:rsidRPr="005A5F78" w:rsidRDefault="00684F1E"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 xml:space="preserve">Pomoc społeczna / </w:t>
            </w:r>
          </w:p>
          <w:p w14:paraId="7882475C" w14:textId="748CE876" w:rsidR="00684F1E" w:rsidRPr="005A5F78" w:rsidRDefault="00684F1E"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Infrastruktura społeczna</w:t>
            </w:r>
          </w:p>
        </w:tc>
        <w:tc>
          <w:tcPr>
            <w:tcW w:w="2268" w:type="dxa"/>
          </w:tcPr>
          <w:p w14:paraId="38F89992" w14:textId="6C1DFB55" w:rsidR="00684F1E" w:rsidRPr="005A5F78" w:rsidRDefault="00A34E50" w:rsidP="008A6C7D">
            <w:pPr>
              <w:spacing w:before="120" w:after="120"/>
              <w:jc w:val="center"/>
              <w:rPr>
                <w:rFonts w:asciiTheme="minorHAnsi" w:hAnsiTheme="minorHAnsi" w:cstheme="minorHAnsi"/>
                <w:sz w:val="22"/>
                <w:szCs w:val="22"/>
              </w:rPr>
            </w:pPr>
            <w:r w:rsidRPr="005A5F78">
              <w:rPr>
                <w:rFonts w:asciiTheme="minorHAnsi" w:hAnsiTheme="minorHAnsi" w:cstheme="minorHAnsi"/>
                <w:sz w:val="22"/>
                <w:szCs w:val="22"/>
              </w:rPr>
              <w:t>120</w:t>
            </w:r>
          </w:p>
        </w:tc>
      </w:tr>
      <w:tr w:rsidR="005A5F78" w:rsidRPr="005A5F78" w14:paraId="4327F635" w14:textId="77777777" w:rsidTr="00C85AF7">
        <w:trPr>
          <w:trHeight w:val="632"/>
        </w:trPr>
        <w:tc>
          <w:tcPr>
            <w:tcW w:w="560" w:type="dxa"/>
          </w:tcPr>
          <w:p w14:paraId="231E9B2A" w14:textId="77777777" w:rsidR="00684F1E" w:rsidRPr="005A5F78" w:rsidRDefault="00684F1E" w:rsidP="008A6C7D">
            <w:pPr>
              <w:pStyle w:val="Akapitzlist"/>
              <w:numPr>
                <w:ilvl w:val="0"/>
                <w:numId w:val="32"/>
              </w:numPr>
              <w:spacing w:before="120" w:after="120"/>
              <w:ind w:right="-24"/>
              <w:rPr>
                <w:rFonts w:asciiTheme="minorHAnsi" w:hAnsiTheme="minorHAnsi" w:cstheme="minorHAnsi"/>
                <w:sz w:val="22"/>
                <w:szCs w:val="22"/>
              </w:rPr>
            </w:pPr>
          </w:p>
        </w:tc>
        <w:tc>
          <w:tcPr>
            <w:tcW w:w="8479" w:type="dxa"/>
          </w:tcPr>
          <w:p w14:paraId="683361AA" w14:textId="5278788E" w:rsidR="00684F1E" w:rsidRPr="005A5F78" w:rsidRDefault="00684F1E" w:rsidP="00BE627C">
            <w:pPr>
              <w:pStyle w:val="Nagwek"/>
              <w:spacing w:line="300" w:lineRule="auto"/>
              <w:rPr>
                <w:rFonts w:ascii="Calibri" w:hAnsi="Calibri"/>
                <w:bCs/>
                <w:sz w:val="22"/>
                <w:szCs w:val="22"/>
              </w:rPr>
            </w:pPr>
            <w:r w:rsidRPr="005A5F78">
              <w:rPr>
                <w:rFonts w:ascii="Calibri" w:hAnsi="Calibri"/>
                <w:bCs/>
                <w:sz w:val="22"/>
                <w:szCs w:val="22"/>
              </w:rPr>
              <w:t xml:space="preserve">Ocena realizacji Programu Asystent Rodziny, w tym wykorzystanie środków finansowych </w:t>
            </w:r>
          </w:p>
        </w:tc>
        <w:tc>
          <w:tcPr>
            <w:tcW w:w="2693" w:type="dxa"/>
          </w:tcPr>
          <w:p w14:paraId="0DA425BF" w14:textId="77777777" w:rsidR="00684F1E" w:rsidRPr="005A5F78" w:rsidRDefault="00684F1E"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 xml:space="preserve">Pomoc społeczna / </w:t>
            </w:r>
          </w:p>
          <w:p w14:paraId="16369492" w14:textId="6D48D46B" w:rsidR="00684F1E" w:rsidRPr="005A5F78" w:rsidRDefault="00684F1E"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Infrastruktura społeczna</w:t>
            </w:r>
          </w:p>
        </w:tc>
        <w:tc>
          <w:tcPr>
            <w:tcW w:w="2268" w:type="dxa"/>
          </w:tcPr>
          <w:p w14:paraId="46EE6866" w14:textId="06180ED1" w:rsidR="00684F1E" w:rsidRPr="005A5F78" w:rsidRDefault="00A34E50" w:rsidP="008A6C7D">
            <w:pPr>
              <w:spacing w:before="120" w:after="120"/>
              <w:jc w:val="center"/>
              <w:rPr>
                <w:rFonts w:asciiTheme="minorHAnsi" w:hAnsiTheme="minorHAnsi" w:cstheme="minorHAnsi"/>
                <w:sz w:val="22"/>
                <w:szCs w:val="22"/>
              </w:rPr>
            </w:pPr>
            <w:r w:rsidRPr="005A5F78">
              <w:rPr>
                <w:rFonts w:asciiTheme="minorHAnsi" w:hAnsiTheme="minorHAnsi" w:cstheme="minorHAnsi"/>
                <w:sz w:val="22"/>
                <w:szCs w:val="22"/>
              </w:rPr>
              <w:t>120</w:t>
            </w:r>
          </w:p>
        </w:tc>
      </w:tr>
      <w:tr w:rsidR="005A5F78" w:rsidRPr="005A5F78" w14:paraId="31BA0376" w14:textId="77777777" w:rsidTr="00570188">
        <w:trPr>
          <w:trHeight w:val="998"/>
        </w:trPr>
        <w:tc>
          <w:tcPr>
            <w:tcW w:w="560" w:type="dxa"/>
          </w:tcPr>
          <w:p w14:paraId="50CA6E92" w14:textId="77777777" w:rsidR="00F4553E" w:rsidRPr="005A5F78" w:rsidRDefault="00F4553E" w:rsidP="008A6C7D">
            <w:pPr>
              <w:pStyle w:val="Akapitzlist"/>
              <w:numPr>
                <w:ilvl w:val="0"/>
                <w:numId w:val="32"/>
              </w:numPr>
              <w:spacing w:before="120" w:after="120"/>
              <w:ind w:right="-24"/>
              <w:rPr>
                <w:rFonts w:asciiTheme="minorHAnsi" w:hAnsiTheme="minorHAnsi" w:cstheme="minorHAnsi"/>
                <w:sz w:val="22"/>
                <w:szCs w:val="22"/>
              </w:rPr>
            </w:pPr>
          </w:p>
        </w:tc>
        <w:tc>
          <w:tcPr>
            <w:tcW w:w="8479" w:type="dxa"/>
          </w:tcPr>
          <w:p w14:paraId="0100A50B" w14:textId="3DC6A871" w:rsidR="00F4553E" w:rsidRPr="005A5F78" w:rsidRDefault="00F4553E" w:rsidP="0047526F">
            <w:pPr>
              <w:pStyle w:val="Nagwek"/>
              <w:spacing w:line="300" w:lineRule="auto"/>
              <w:rPr>
                <w:rFonts w:ascii="Calibri" w:hAnsi="Calibri"/>
                <w:bCs/>
                <w:sz w:val="22"/>
                <w:szCs w:val="22"/>
              </w:rPr>
            </w:pPr>
            <w:r w:rsidRPr="005A5F78">
              <w:rPr>
                <w:rFonts w:ascii="Calibri" w:hAnsi="Calibri"/>
                <w:bCs/>
                <w:sz w:val="22"/>
                <w:szCs w:val="22"/>
              </w:rPr>
              <w:t>Ocena sposobu wdrażania i realizacji Procedury kierowania do Domów dla matek z</w:t>
            </w:r>
            <w:r w:rsidR="0047526F" w:rsidRPr="005A5F78">
              <w:rPr>
                <w:rFonts w:ascii="Calibri" w:hAnsi="Calibri"/>
                <w:bCs/>
                <w:sz w:val="22"/>
                <w:szCs w:val="22"/>
              </w:rPr>
              <w:t> </w:t>
            </w:r>
            <w:r w:rsidRPr="005A5F78">
              <w:rPr>
                <w:rFonts w:ascii="Calibri" w:hAnsi="Calibri"/>
                <w:bCs/>
                <w:sz w:val="22"/>
                <w:szCs w:val="22"/>
              </w:rPr>
              <w:t xml:space="preserve">małoletnimi dziećmi i kobiet w ciąży, przyjętej Zarządzeniem nr 1475/2024 Prezydenta </w:t>
            </w:r>
            <w:r w:rsidR="001F314A" w:rsidRPr="005A5F78">
              <w:rPr>
                <w:rFonts w:ascii="Calibri" w:hAnsi="Calibri"/>
                <w:bCs/>
                <w:sz w:val="22"/>
                <w:szCs w:val="22"/>
              </w:rPr>
              <w:br/>
            </w:r>
            <w:r w:rsidRPr="005A5F78">
              <w:rPr>
                <w:rFonts w:ascii="Calibri" w:hAnsi="Calibri"/>
                <w:bCs/>
                <w:sz w:val="22"/>
                <w:szCs w:val="22"/>
              </w:rPr>
              <w:t xml:space="preserve">m.st. Warszawy z 29 sierpnia 2024 r. </w:t>
            </w:r>
          </w:p>
        </w:tc>
        <w:tc>
          <w:tcPr>
            <w:tcW w:w="2693" w:type="dxa"/>
          </w:tcPr>
          <w:p w14:paraId="333CD43D" w14:textId="77777777" w:rsidR="00F4553E" w:rsidRPr="005A5F78" w:rsidRDefault="00F4553E"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 xml:space="preserve">Pomoc społeczna / </w:t>
            </w:r>
          </w:p>
          <w:p w14:paraId="10C84DD9" w14:textId="3FA6FA35" w:rsidR="00F4553E" w:rsidRPr="005A5F78" w:rsidRDefault="00F4553E"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Infrastruktura społeczna</w:t>
            </w:r>
          </w:p>
        </w:tc>
        <w:tc>
          <w:tcPr>
            <w:tcW w:w="2268" w:type="dxa"/>
          </w:tcPr>
          <w:p w14:paraId="6F5F2FCF" w14:textId="684ED7C8" w:rsidR="00F4553E" w:rsidRPr="005A5F78" w:rsidRDefault="00A34E50" w:rsidP="008A6C7D">
            <w:pPr>
              <w:spacing w:before="120" w:after="120"/>
              <w:jc w:val="center"/>
              <w:rPr>
                <w:rFonts w:asciiTheme="minorHAnsi" w:hAnsiTheme="minorHAnsi" w:cstheme="minorHAnsi"/>
                <w:sz w:val="22"/>
                <w:szCs w:val="22"/>
              </w:rPr>
            </w:pPr>
            <w:r w:rsidRPr="005A5F78">
              <w:rPr>
                <w:rFonts w:asciiTheme="minorHAnsi" w:hAnsiTheme="minorHAnsi" w:cstheme="minorHAnsi"/>
                <w:sz w:val="22"/>
                <w:szCs w:val="22"/>
              </w:rPr>
              <w:t>120</w:t>
            </w:r>
          </w:p>
        </w:tc>
      </w:tr>
      <w:tr w:rsidR="005A5F78" w:rsidRPr="005A5F78" w14:paraId="34DF326F" w14:textId="77777777" w:rsidTr="00570188">
        <w:trPr>
          <w:trHeight w:val="702"/>
        </w:trPr>
        <w:tc>
          <w:tcPr>
            <w:tcW w:w="560" w:type="dxa"/>
          </w:tcPr>
          <w:p w14:paraId="4D25B5D0" w14:textId="77777777" w:rsidR="00F4553E" w:rsidRPr="005A5F78" w:rsidRDefault="00F4553E" w:rsidP="008A6C7D">
            <w:pPr>
              <w:pStyle w:val="Akapitzlist"/>
              <w:numPr>
                <w:ilvl w:val="0"/>
                <w:numId w:val="32"/>
              </w:numPr>
              <w:spacing w:before="120" w:after="120"/>
              <w:ind w:right="-24"/>
              <w:rPr>
                <w:rFonts w:asciiTheme="minorHAnsi" w:hAnsiTheme="minorHAnsi" w:cstheme="minorHAnsi"/>
                <w:sz w:val="22"/>
                <w:szCs w:val="22"/>
              </w:rPr>
            </w:pPr>
          </w:p>
        </w:tc>
        <w:tc>
          <w:tcPr>
            <w:tcW w:w="8479" w:type="dxa"/>
          </w:tcPr>
          <w:p w14:paraId="3ABCBA1D" w14:textId="4D1AFAEA" w:rsidR="00F4553E" w:rsidRPr="005A5F78" w:rsidRDefault="00F4553E" w:rsidP="00BE627C">
            <w:pPr>
              <w:pStyle w:val="Nagwek"/>
              <w:spacing w:line="300" w:lineRule="auto"/>
              <w:rPr>
                <w:rFonts w:ascii="Calibri" w:hAnsi="Calibri"/>
                <w:bCs/>
                <w:sz w:val="22"/>
                <w:szCs w:val="22"/>
              </w:rPr>
            </w:pPr>
            <w:r w:rsidRPr="005A5F78">
              <w:rPr>
                <w:rFonts w:ascii="Calibri" w:hAnsi="Calibri"/>
                <w:bCs/>
                <w:sz w:val="22"/>
                <w:szCs w:val="22"/>
              </w:rPr>
              <w:t xml:space="preserve">Ocena funkcjonowania wybranych elementów kontroli zarządczej w Warszawskim Centrum Pomocy Rodzinie </w:t>
            </w:r>
          </w:p>
        </w:tc>
        <w:tc>
          <w:tcPr>
            <w:tcW w:w="2693" w:type="dxa"/>
          </w:tcPr>
          <w:p w14:paraId="3AB0AD73" w14:textId="77777777" w:rsidR="00F4553E" w:rsidRPr="005A5F78" w:rsidRDefault="00F4553E"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 xml:space="preserve">Pomoc społeczna / </w:t>
            </w:r>
          </w:p>
          <w:p w14:paraId="753CC44C" w14:textId="26FAE673" w:rsidR="00F4553E" w:rsidRPr="005A5F78" w:rsidRDefault="00F4553E"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Infrastruktura społeczna</w:t>
            </w:r>
          </w:p>
        </w:tc>
        <w:tc>
          <w:tcPr>
            <w:tcW w:w="2268" w:type="dxa"/>
          </w:tcPr>
          <w:p w14:paraId="374388AD" w14:textId="71954186" w:rsidR="00F4553E" w:rsidRPr="005A5F78" w:rsidRDefault="00A34E50" w:rsidP="008A6C7D">
            <w:pPr>
              <w:spacing w:before="120" w:after="120"/>
              <w:jc w:val="center"/>
              <w:rPr>
                <w:rFonts w:asciiTheme="minorHAnsi" w:hAnsiTheme="minorHAnsi" w:cstheme="minorHAnsi"/>
                <w:sz w:val="22"/>
                <w:szCs w:val="22"/>
              </w:rPr>
            </w:pPr>
            <w:r w:rsidRPr="005A5F78">
              <w:rPr>
                <w:rFonts w:asciiTheme="minorHAnsi" w:hAnsiTheme="minorHAnsi" w:cstheme="minorHAnsi"/>
                <w:sz w:val="22"/>
                <w:szCs w:val="22"/>
              </w:rPr>
              <w:t>60</w:t>
            </w:r>
          </w:p>
        </w:tc>
      </w:tr>
      <w:tr w:rsidR="005A5F78" w:rsidRPr="005A5F78" w14:paraId="5B8DA313" w14:textId="77777777" w:rsidTr="00C85AF7">
        <w:trPr>
          <w:trHeight w:val="632"/>
        </w:trPr>
        <w:tc>
          <w:tcPr>
            <w:tcW w:w="560" w:type="dxa"/>
          </w:tcPr>
          <w:p w14:paraId="499009E7" w14:textId="77777777" w:rsidR="00F4553E" w:rsidRPr="005A5F78" w:rsidRDefault="00F4553E" w:rsidP="008A6C7D">
            <w:pPr>
              <w:pStyle w:val="Akapitzlist"/>
              <w:numPr>
                <w:ilvl w:val="0"/>
                <w:numId w:val="32"/>
              </w:numPr>
              <w:spacing w:before="120" w:after="120"/>
              <w:ind w:right="-24"/>
              <w:rPr>
                <w:rFonts w:asciiTheme="minorHAnsi" w:hAnsiTheme="minorHAnsi" w:cstheme="minorHAnsi"/>
                <w:sz w:val="22"/>
                <w:szCs w:val="22"/>
              </w:rPr>
            </w:pPr>
          </w:p>
        </w:tc>
        <w:tc>
          <w:tcPr>
            <w:tcW w:w="8479" w:type="dxa"/>
          </w:tcPr>
          <w:p w14:paraId="35D8B9B0" w14:textId="5633E571" w:rsidR="00F4553E" w:rsidRPr="005A5F78" w:rsidRDefault="00F4553E" w:rsidP="00BE627C">
            <w:pPr>
              <w:pStyle w:val="Nagwek"/>
              <w:spacing w:line="300" w:lineRule="auto"/>
              <w:rPr>
                <w:rFonts w:ascii="Calibri" w:hAnsi="Calibri"/>
                <w:bCs/>
                <w:sz w:val="22"/>
                <w:szCs w:val="22"/>
              </w:rPr>
            </w:pPr>
            <w:r w:rsidRPr="005A5F78">
              <w:rPr>
                <w:rFonts w:ascii="Calibri" w:hAnsi="Calibri"/>
                <w:bCs/>
                <w:sz w:val="22"/>
                <w:szCs w:val="22"/>
              </w:rPr>
              <w:t xml:space="preserve">Ocena procesu opracowania Planu Operacyjnego Funkcjonowania Miasta Stołecznego Warszawy w warunkach zewnętrznego zagrożenia bezpieczeństwa państwa i w czasie wojny </w:t>
            </w:r>
          </w:p>
        </w:tc>
        <w:tc>
          <w:tcPr>
            <w:tcW w:w="2693" w:type="dxa"/>
          </w:tcPr>
          <w:p w14:paraId="56585573" w14:textId="3A8D42EF" w:rsidR="00F4553E" w:rsidRPr="005A5F78" w:rsidRDefault="00F4553E"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Bezpieczeństwo i porządek publiczny/ Infrastruktura społeczna</w:t>
            </w:r>
          </w:p>
        </w:tc>
        <w:tc>
          <w:tcPr>
            <w:tcW w:w="2268" w:type="dxa"/>
          </w:tcPr>
          <w:p w14:paraId="15D305AE" w14:textId="654C7CE1" w:rsidR="00F4553E" w:rsidRPr="005A5F78" w:rsidRDefault="00A34E50" w:rsidP="008A6C7D">
            <w:pPr>
              <w:spacing w:before="120" w:after="120"/>
              <w:jc w:val="center"/>
              <w:rPr>
                <w:rFonts w:asciiTheme="minorHAnsi" w:hAnsiTheme="minorHAnsi" w:cstheme="minorHAnsi"/>
                <w:sz w:val="22"/>
                <w:szCs w:val="22"/>
              </w:rPr>
            </w:pPr>
            <w:r w:rsidRPr="005A5F78">
              <w:rPr>
                <w:rFonts w:asciiTheme="minorHAnsi" w:hAnsiTheme="minorHAnsi" w:cstheme="minorHAnsi"/>
                <w:sz w:val="22"/>
                <w:szCs w:val="22"/>
              </w:rPr>
              <w:t>90</w:t>
            </w:r>
          </w:p>
        </w:tc>
      </w:tr>
      <w:tr w:rsidR="005A5F78" w:rsidRPr="005A5F78" w14:paraId="72BEA661" w14:textId="77777777" w:rsidTr="00C85AF7">
        <w:trPr>
          <w:trHeight w:val="632"/>
        </w:trPr>
        <w:tc>
          <w:tcPr>
            <w:tcW w:w="560" w:type="dxa"/>
          </w:tcPr>
          <w:p w14:paraId="10781091" w14:textId="77777777" w:rsidR="00F4553E" w:rsidRPr="005A5F78" w:rsidRDefault="00F4553E" w:rsidP="008A6C7D">
            <w:pPr>
              <w:pStyle w:val="Akapitzlist"/>
              <w:numPr>
                <w:ilvl w:val="0"/>
                <w:numId w:val="32"/>
              </w:numPr>
              <w:spacing w:before="120" w:after="120"/>
              <w:ind w:right="-24"/>
              <w:rPr>
                <w:rFonts w:asciiTheme="minorHAnsi" w:hAnsiTheme="minorHAnsi" w:cstheme="minorHAnsi"/>
                <w:sz w:val="22"/>
                <w:szCs w:val="22"/>
              </w:rPr>
            </w:pPr>
          </w:p>
        </w:tc>
        <w:tc>
          <w:tcPr>
            <w:tcW w:w="8479" w:type="dxa"/>
          </w:tcPr>
          <w:p w14:paraId="69205454" w14:textId="215174A5" w:rsidR="00F4553E" w:rsidRPr="005A5F78" w:rsidRDefault="00A4160F" w:rsidP="00CC059C">
            <w:pPr>
              <w:pStyle w:val="Nagwek"/>
              <w:spacing w:line="300" w:lineRule="auto"/>
              <w:rPr>
                <w:rFonts w:ascii="Calibri" w:hAnsi="Calibri"/>
                <w:bCs/>
                <w:sz w:val="22"/>
                <w:szCs w:val="22"/>
              </w:rPr>
            </w:pPr>
            <w:r w:rsidRPr="005A5F78">
              <w:rPr>
                <w:rFonts w:ascii="Calibri" w:hAnsi="Calibri"/>
                <w:bCs/>
                <w:sz w:val="22"/>
                <w:szCs w:val="22"/>
              </w:rPr>
              <w:t>Ocena działań mających na celu zapewnienie pomocy mieszkańcom poprzez przyznanie i</w:t>
            </w:r>
            <w:r w:rsidR="00CC059C" w:rsidRPr="005A5F78">
              <w:rPr>
                <w:rFonts w:ascii="Calibri" w:hAnsi="Calibri"/>
                <w:bCs/>
                <w:sz w:val="22"/>
                <w:szCs w:val="22"/>
              </w:rPr>
              <w:t> </w:t>
            </w:r>
            <w:r w:rsidRPr="005A5F78">
              <w:rPr>
                <w:rFonts w:ascii="Calibri" w:hAnsi="Calibri"/>
                <w:bCs/>
                <w:sz w:val="22"/>
                <w:szCs w:val="22"/>
              </w:rPr>
              <w:t xml:space="preserve">wypłatę dodatku mieszkaniowego </w:t>
            </w:r>
          </w:p>
        </w:tc>
        <w:tc>
          <w:tcPr>
            <w:tcW w:w="2693" w:type="dxa"/>
          </w:tcPr>
          <w:p w14:paraId="18500990" w14:textId="31615662" w:rsidR="00F4553E" w:rsidRPr="005A5F78" w:rsidRDefault="00A4160F"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Gospodarowanie nieruchomościami miasta / Infrastruktura techniczno-środowiskowa</w:t>
            </w:r>
          </w:p>
        </w:tc>
        <w:tc>
          <w:tcPr>
            <w:tcW w:w="2268" w:type="dxa"/>
          </w:tcPr>
          <w:p w14:paraId="518B9421" w14:textId="7CCEBDAF" w:rsidR="00F4553E" w:rsidRPr="005A5F78" w:rsidRDefault="00A34E50" w:rsidP="007B3150">
            <w:pPr>
              <w:spacing w:before="120" w:after="120"/>
              <w:jc w:val="center"/>
              <w:rPr>
                <w:rFonts w:asciiTheme="minorHAnsi" w:hAnsiTheme="minorHAnsi" w:cstheme="minorHAnsi"/>
                <w:sz w:val="22"/>
                <w:szCs w:val="22"/>
              </w:rPr>
            </w:pPr>
            <w:r w:rsidRPr="005A5F78">
              <w:rPr>
                <w:rFonts w:asciiTheme="minorHAnsi" w:hAnsiTheme="minorHAnsi" w:cstheme="minorHAnsi"/>
                <w:sz w:val="22"/>
                <w:szCs w:val="22"/>
              </w:rPr>
              <w:t>1</w:t>
            </w:r>
            <w:r w:rsidR="007B3150" w:rsidRPr="005A5F78">
              <w:rPr>
                <w:rFonts w:asciiTheme="minorHAnsi" w:hAnsiTheme="minorHAnsi" w:cstheme="minorHAnsi"/>
                <w:sz w:val="22"/>
                <w:szCs w:val="22"/>
              </w:rPr>
              <w:t>5</w:t>
            </w:r>
            <w:r w:rsidRPr="005A5F78">
              <w:rPr>
                <w:rFonts w:asciiTheme="minorHAnsi" w:hAnsiTheme="minorHAnsi" w:cstheme="minorHAnsi"/>
                <w:sz w:val="22"/>
                <w:szCs w:val="22"/>
              </w:rPr>
              <w:t>0</w:t>
            </w:r>
          </w:p>
        </w:tc>
      </w:tr>
      <w:tr w:rsidR="005A5F78" w:rsidRPr="005A5F78" w14:paraId="4754A707" w14:textId="77777777" w:rsidTr="00C9154E">
        <w:trPr>
          <w:trHeight w:val="1409"/>
        </w:trPr>
        <w:tc>
          <w:tcPr>
            <w:tcW w:w="560" w:type="dxa"/>
          </w:tcPr>
          <w:p w14:paraId="3BABE476" w14:textId="77777777" w:rsidR="00A4160F" w:rsidRPr="005A5F78" w:rsidRDefault="00A4160F" w:rsidP="008A6C7D">
            <w:pPr>
              <w:pStyle w:val="Akapitzlist"/>
              <w:numPr>
                <w:ilvl w:val="0"/>
                <w:numId w:val="32"/>
              </w:numPr>
              <w:spacing w:before="120" w:after="120"/>
              <w:ind w:right="-24"/>
              <w:rPr>
                <w:rFonts w:asciiTheme="minorHAnsi" w:hAnsiTheme="minorHAnsi" w:cstheme="minorHAnsi"/>
                <w:sz w:val="22"/>
                <w:szCs w:val="22"/>
              </w:rPr>
            </w:pPr>
          </w:p>
        </w:tc>
        <w:tc>
          <w:tcPr>
            <w:tcW w:w="8479" w:type="dxa"/>
          </w:tcPr>
          <w:p w14:paraId="4C68455E" w14:textId="5F500D28" w:rsidR="00A4160F" w:rsidRPr="005A5F78" w:rsidRDefault="001F314A" w:rsidP="00BE627C">
            <w:pPr>
              <w:pStyle w:val="Nagwek"/>
              <w:spacing w:line="300" w:lineRule="auto"/>
              <w:rPr>
                <w:rFonts w:ascii="Calibri" w:hAnsi="Calibri"/>
                <w:bCs/>
                <w:sz w:val="22"/>
                <w:szCs w:val="22"/>
              </w:rPr>
            </w:pPr>
            <w:r w:rsidRPr="005A5F78">
              <w:rPr>
                <w:rFonts w:ascii="Calibri" w:hAnsi="Calibri"/>
                <w:bCs/>
                <w:sz w:val="22"/>
                <w:szCs w:val="22"/>
              </w:rPr>
              <w:t>Analiza i ocena gospodarowania lokalami komunalnymi będącymi w zasobach mieszkaniowych m.st. Warszawy</w:t>
            </w:r>
          </w:p>
        </w:tc>
        <w:tc>
          <w:tcPr>
            <w:tcW w:w="2693" w:type="dxa"/>
          </w:tcPr>
          <w:p w14:paraId="5739F5AC" w14:textId="6E73027F" w:rsidR="00A4160F" w:rsidRPr="005A5F78" w:rsidRDefault="00A4160F"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Gospodarowanie nieruchomościami miasta/ Infrastruktura techniczno-środowiskowa</w:t>
            </w:r>
          </w:p>
        </w:tc>
        <w:tc>
          <w:tcPr>
            <w:tcW w:w="2268" w:type="dxa"/>
          </w:tcPr>
          <w:p w14:paraId="6592AF1C" w14:textId="635E3D30" w:rsidR="00A4160F" w:rsidRPr="005A5F78" w:rsidRDefault="00A34E50" w:rsidP="007B3150">
            <w:pPr>
              <w:spacing w:before="120" w:after="120"/>
              <w:jc w:val="center"/>
              <w:rPr>
                <w:rFonts w:asciiTheme="minorHAnsi" w:hAnsiTheme="minorHAnsi" w:cstheme="minorHAnsi"/>
                <w:sz w:val="22"/>
                <w:szCs w:val="22"/>
              </w:rPr>
            </w:pPr>
            <w:r w:rsidRPr="005A5F78">
              <w:rPr>
                <w:rFonts w:asciiTheme="minorHAnsi" w:hAnsiTheme="minorHAnsi" w:cstheme="minorHAnsi"/>
                <w:sz w:val="22"/>
                <w:szCs w:val="22"/>
              </w:rPr>
              <w:t>1</w:t>
            </w:r>
            <w:r w:rsidR="007B3150" w:rsidRPr="005A5F78">
              <w:rPr>
                <w:rFonts w:asciiTheme="minorHAnsi" w:hAnsiTheme="minorHAnsi" w:cstheme="minorHAnsi"/>
                <w:sz w:val="22"/>
                <w:szCs w:val="22"/>
              </w:rPr>
              <w:t>5</w:t>
            </w:r>
            <w:r w:rsidRPr="005A5F78">
              <w:rPr>
                <w:rFonts w:asciiTheme="minorHAnsi" w:hAnsiTheme="minorHAnsi" w:cstheme="minorHAnsi"/>
                <w:sz w:val="22"/>
                <w:szCs w:val="22"/>
              </w:rPr>
              <w:t>0</w:t>
            </w:r>
          </w:p>
        </w:tc>
      </w:tr>
      <w:tr w:rsidR="005A5F78" w:rsidRPr="005A5F78" w14:paraId="06E94BE9" w14:textId="77777777" w:rsidTr="00C85AF7">
        <w:trPr>
          <w:trHeight w:val="632"/>
        </w:trPr>
        <w:tc>
          <w:tcPr>
            <w:tcW w:w="560" w:type="dxa"/>
          </w:tcPr>
          <w:p w14:paraId="52864154" w14:textId="77777777" w:rsidR="00754F42" w:rsidRPr="005A5F78" w:rsidRDefault="00754F42" w:rsidP="008A6C7D">
            <w:pPr>
              <w:pStyle w:val="Akapitzlist"/>
              <w:numPr>
                <w:ilvl w:val="0"/>
                <w:numId w:val="32"/>
              </w:numPr>
              <w:spacing w:before="120" w:after="120"/>
              <w:ind w:right="-24"/>
              <w:rPr>
                <w:rFonts w:asciiTheme="minorHAnsi" w:hAnsiTheme="minorHAnsi" w:cstheme="minorHAnsi"/>
                <w:sz w:val="22"/>
                <w:szCs w:val="22"/>
              </w:rPr>
            </w:pPr>
          </w:p>
        </w:tc>
        <w:tc>
          <w:tcPr>
            <w:tcW w:w="8479" w:type="dxa"/>
          </w:tcPr>
          <w:p w14:paraId="03852124" w14:textId="2A9785B3" w:rsidR="00754F42" w:rsidRPr="005A5F78" w:rsidRDefault="00754F42" w:rsidP="00BE627C">
            <w:pPr>
              <w:pStyle w:val="Nagwek"/>
              <w:spacing w:line="300" w:lineRule="auto"/>
              <w:rPr>
                <w:rFonts w:ascii="Calibri" w:hAnsi="Calibri"/>
                <w:bCs/>
                <w:sz w:val="22"/>
                <w:szCs w:val="22"/>
              </w:rPr>
            </w:pPr>
            <w:r w:rsidRPr="005A5F78">
              <w:rPr>
                <w:rFonts w:ascii="Calibri" w:hAnsi="Calibri"/>
                <w:bCs/>
                <w:sz w:val="22"/>
                <w:szCs w:val="22"/>
              </w:rPr>
              <w:t xml:space="preserve">Ocena realizacji projektu pn. „Remont i konserwacja zabytkowej oficyny Edmunda Burkego przy ul. Kawęczyńskiej 26" </w:t>
            </w:r>
          </w:p>
        </w:tc>
        <w:tc>
          <w:tcPr>
            <w:tcW w:w="2693" w:type="dxa"/>
          </w:tcPr>
          <w:p w14:paraId="71CCAEAE" w14:textId="77777777" w:rsidR="00754F42" w:rsidRPr="005A5F78" w:rsidRDefault="00754F42"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 xml:space="preserve">Architektura i urbanistyka / </w:t>
            </w:r>
          </w:p>
          <w:p w14:paraId="25550B97" w14:textId="545643A5" w:rsidR="00754F42" w:rsidRPr="005A5F78" w:rsidRDefault="00754F42"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Infrastruktura techniczno-środowiskowa</w:t>
            </w:r>
          </w:p>
        </w:tc>
        <w:tc>
          <w:tcPr>
            <w:tcW w:w="2268" w:type="dxa"/>
          </w:tcPr>
          <w:p w14:paraId="4AAA6B75" w14:textId="00E61879" w:rsidR="00754F42" w:rsidRPr="005A5F78" w:rsidRDefault="00A34E50" w:rsidP="008A6C7D">
            <w:pPr>
              <w:spacing w:before="120" w:after="120"/>
              <w:jc w:val="center"/>
              <w:rPr>
                <w:rFonts w:asciiTheme="minorHAnsi" w:hAnsiTheme="minorHAnsi" w:cstheme="minorHAnsi"/>
                <w:sz w:val="22"/>
                <w:szCs w:val="22"/>
              </w:rPr>
            </w:pPr>
            <w:r w:rsidRPr="005A5F78">
              <w:rPr>
                <w:rFonts w:asciiTheme="minorHAnsi" w:hAnsiTheme="minorHAnsi" w:cstheme="minorHAnsi"/>
                <w:sz w:val="22"/>
                <w:szCs w:val="22"/>
              </w:rPr>
              <w:t>90</w:t>
            </w:r>
          </w:p>
        </w:tc>
      </w:tr>
      <w:tr w:rsidR="005A5F78" w:rsidRPr="005A5F78" w14:paraId="03347E1F" w14:textId="77777777" w:rsidTr="00C85AF7">
        <w:trPr>
          <w:trHeight w:val="632"/>
        </w:trPr>
        <w:tc>
          <w:tcPr>
            <w:tcW w:w="560" w:type="dxa"/>
          </w:tcPr>
          <w:p w14:paraId="159F4856" w14:textId="77777777" w:rsidR="00F2385D" w:rsidRPr="005A5F78" w:rsidRDefault="00F2385D" w:rsidP="008A6C7D">
            <w:pPr>
              <w:pStyle w:val="Akapitzlist"/>
              <w:numPr>
                <w:ilvl w:val="0"/>
                <w:numId w:val="32"/>
              </w:numPr>
              <w:spacing w:before="120" w:after="120"/>
              <w:ind w:right="-24"/>
              <w:rPr>
                <w:rFonts w:asciiTheme="minorHAnsi" w:hAnsiTheme="minorHAnsi" w:cstheme="minorHAnsi"/>
                <w:sz w:val="22"/>
                <w:szCs w:val="22"/>
              </w:rPr>
            </w:pPr>
          </w:p>
        </w:tc>
        <w:tc>
          <w:tcPr>
            <w:tcW w:w="8479" w:type="dxa"/>
          </w:tcPr>
          <w:p w14:paraId="1AA6C204" w14:textId="23F8B05B" w:rsidR="00F2385D" w:rsidRPr="005A5F78" w:rsidRDefault="00BA63B8" w:rsidP="00314741">
            <w:pPr>
              <w:pStyle w:val="Nagwek"/>
              <w:spacing w:line="300" w:lineRule="auto"/>
              <w:rPr>
                <w:rFonts w:ascii="Calibri" w:hAnsi="Calibri"/>
                <w:bCs/>
                <w:sz w:val="22"/>
                <w:szCs w:val="22"/>
              </w:rPr>
            </w:pPr>
            <w:r w:rsidRPr="005A5F78">
              <w:rPr>
                <w:rFonts w:ascii="Calibri" w:hAnsi="Calibri"/>
                <w:bCs/>
                <w:sz w:val="22"/>
                <w:szCs w:val="22"/>
              </w:rPr>
              <w:t>Ocena realizacj</w:t>
            </w:r>
            <w:r w:rsidR="00BF1C3F" w:rsidRPr="005A5F78">
              <w:rPr>
                <w:rFonts w:ascii="Calibri" w:hAnsi="Calibri"/>
                <w:bCs/>
                <w:sz w:val="22"/>
                <w:szCs w:val="22"/>
              </w:rPr>
              <w:t>i</w:t>
            </w:r>
            <w:r w:rsidRPr="005A5F78">
              <w:rPr>
                <w:rFonts w:ascii="Calibri" w:hAnsi="Calibri"/>
                <w:bCs/>
                <w:sz w:val="22"/>
                <w:szCs w:val="22"/>
              </w:rPr>
              <w:t xml:space="preserve"> zadania inwestycyjnego pn.: </w:t>
            </w:r>
            <w:r w:rsidR="009C6205" w:rsidRPr="005A5F78">
              <w:rPr>
                <w:rFonts w:ascii="Calibri" w:hAnsi="Calibri"/>
                <w:bCs/>
                <w:sz w:val="22"/>
                <w:szCs w:val="22"/>
              </w:rPr>
              <w:t>„</w:t>
            </w:r>
            <w:r w:rsidRPr="005A5F78">
              <w:rPr>
                <w:rFonts w:ascii="Calibri" w:hAnsi="Calibri"/>
                <w:bCs/>
                <w:sz w:val="22"/>
                <w:szCs w:val="22"/>
              </w:rPr>
              <w:t>Modernizacja wiaduktów drogowych nad ul.</w:t>
            </w:r>
            <w:r w:rsidR="00314741" w:rsidRPr="005A5F78">
              <w:rPr>
                <w:rFonts w:ascii="Calibri" w:hAnsi="Calibri"/>
                <w:bCs/>
                <w:sz w:val="22"/>
                <w:szCs w:val="22"/>
              </w:rPr>
              <w:t> </w:t>
            </w:r>
            <w:r w:rsidRPr="005A5F78">
              <w:rPr>
                <w:rFonts w:ascii="Calibri" w:hAnsi="Calibri"/>
                <w:bCs/>
                <w:sz w:val="22"/>
                <w:szCs w:val="22"/>
              </w:rPr>
              <w:t>Paryską w Warszawie</w:t>
            </w:r>
            <w:r w:rsidR="009C6205" w:rsidRPr="005A5F78">
              <w:rPr>
                <w:rFonts w:ascii="Calibri" w:hAnsi="Calibri"/>
                <w:bCs/>
                <w:sz w:val="22"/>
                <w:szCs w:val="22"/>
              </w:rPr>
              <w:t>”</w:t>
            </w:r>
          </w:p>
        </w:tc>
        <w:tc>
          <w:tcPr>
            <w:tcW w:w="2693" w:type="dxa"/>
          </w:tcPr>
          <w:p w14:paraId="7A6AD171" w14:textId="77777777" w:rsidR="00BA63B8" w:rsidRPr="005A5F78" w:rsidRDefault="00BA63B8"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 xml:space="preserve">Transport, komunikacja </w:t>
            </w:r>
          </w:p>
          <w:p w14:paraId="0A6DE4D4" w14:textId="5CB0B786" w:rsidR="00754F42" w:rsidRPr="005A5F78" w:rsidRDefault="00BA63B8"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i drogownictwo / Infrastruktura techniczno-środowiskowa</w:t>
            </w:r>
          </w:p>
        </w:tc>
        <w:tc>
          <w:tcPr>
            <w:tcW w:w="2268" w:type="dxa"/>
          </w:tcPr>
          <w:p w14:paraId="34F05688" w14:textId="386B1012" w:rsidR="00F2385D" w:rsidRPr="005A5F78" w:rsidRDefault="00776C29" w:rsidP="008A6C7D">
            <w:pPr>
              <w:spacing w:before="120" w:after="120"/>
              <w:jc w:val="center"/>
              <w:rPr>
                <w:rFonts w:asciiTheme="minorHAnsi" w:hAnsiTheme="minorHAnsi" w:cstheme="minorHAnsi"/>
                <w:sz w:val="22"/>
                <w:szCs w:val="22"/>
              </w:rPr>
            </w:pPr>
            <w:r w:rsidRPr="005A5F78">
              <w:rPr>
                <w:rFonts w:asciiTheme="minorHAnsi" w:hAnsiTheme="minorHAnsi" w:cstheme="minorHAnsi"/>
                <w:sz w:val="22"/>
                <w:szCs w:val="22"/>
              </w:rPr>
              <w:t>12</w:t>
            </w:r>
            <w:r w:rsidR="00A34E50" w:rsidRPr="005A5F78">
              <w:rPr>
                <w:rFonts w:asciiTheme="minorHAnsi" w:hAnsiTheme="minorHAnsi" w:cstheme="minorHAnsi"/>
                <w:sz w:val="22"/>
                <w:szCs w:val="22"/>
              </w:rPr>
              <w:t>0</w:t>
            </w:r>
          </w:p>
        </w:tc>
      </w:tr>
      <w:tr w:rsidR="005A5F78" w:rsidRPr="005A5F78" w14:paraId="49A622B0" w14:textId="77777777" w:rsidTr="00D85981">
        <w:trPr>
          <w:trHeight w:val="804"/>
        </w:trPr>
        <w:tc>
          <w:tcPr>
            <w:tcW w:w="560" w:type="dxa"/>
          </w:tcPr>
          <w:p w14:paraId="2ECAE478" w14:textId="77777777" w:rsidR="00074291" w:rsidRPr="005A5F78" w:rsidRDefault="00074291" w:rsidP="008A6C7D">
            <w:pPr>
              <w:pStyle w:val="Akapitzlist"/>
              <w:numPr>
                <w:ilvl w:val="0"/>
                <w:numId w:val="32"/>
              </w:numPr>
              <w:spacing w:before="120" w:after="120"/>
              <w:ind w:right="-24"/>
              <w:rPr>
                <w:rFonts w:asciiTheme="minorHAnsi" w:hAnsiTheme="minorHAnsi" w:cstheme="minorHAnsi"/>
                <w:sz w:val="22"/>
                <w:szCs w:val="22"/>
              </w:rPr>
            </w:pPr>
          </w:p>
        </w:tc>
        <w:tc>
          <w:tcPr>
            <w:tcW w:w="8479" w:type="dxa"/>
          </w:tcPr>
          <w:p w14:paraId="38ABA982" w14:textId="73C7DA43" w:rsidR="00074291" w:rsidRPr="005A5F78" w:rsidRDefault="00E5365F" w:rsidP="00BE627C">
            <w:pPr>
              <w:pStyle w:val="Nagwek"/>
              <w:spacing w:line="300" w:lineRule="auto"/>
              <w:rPr>
                <w:rFonts w:ascii="Calibri" w:hAnsi="Calibri" w:cs="Calibri"/>
                <w:bCs/>
                <w:sz w:val="22"/>
                <w:szCs w:val="22"/>
              </w:rPr>
            </w:pPr>
            <w:r w:rsidRPr="005A5F78">
              <w:rPr>
                <w:rFonts w:ascii="Calibri" w:hAnsi="Calibri"/>
                <w:sz w:val="22"/>
                <w:szCs w:val="22"/>
              </w:rPr>
              <w:t xml:space="preserve">Ocena realizacji projektu pn. „Zwiększenie poziomu cyberbezpieczeństwa systemów Zarządu Transportu Miejskiego w Warszawie” </w:t>
            </w:r>
          </w:p>
        </w:tc>
        <w:tc>
          <w:tcPr>
            <w:tcW w:w="2693" w:type="dxa"/>
          </w:tcPr>
          <w:p w14:paraId="3B09D7E4" w14:textId="77777777" w:rsidR="00E5365F" w:rsidRPr="005A5F78" w:rsidRDefault="00E5365F"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 xml:space="preserve">Transport, komunikacja </w:t>
            </w:r>
          </w:p>
          <w:p w14:paraId="13CAF1EB" w14:textId="03AC1747" w:rsidR="00074291" w:rsidRPr="005A5F78" w:rsidRDefault="00E5365F"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i drogownictwo / Infrastruktura techniczno-środowiskowa</w:t>
            </w:r>
          </w:p>
        </w:tc>
        <w:tc>
          <w:tcPr>
            <w:tcW w:w="2268" w:type="dxa"/>
          </w:tcPr>
          <w:p w14:paraId="6BAF92F8" w14:textId="72D688D7" w:rsidR="00074291" w:rsidRPr="005A5F78" w:rsidRDefault="00A34E50" w:rsidP="008A6C7D">
            <w:pPr>
              <w:spacing w:before="120" w:after="120"/>
              <w:jc w:val="center"/>
              <w:rPr>
                <w:rFonts w:asciiTheme="minorHAnsi" w:hAnsiTheme="minorHAnsi" w:cstheme="minorHAnsi"/>
                <w:sz w:val="22"/>
                <w:szCs w:val="22"/>
              </w:rPr>
            </w:pPr>
            <w:r w:rsidRPr="005A5F78">
              <w:rPr>
                <w:rFonts w:asciiTheme="minorHAnsi" w:hAnsiTheme="minorHAnsi" w:cstheme="minorHAnsi"/>
                <w:sz w:val="22"/>
                <w:szCs w:val="22"/>
              </w:rPr>
              <w:t>90</w:t>
            </w:r>
          </w:p>
        </w:tc>
      </w:tr>
      <w:tr w:rsidR="005A5F78" w:rsidRPr="005A5F78" w14:paraId="6F91CA9B" w14:textId="77777777" w:rsidTr="004C5E37">
        <w:trPr>
          <w:trHeight w:val="756"/>
        </w:trPr>
        <w:tc>
          <w:tcPr>
            <w:tcW w:w="560" w:type="dxa"/>
          </w:tcPr>
          <w:p w14:paraId="19522EDD" w14:textId="77777777" w:rsidR="00B43B1A" w:rsidRPr="005A5F78" w:rsidRDefault="00B43B1A" w:rsidP="008A6C7D">
            <w:pPr>
              <w:pStyle w:val="Akapitzlist"/>
              <w:numPr>
                <w:ilvl w:val="0"/>
                <w:numId w:val="32"/>
              </w:numPr>
              <w:spacing w:before="120" w:after="120"/>
              <w:ind w:right="-24"/>
              <w:rPr>
                <w:rFonts w:asciiTheme="minorHAnsi" w:hAnsiTheme="minorHAnsi" w:cstheme="minorHAnsi"/>
                <w:sz w:val="22"/>
                <w:szCs w:val="22"/>
              </w:rPr>
            </w:pPr>
          </w:p>
        </w:tc>
        <w:tc>
          <w:tcPr>
            <w:tcW w:w="8479" w:type="dxa"/>
          </w:tcPr>
          <w:p w14:paraId="00DC957A" w14:textId="70B311D8" w:rsidR="00B43B1A" w:rsidRPr="005A5F78" w:rsidRDefault="00146A7C" w:rsidP="00BE627C">
            <w:pPr>
              <w:pStyle w:val="Nagwek"/>
              <w:spacing w:line="300" w:lineRule="auto"/>
              <w:rPr>
                <w:rFonts w:asciiTheme="minorHAnsi" w:hAnsiTheme="minorHAnsi" w:cs="Arial"/>
                <w:sz w:val="22"/>
                <w:szCs w:val="22"/>
              </w:rPr>
            </w:pPr>
            <w:r w:rsidRPr="005A5F78">
              <w:rPr>
                <w:rFonts w:ascii="Calibri" w:hAnsi="Calibri" w:cs="Calibri"/>
                <w:sz w:val="22"/>
                <w:szCs w:val="22"/>
              </w:rPr>
              <w:t xml:space="preserve">Ocena realizacji projektu pn. „Rozwój sieci tras rowerowych Warszawy – etap III" </w:t>
            </w:r>
          </w:p>
        </w:tc>
        <w:tc>
          <w:tcPr>
            <w:tcW w:w="2693" w:type="dxa"/>
          </w:tcPr>
          <w:p w14:paraId="2E265EDC" w14:textId="77777777" w:rsidR="00146A7C" w:rsidRPr="005A5F78" w:rsidRDefault="00146A7C"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 xml:space="preserve">Transport, komunikacja </w:t>
            </w:r>
          </w:p>
          <w:p w14:paraId="4108CDF9" w14:textId="1111E94E" w:rsidR="00B43B1A" w:rsidRPr="005A5F78" w:rsidRDefault="00146A7C"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i drogownictwo / Infrastruktura techniczno-środowiskowa</w:t>
            </w:r>
          </w:p>
        </w:tc>
        <w:tc>
          <w:tcPr>
            <w:tcW w:w="2268" w:type="dxa"/>
          </w:tcPr>
          <w:p w14:paraId="09D29B05" w14:textId="1EA47DB2" w:rsidR="00B43B1A" w:rsidRPr="005A5F78" w:rsidRDefault="00A34E50" w:rsidP="008A6C7D">
            <w:pPr>
              <w:spacing w:before="120" w:after="120"/>
              <w:jc w:val="center"/>
              <w:rPr>
                <w:rFonts w:asciiTheme="minorHAnsi" w:hAnsiTheme="minorHAnsi" w:cstheme="minorHAnsi"/>
                <w:sz w:val="22"/>
                <w:szCs w:val="22"/>
              </w:rPr>
            </w:pPr>
            <w:r w:rsidRPr="005A5F78">
              <w:rPr>
                <w:rFonts w:asciiTheme="minorHAnsi" w:hAnsiTheme="minorHAnsi" w:cstheme="minorHAnsi"/>
                <w:sz w:val="22"/>
                <w:szCs w:val="22"/>
              </w:rPr>
              <w:t>90</w:t>
            </w:r>
          </w:p>
        </w:tc>
      </w:tr>
      <w:tr w:rsidR="005A5F78" w:rsidRPr="005A5F78" w14:paraId="1885F9F5" w14:textId="77777777" w:rsidTr="004C5E37">
        <w:trPr>
          <w:trHeight w:val="653"/>
        </w:trPr>
        <w:tc>
          <w:tcPr>
            <w:tcW w:w="560" w:type="dxa"/>
          </w:tcPr>
          <w:p w14:paraId="47169A90" w14:textId="77777777" w:rsidR="004700EA" w:rsidRPr="005A5F78" w:rsidRDefault="004700EA" w:rsidP="008A6C7D">
            <w:pPr>
              <w:pStyle w:val="Akapitzlist"/>
              <w:numPr>
                <w:ilvl w:val="0"/>
                <w:numId w:val="32"/>
              </w:numPr>
              <w:spacing w:before="120" w:after="120"/>
              <w:ind w:right="-24"/>
              <w:rPr>
                <w:rFonts w:asciiTheme="minorHAnsi" w:hAnsiTheme="minorHAnsi" w:cstheme="minorHAnsi"/>
                <w:sz w:val="22"/>
                <w:szCs w:val="22"/>
              </w:rPr>
            </w:pPr>
          </w:p>
        </w:tc>
        <w:tc>
          <w:tcPr>
            <w:tcW w:w="8479" w:type="dxa"/>
          </w:tcPr>
          <w:p w14:paraId="493462B3" w14:textId="6246DEB3" w:rsidR="004700EA" w:rsidRPr="005A5F78" w:rsidRDefault="00146A7C" w:rsidP="00BE627C">
            <w:pPr>
              <w:pStyle w:val="Nagwek"/>
              <w:spacing w:line="300" w:lineRule="auto"/>
              <w:rPr>
                <w:rFonts w:ascii="Calibri" w:hAnsi="Calibri" w:cs="Calibri"/>
                <w:sz w:val="22"/>
                <w:szCs w:val="22"/>
              </w:rPr>
            </w:pPr>
            <w:r w:rsidRPr="005A5F78">
              <w:rPr>
                <w:rFonts w:asciiTheme="minorHAnsi" w:hAnsiTheme="minorHAnsi" w:cstheme="minorHAnsi"/>
                <w:sz w:val="22"/>
                <w:szCs w:val="22"/>
              </w:rPr>
              <w:t xml:space="preserve">Ocena realizacji inwestycji EKO P+R Połczyńska </w:t>
            </w:r>
          </w:p>
        </w:tc>
        <w:tc>
          <w:tcPr>
            <w:tcW w:w="2693" w:type="dxa"/>
          </w:tcPr>
          <w:p w14:paraId="0CCBC963" w14:textId="77777777" w:rsidR="00146A7C" w:rsidRPr="005A5F78" w:rsidRDefault="00146A7C"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 xml:space="preserve">Transport, komunikacja </w:t>
            </w:r>
          </w:p>
          <w:p w14:paraId="2063E6C8" w14:textId="00F9848E" w:rsidR="004700EA" w:rsidRPr="005A5F78" w:rsidRDefault="00146A7C" w:rsidP="00D33FF6">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i drogownictwo / Infrastruktura techniczno-środowiskowa</w:t>
            </w:r>
          </w:p>
        </w:tc>
        <w:tc>
          <w:tcPr>
            <w:tcW w:w="2268" w:type="dxa"/>
          </w:tcPr>
          <w:p w14:paraId="33993B55" w14:textId="08569401" w:rsidR="004700EA" w:rsidRPr="005A5F78" w:rsidRDefault="00A34E50" w:rsidP="008A6C7D">
            <w:pPr>
              <w:spacing w:before="120" w:after="120"/>
              <w:jc w:val="center"/>
              <w:rPr>
                <w:rFonts w:asciiTheme="minorHAnsi" w:hAnsiTheme="minorHAnsi" w:cstheme="minorHAnsi"/>
                <w:sz w:val="22"/>
                <w:szCs w:val="22"/>
              </w:rPr>
            </w:pPr>
            <w:r w:rsidRPr="005A5F78">
              <w:rPr>
                <w:rFonts w:asciiTheme="minorHAnsi" w:hAnsiTheme="minorHAnsi" w:cstheme="minorHAnsi"/>
                <w:sz w:val="22"/>
                <w:szCs w:val="22"/>
              </w:rPr>
              <w:t>90</w:t>
            </w:r>
          </w:p>
        </w:tc>
      </w:tr>
      <w:tr w:rsidR="003E545B" w:rsidRPr="005A5F78" w14:paraId="126D3EF8" w14:textId="77777777" w:rsidTr="004C5E37">
        <w:trPr>
          <w:trHeight w:val="694"/>
        </w:trPr>
        <w:tc>
          <w:tcPr>
            <w:tcW w:w="560" w:type="dxa"/>
          </w:tcPr>
          <w:p w14:paraId="66D2E9D1" w14:textId="77777777" w:rsidR="00B43B1A" w:rsidRPr="005A5F78" w:rsidRDefault="00B43B1A" w:rsidP="008A6C7D">
            <w:pPr>
              <w:pStyle w:val="Akapitzlist"/>
              <w:numPr>
                <w:ilvl w:val="0"/>
                <w:numId w:val="32"/>
              </w:numPr>
              <w:spacing w:before="120" w:after="120"/>
              <w:ind w:right="-24"/>
              <w:rPr>
                <w:rFonts w:asciiTheme="minorHAnsi" w:hAnsiTheme="minorHAnsi" w:cstheme="minorHAnsi"/>
                <w:sz w:val="22"/>
                <w:szCs w:val="22"/>
              </w:rPr>
            </w:pPr>
          </w:p>
        </w:tc>
        <w:tc>
          <w:tcPr>
            <w:tcW w:w="8479" w:type="dxa"/>
          </w:tcPr>
          <w:p w14:paraId="4460F182" w14:textId="20DFA448" w:rsidR="00B43B1A" w:rsidRPr="005A5F78" w:rsidRDefault="009C6205" w:rsidP="00BE627C">
            <w:pPr>
              <w:pStyle w:val="Nagwek"/>
              <w:spacing w:line="300" w:lineRule="auto"/>
              <w:rPr>
                <w:rFonts w:asciiTheme="minorHAnsi" w:hAnsiTheme="minorHAnsi" w:cs="Arial"/>
                <w:sz w:val="22"/>
                <w:szCs w:val="22"/>
              </w:rPr>
            </w:pPr>
            <w:r w:rsidRPr="005A5F78">
              <w:rPr>
                <w:rFonts w:ascii="Calibri" w:hAnsi="Calibri" w:cs="Calibri"/>
                <w:sz w:val="22"/>
                <w:szCs w:val="22"/>
              </w:rPr>
              <w:t>Ocena realizacji inwestycji pn.</w:t>
            </w:r>
            <w:r w:rsidR="002E51DB" w:rsidRPr="005A5F78">
              <w:rPr>
                <w:rFonts w:ascii="Calibri" w:hAnsi="Calibri" w:cs="Calibri"/>
                <w:sz w:val="22"/>
                <w:szCs w:val="22"/>
              </w:rPr>
              <w:t xml:space="preserve"> </w:t>
            </w:r>
            <w:r w:rsidRPr="005A5F78">
              <w:rPr>
                <w:rFonts w:ascii="Calibri" w:hAnsi="Calibri" w:cs="Calibri"/>
                <w:sz w:val="22"/>
                <w:szCs w:val="22"/>
              </w:rPr>
              <w:t>„</w:t>
            </w:r>
            <w:r w:rsidR="002E51DB" w:rsidRPr="005A5F78">
              <w:rPr>
                <w:rFonts w:ascii="Calibri" w:hAnsi="Calibri" w:cs="Calibri"/>
                <w:sz w:val="22"/>
                <w:szCs w:val="22"/>
              </w:rPr>
              <w:t>Budowa II linii metra wraz z infrastrukturą towarzyszącą – etap IV</w:t>
            </w:r>
            <w:r w:rsidRPr="005A5F78">
              <w:rPr>
                <w:rFonts w:ascii="Calibri" w:hAnsi="Calibri" w:cs="Calibri"/>
                <w:sz w:val="22"/>
                <w:szCs w:val="22"/>
              </w:rPr>
              <w:t>”</w:t>
            </w:r>
            <w:r w:rsidR="002E51DB" w:rsidRPr="005A5F78">
              <w:rPr>
                <w:rFonts w:ascii="Calibri" w:hAnsi="Calibri" w:cs="Calibri"/>
                <w:sz w:val="22"/>
                <w:szCs w:val="22"/>
              </w:rPr>
              <w:t xml:space="preserve"> </w:t>
            </w:r>
          </w:p>
        </w:tc>
        <w:tc>
          <w:tcPr>
            <w:tcW w:w="2693" w:type="dxa"/>
          </w:tcPr>
          <w:p w14:paraId="7348F3C6" w14:textId="77777777" w:rsidR="002E51DB" w:rsidRPr="005A5F78" w:rsidRDefault="002E51DB" w:rsidP="00166373">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 xml:space="preserve">Transport, komunikacja </w:t>
            </w:r>
          </w:p>
          <w:p w14:paraId="5467ECFC" w14:textId="50BCDD8D" w:rsidR="00B43B1A" w:rsidRPr="005A5F78" w:rsidRDefault="002E51DB" w:rsidP="00166373">
            <w:pPr>
              <w:spacing w:line="276" w:lineRule="auto"/>
              <w:jc w:val="center"/>
              <w:rPr>
                <w:rFonts w:asciiTheme="minorHAnsi" w:hAnsiTheme="minorHAnsi" w:cstheme="minorHAnsi"/>
                <w:sz w:val="22"/>
                <w:szCs w:val="22"/>
              </w:rPr>
            </w:pPr>
            <w:r w:rsidRPr="005A5F78">
              <w:rPr>
                <w:rFonts w:asciiTheme="minorHAnsi" w:hAnsiTheme="minorHAnsi" w:cstheme="minorHAnsi"/>
                <w:sz w:val="22"/>
                <w:szCs w:val="22"/>
              </w:rPr>
              <w:t>i drogownictwo / Infrastruktura techniczno-środowiskowa</w:t>
            </w:r>
          </w:p>
        </w:tc>
        <w:tc>
          <w:tcPr>
            <w:tcW w:w="2268" w:type="dxa"/>
          </w:tcPr>
          <w:p w14:paraId="31FB580A" w14:textId="1AD22BF4" w:rsidR="00B43B1A" w:rsidRPr="005A5F78" w:rsidRDefault="00A34E50" w:rsidP="008A6C7D">
            <w:pPr>
              <w:spacing w:before="120" w:after="120"/>
              <w:jc w:val="center"/>
              <w:rPr>
                <w:rFonts w:asciiTheme="minorHAnsi" w:hAnsiTheme="minorHAnsi" w:cstheme="minorHAnsi"/>
                <w:sz w:val="22"/>
                <w:szCs w:val="22"/>
              </w:rPr>
            </w:pPr>
            <w:r w:rsidRPr="005A5F78">
              <w:rPr>
                <w:rFonts w:asciiTheme="minorHAnsi" w:hAnsiTheme="minorHAnsi" w:cstheme="minorHAnsi"/>
                <w:sz w:val="22"/>
                <w:szCs w:val="22"/>
              </w:rPr>
              <w:t>120</w:t>
            </w:r>
          </w:p>
        </w:tc>
      </w:tr>
    </w:tbl>
    <w:p w14:paraId="48D098A8" w14:textId="77777777" w:rsidR="00B03234" w:rsidRPr="005A5F78" w:rsidRDefault="00B03234" w:rsidP="0006282B">
      <w:pPr>
        <w:rPr>
          <w:rFonts w:asciiTheme="minorHAnsi" w:hAnsiTheme="minorHAnsi" w:cstheme="minorHAnsi"/>
          <w:sz w:val="22"/>
          <w:szCs w:val="22"/>
        </w:rPr>
      </w:pPr>
    </w:p>
    <w:p w14:paraId="7A666F35" w14:textId="77777777" w:rsidR="006E567F" w:rsidRPr="005A5F78" w:rsidRDefault="00193F16" w:rsidP="00691CEF">
      <w:pPr>
        <w:pStyle w:val="Nagwek3"/>
        <w:spacing w:before="0" w:after="120" w:line="300" w:lineRule="auto"/>
        <w:rPr>
          <w:rFonts w:asciiTheme="minorHAnsi" w:hAnsiTheme="minorHAnsi" w:cstheme="minorHAnsi"/>
          <w:b/>
          <w:i/>
          <w:color w:val="auto"/>
          <w:sz w:val="22"/>
          <w:szCs w:val="22"/>
        </w:rPr>
      </w:pPr>
      <w:r w:rsidRPr="005A5F78">
        <w:rPr>
          <w:rFonts w:asciiTheme="minorHAnsi" w:hAnsiTheme="minorHAnsi" w:cstheme="minorHAnsi"/>
          <w:b/>
          <w:color w:val="auto"/>
          <w:sz w:val="22"/>
          <w:szCs w:val="22"/>
        </w:rPr>
        <w:lastRenderedPageBreak/>
        <w:t xml:space="preserve">4. </w:t>
      </w:r>
      <w:r w:rsidR="00324E63" w:rsidRPr="005A5F78">
        <w:rPr>
          <w:rFonts w:asciiTheme="minorHAnsi" w:hAnsiTheme="minorHAnsi" w:cstheme="minorHAnsi"/>
          <w:b/>
          <w:color w:val="auto"/>
          <w:sz w:val="22"/>
          <w:szCs w:val="22"/>
        </w:rPr>
        <w:t>Planowane czynności doradcze</w:t>
      </w:r>
    </w:p>
    <w:tbl>
      <w:tblPr>
        <w:tblStyle w:val="Tabela-Siatka"/>
        <w:tblW w:w="14029" w:type="dxa"/>
        <w:tblLook w:val="01E0" w:firstRow="1" w:lastRow="1" w:firstColumn="1" w:lastColumn="1" w:noHBand="0" w:noVBand="0"/>
        <w:tblCaption w:val="Planowane czynności doradcze"/>
        <w:tblDescription w:val="Tabela przedstawia 9 zadań z czynności doradczych, dla m.st. Warszawy. Składa się z czterech kolumn: LP, temat zadania, przypisane procesy/obszary oraz planowany czas realizacji (w osobodniach): Szczegóły:               &#10;1 Analiza i ocena prowadzenia spraw restrukturyzacji i upadłości dłużników m.st. Warszawy– Finanse publiczne / Funkcjonowanie gminy, czas: 120 osobodni.&#10;2 Realizacja zadań z zakresu ochrony fizycznej w urzędach dzielnic m.st. Warszawy – Funkcjonowanie jednostek komunalnych / Funkcjonowanie gminy, czas: 180 osobodni.&#10; 3   Stopień przygotowania wybranych jednostek m.st. Warszawy do realizacji obowiązków wynikających z ustawy o Krajowym Systemie Cyberbezpieczeństwa – Funkcjonowanie jednostek komunalnych / Funkcjonowanie gminy, czas: 120 osobodni.&#10; 4   Zarządzanie tworzeniem i aktualizacją dokumentacji związanej z infrastrukturą informatyczną w ramach zapewnienia funkcjonowania Systemu Zarządzania Bezpieczeństwem Informacji – Funkcjonowanie jednostek komunalnych / Funkcjonowanie gminy, czas: 120 osobodni.&#10; 5   Proces organizacji imprez masowych w wybranych urzędach dzielnic m.st. Warszawy – Kultura / Infrastruktura społeczna, czas: 60 osobodni.&#10; 6   Analiza wybranych obszarów funkcjonowania Warszawskiego Szpitala Południowego sp. z o.o., w tym realizacja i rozliczanie świadczeń medycznych oraz udzielanie zamówień publicznych – Ochrona zdrowia / Infrastruktura społeczna, czas: 60 osobodni.&#10;7    Realizacja działań na rzecz poprawy zapewniania dostępności osobom ze szczególnymi potrzebami w wybranych jednostkach organizacyjnych m.st. Warszawy – Pomoc społeczna / Infrastruktura społeczna, czas: 180 osobodni.&#10; 8   Ocena realizacji procesu przyjmowania wniosków i wydawania zaświadczeń o samodzielności lokalu/lokali – Geodezja, kartografia i kataster / Infrastruktura techniczno-środowiskowa, czas: 120 osobodni.&#10; 9  Analiza i ocena monitorowania osiąganych rezultatów faz realizacyjnych projektu pn. „Zaopatrzenie w wodę i oczyszczanie ścieków w Warszawie” – Usługi komunalne / Infrastruktura techniczno-środowiskowa, czas: 75 osobodni."/>
      </w:tblPr>
      <w:tblGrid>
        <w:gridCol w:w="567"/>
        <w:gridCol w:w="8500"/>
        <w:gridCol w:w="2694"/>
        <w:gridCol w:w="2268"/>
      </w:tblGrid>
      <w:tr w:rsidR="005A5F78" w:rsidRPr="005A5F78" w14:paraId="6C64C250" w14:textId="77777777" w:rsidTr="00166373">
        <w:trPr>
          <w:trHeight w:val="1095"/>
          <w:tblHeader/>
        </w:trPr>
        <w:tc>
          <w:tcPr>
            <w:tcW w:w="567" w:type="dxa"/>
          </w:tcPr>
          <w:p w14:paraId="46C52B21" w14:textId="77777777" w:rsidR="00ED6930" w:rsidRPr="005A5F78" w:rsidRDefault="00ED6930" w:rsidP="00C56F3D">
            <w:pPr>
              <w:spacing w:before="120" w:after="120"/>
              <w:jc w:val="center"/>
              <w:rPr>
                <w:rFonts w:asciiTheme="minorHAnsi" w:hAnsiTheme="minorHAnsi" w:cstheme="minorHAnsi"/>
                <w:b/>
                <w:bCs/>
                <w:sz w:val="22"/>
                <w:szCs w:val="22"/>
              </w:rPr>
            </w:pPr>
            <w:r w:rsidRPr="005A5F78">
              <w:rPr>
                <w:rFonts w:asciiTheme="minorHAnsi" w:hAnsiTheme="minorHAnsi" w:cstheme="minorHAnsi"/>
                <w:b/>
                <w:bCs/>
                <w:sz w:val="22"/>
                <w:szCs w:val="22"/>
              </w:rPr>
              <w:t>Lp.</w:t>
            </w:r>
          </w:p>
        </w:tc>
        <w:tc>
          <w:tcPr>
            <w:tcW w:w="8500" w:type="dxa"/>
          </w:tcPr>
          <w:p w14:paraId="151479F7" w14:textId="77777777" w:rsidR="00ED6930" w:rsidRPr="005A5F78" w:rsidRDefault="00ED6930" w:rsidP="00C56F3D">
            <w:pPr>
              <w:spacing w:before="120" w:after="120"/>
              <w:jc w:val="center"/>
              <w:rPr>
                <w:rFonts w:asciiTheme="minorHAnsi" w:hAnsiTheme="minorHAnsi" w:cstheme="minorHAnsi"/>
                <w:b/>
                <w:bCs/>
                <w:sz w:val="22"/>
                <w:szCs w:val="22"/>
              </w:rPr>
            </w:pPr>
            <w:r w:rsidRPr="005A5F78">
              <w:rPr>
                <w:rFonts w:asciiTheme="minorHAnsi" w:hAnsiTheme="minorHAnsi" w:cstheme="minorHAnsi"/>
                <w:b/>
                <w:bCs/>
                <w:sz w:val="22"/>
                <w:szCs w:val="22"/>
              </w:rPr>
              <w:t>Temat czynności doradczych</w:t>
            </w:r>
          </w:p>
        </w:tc>
        <w:tc>
          <w:tcPr>
            <w:tcW w:w="2694" w:type="dxa"/>
          </w:tcPr>
          <w:p w14:paraId="4D97BE90" w14:textId="77777777" w:rsidR="00ED6930" w:rsidRPr="005A5F78" w:rsidRDefault="00ED6930" w:rsidP="00C56F3D">
            <w:pPr>
              <w:pStyle w:val="Tabela"/>
              <w:spacing w:before="120"/>
              <w:jc w:val="center"/>
              <w:rPr>
                <w:rFonts w:asciiTheme="minorHAnsi" w:hAnsiTheme="minorHAnsi" w:cstheme="minorHAnsi"/>
                <w:b/>
                <w:bCs/>
                <w:sz w:val="22"/>
                <w:szCs w:val="22"/>
              </w:rPr>
            </w:pPr>
            <w:r w:rsidRPr="005A5F78">
              <w:rPr>
                <w:rFonts w:asciiTheme="minorHAnsi" w:hAnsiTheme="minorHAnsi" w:cstheme="minorHAnsi"/>
                <w:b/>
                <w:bCs/>
                <w:sz w:val="22"/>
                <w:szCs w:val="22"/>
              </w:rPr>
              <w:t>Proces / Obszar</w:t>
            </w:r>
          </w:p>
        </w:tc>
        <w:tc>
          <w:tcPr>
            <w:tcW w:w="2268" w:type="dxa"/>
          </w:tcPr>
          <w:p w14:paraId="51767F3D" w14:textId="77777777" w:rsidR="00ED6930" w:rsidRPr="005A5F78" w:rsidRDefault="00ED6930" w:rsidP="008D59D3">
            <w:pPr>
              <w:pStyle w:val="Tabela"/>
              <w:jc w:val="center"/>
              <w:rPr>
                <w:rFonts w:asciiTheme="minorHAnsi" w:hAnsiTheme="minorHAnsi" w:cstheme="minorHAnsi"/>
                <w:b/>
                <w:bCs/>
                <w:sz w:val="22"/>
                <w:szCs w:val="22"/>
              </w:rPr>
            </w:pPr>
            <w:r w:rsidRPr="005A5F78">
              <w:rPr>
                <w:rFonts w:asciiTheme="minorHAnsi" w:hAnsiTheme="minorHAnsi" w:cstheme="minorHAnsi"/>
                <w:b/>
                <w:bCs/>
                <w:sz w:val="22"/>
                <w:szCs w:val="22"/>
              </w:rPr>
              <w:t xml:space="preserve">Planowany czas </w:t>
            </w:r>
            <w:r w:rsidRPr="005A5F78">
              <w:rPr>
                <w:rFonts w:asciiTheme="minorHAnsi" w:hAnsiTheme="minorHAnsi" w:cstheme="minorHAnsi"/>
                <w:b/>
                <w:bCs/>
                <w:sz w:val="22"/>
                <w:szCs w:val="22"/>
              </w:rPr>
              <w:br/>
              <w:t>na realizację czynności doradczej</w:t>
            </w:r>
          </w:p>
          <w:p w14:paraId="49FC3AB3" w14:textId="77777777" w:rsidR="00ED6930" w:rsidRPr="005A5F78" w:rsidRDefault="00ED6930" w:rsidP="008D59D3">
            <w:pPr>
              <w:pStyle w:val="Tabela"/>
              <w:jc w:val="center"/>
              <w:rPr>
                <w:rFonts w:asciiTheme="minorHAnsi" w:hAnsiTheme="minorHAnsi" w:cstheme="minorHAnsi"/>
                <w:b/>
                <w:bCs/>
                <w:sz w:val="22"/>
                <w:szCs w:val="22"/>
              </w:rPr>
            </w:pPr>
            <w:r w:rsidRPr="005A5F78">
              <w:rPr>
                <w:rFonts w:asciiTheme="minorHAnsi" w:hAnsiTheme="minorHAnsi" w:cstheme="minorHAnsi"/>
                <w:b/>
                <w:bCs/>
                <w:sz w:val="22"/>
                <w:szCs w:val="22"/>
              </w:rPr>
              <w:t>(w osobodniach)</w:t>
            </w:r>
          </w:p>
        </w:tc>
      </w:tr>
      <w:tr w:rsidR="005A5F78" w:rsidRPr="005A5F78" w14:paraId="3C562044" w14:textId="77777777" w:rsidTr="00166373">
        <w:trPr>
          <w:tblHeader/>
        </w:trPr>
        <w:tc>
          <w:tcPr>
            <w:tcW w:w="567" w:type="dxa"/>
          </w:tcPr>
          <w:p w14:paraId="707F565E" w14:textId="77777777" w:rsidR="00ED6930" w:rsidRPr="005A5F78" w:rsidRDefault="00ED6930" w:rsidP="006114CD">
            <w:pPr>
              <w:jc w:val="center"/>
              <w:rPr>
                <w:sz w:val="16"/>
                <w:szCs w:val="16"/>
              </w:rPr>
            </w:pPr>
            <w:r w:rsidRPr="005A5F78">
              <w:rPr>
                <w:sz w:val="16"/>
                <w:szCs w:val="16"/>
              </w:rPr>
              <w:t>1</w:t>
            </w:r>
          </w:p>
        </w:tc>
        <w:tc>
          <w:tcPr>
            <w:tcW w:w="8500" w:type="dxa"/>
          </w:tcPr>
          <w:p w14:paraId="60215626" w14:textId="77777777" w:rsidR="00ED6930" w:rsidRPr="005A5F78" w:rsidRDefault="00ED6930" w:rsidP="006114CD">
            <w:pPr>
              <w:jc w:val="center"/>
              <w:rPr>
                <w:sz w:val="16"/>
                <w:szCs w:val="16"/>
              </w:rPr>
            </w:pPr>
            <w:r w:rsidRPr="005A5F78">
              <w:rPr>
                <w:sz w:val="16"/>
                <w:szCs w:val="16"/>
              </w:rPr>
              <w:t>2</w:t>
            </w:r>
          </w:p>
        </w:tc>
        <w:tc>
          <w:tcPr>
            <w:tcW w:w="2694" w:type="dxa"/>
          </w:tcPr>
          <w:p w14:paraId="79F2CF56" w14:textId="77777777" w:rsidR="00ED6930" w:rsidRPr="005A5F78" w:rsidRDefault="00ED6930" w:rsidP="006114CD">
            <w:pPr>
              <w:jc w:val="center"/>
              <w:rPr>
                <w:sz w:val="16"/>
                <w:szCs w:val="16"/>
              </w:rPr>
            </w:pPr>
            <w:r w:rsidRPr="005A5F78">
              <w:rPr>
                <w:sz w:val="16"/>
                <w:szCs w:val="16"/>
              </w:rPr>
              <w:t>3</w:t>
            </w:r>
          </w:p>
        </w:tc>
        <w:tc>
          <w:tcPr>
            <w:tcW w:w="2268" w:type="dxa"/>
          </w:tcPr>
          <w:p w14:paraId="730906C8" w14:textId="77777777" w:rsidR="00ED6930" w:rsidRPr="005A5F78" w:rsidRDefault="003F641C" w:rsidP="006114CD">
            <w:pPr>
              <w:jc w:val="center"/>
              <w:rPr>
                <w:sz w:val="16"/>
                <w:szCs w:val="16"/>
              </w:rPr>
            </w:pPr>
            <w:r w:rsidRPr="005A5F78">
              <w:rPr>
                <w:sz w:val="16"/>
                <w:szCs w:val="16"/>
              </w:rPr>
              <w:t>4</w:t>
            </w:r>
          </w:p>
        </w:tc>
      </w:tr>
      <w:tr w:rsidR="005A5F78" w:rsidRPr="005A5F78" w14:paraId="232F142F" w14:textId="77777777" w:rsidTr="0052370D">
        <w:trPr>
          <w:trHeight w:val="505"/>
        </w:trPr>
        <w:tc>
          <w:tcPr>
            <w:tcW w:w="567" w:type="dxa"/>
          </w:tcPr>
          <w:p w14:paraId="640EB2C6" w14:textId="77777777" w:rsidR="00B42397" w:rsidRPr="005A5F78" w:rsidRDefault="00B42397" w:rsidP="00472BB2">
            <w:pPr>
              <w:pStyle w:val="Akapitzlist"/>
              <w:numPr>
                <w:ilvl w:val="0"/>
                <w:numId w:val="33"/>
              </w:numPr>
              <w:tabs>
                <w:tab w:val="left" w:pos="360"/>
              </w:tabs>
              <w:spacing w:line="300" w:lineRule="auto"/>
              <w:rPr>
                <w:rFonts w:asciiTheme="minorHAnsi" w:hAnsiTheme="minorHAnsi" w:cstheme="minorHAnsi"/>
                <w:sz w:val="22"/>
                <w:szCs w:val="22"/>
              </w:rPr>
            </w:pPr>
          </w:p>
        </w:tc>
        <w:tc>
          <w:tcPr>
            <w:tcW w:w="8500" w:type="dxa"/>
          </w:tcPr>
          <w:p w14:paraId="22ED53E3" w14:textId="78608983" w:rsidR="00B42397" w:rsidRPr="005A5F78" w:rsidRDefault="00B42397" w:rsidP="00BE627C">
            <w:pPr>
              <w:autoSpaceDE w:val="0"/>
              <w:autoSpaceDN w:val="0"/>
              <w:adjustRightInd w:val="0"/>
              <w:spacing w:line="300" w:lineRule="auto"/>
              <w:contextualSpacing/>
              <w:rPr>
                <w:rFonts w:asciiTheme="minorHAnsi" w:hAnsiTheme="minorHAnsi" w:cstheme="minorHAnsi"/>
                <w:sz w:val="22"/>
                <w:szCs w:val="22"/>
              </w:rPr>
            </w:pPr>
            <w:r w:rsidRPr="005A5F78">
              <w:rPr>
                <w:rFonts w:asciiTheme="minorHAnsi" w:hAnsiTheme="minorHAnsi" w:cstheme="minorHAnsi"/>
                <w:sz w:val="22"/>
                <w:szCs w:val="22"/>
              </w:rPr>
              <w:t xml:space="preserve">Analiza i ocena prowadzenia spraw restrukturyzacji i upadłości dłużników m.st. Warszawy </w:t>
            </w:r>
          </w:p>
        </w:tc>
        <w:tc>
          <w:tcPr>
            <w:tcW w:w="2694" w:type="dxa"/>
          </w:tcPr>
          <w:p w14:paraId="16C5068A" w14:textId="77777777" w:rsidR="00B42397" w:rsidRPr="005A5F78" w:rsidRDefault="00B42397" w:rsidP="00F0240A">
            <w:pPr>
              <w:spacing w:line="269" w:lineRule="auto"/>
              <w:jc w:val="center"/>
              <w:rPr>
                <w:rFonts w:asciiTheme="minorHAnsi" w:hAnsiTheme="minorHAnsi" w:cstheme="minorHAnsi"/>
                <w:sz w:val="22"/>
                <w:szCs w:val="22"/>
              </w:rPr>
            </w:pPr>
            <w:r w:rsidRPr="005A5F78">
              <w:rPr>
                <w:rFonts w:asciiTheme="minorHAnsi" w:hAnsiTheme="minorHAnsi" w:cstheme="minorHAnsi"/>
                <w:sz w:val="22"/>
                <w:szCs w:val="22"/>
              </w:rPr>
              <w:t xml:space="preserve">Finanse publiczne / </w:t>
            </w:r>
          </w:p>
          <w:p w14:paraId="05B7EBE8" w14:textId="1F989E86" w:rsidR="00B42397" w:rsidRPr="005A5F78" w:rsidRDefault="00B42397" w:rsidP="00F0240A">
            <w:pPr>
              <w:spacing w:line="269" w:lineRule="auto"/>
              <w:jc w:val="center"/>
              <w:rPr>
                <w:rFonts w:asciiTheme="minorHAnsi" w:hAnsiTheme="minorHAnsi" w:cstheme="minorHAnsi"/>
                <w:sz w:val="22"/>
                <w:szCs w:val="22"/>
              </w:rPr>
            </w:pPr>
            <w:r w:rsidRPr="005A5F78">
              <w:rPr>
                <w:rFonts w:asciiTheme="minorHAnsi" w:hAnsiTheme="minorHAnsi" w:cstheme="minorHAnsi"/>
                <w:sz w:val="22"/>
                <w:szCs w:val="22"/>
              </w:rPr>
              <w:t>Funkcjonowanie gminy</w:t>
            </w:r>
          </w:p>
        </w:tc>
        <w:tc>
          <w:tcPr>
            <w:tcW w:w="2268" w:type="dxa"/>
          </w:tcPr>
          <w:p w14:paraId="7BE1DED9" w14:textId="56FE5A06" w:rsidR="00B42397" w:rsidRPr="005A5F78" w:rsidRDefault="00913A91" w:rsidP="00913A91">
            <w:pPr>
              <w:spacing w:before="120" w:line="300" w:lineRule="auto"/>
              <w:jc w:val="center"/>
              <w:rPr>
                <w:rFonts w:asciiTheme="minorHAnsi" w:hAnsiTheme="minorHAnsi" w:cstheme="minorHAnsi"/>
                <w:sz w:val="22"/>
                <w:szCs w:val="22"/>
              </w:rPr>
            </w:pPr>
            <w:r w:rsidRPr="005A5F78">
              <w:rPr>
                <w:rFonts w:asciiTheme="minorHAnsi" w:hAnsiTheme="minorHAnsi" w:cstheme="minorHAnsi"/>
                <w:sz w:val="22"/>
                <w:szCs w:val="22"/>
              </w:rPr>
              <w:t>120</w:t>
            </w:r>
          </w:p>
        </w:tc>
      </w:tr>
      <w:tr w:rsidR="005A5F78" w:rsidRPr="005A5F78" w14:paraId="1E8CCFDD" w14:textId="77777777" w:rsidTr="00166373">
        <w:trPr>
          <w:trHeight w:val="701"/>
        </w:trPr>
        <w:tc>
          <w:tcPr>
            <w:tcW w:w="567" w:type="dxa"/>
          </w:tcPr>
          <w:p w14:paraId="007A6585" w14:textId="77777777" w:rsidR="00B42397" w:rsidRPr="005A5F78" w:rsidRDefault="00B42397" w:rsidP="00472BB2">
            <w:pPr>
              <w:pStyle w:val="Akapitzlist"/>
              <w:numPr>
                <w:ilvl w:val="0"/>
                <w:numId w:val="33"/>
              </w:numPr>
              <w:tabs>
                <w:tab w:val="left" w:pos="360"/>
              </w:tabs>
              <w:spacing w:line="300" w:lineRule="auto"/>
              <w:rPr>
                <w:rFonts w:asciiTheme="minorHAnsi" w:hAnsiTheme="minorHAnsi" w:cstheme="minorHAnsi"/>
                <w:sz w:val="22"/>
                <w:szCs w:val="22"/>
              </w:rPr>
            </w:pPr>
          </w:p>
        </w:tc>
        <w:tc>
          <w:tcPr>
            <w:tcW w:w="8500" w:type="dxa"/>
          </w:tcPr>
          <w:p w14:paraId="72954DB2" w14:textId="788D7CB8" w:rsidR="00B42397" w:rsidRPr="005A5F78" w:rsidRDefault="0049799C" w:rsidP="00BE627C">
            <w:pPr>
              <w:autoSpaceDE w:val="0"/>
              <w:autoSpaceDN w:val="0"/>
              <w:adjustRightInd w:val="0"/>
              <w:spacing w:line="300" w:lineRule="auto"/>
              <w:contextualSpacing/>
              <w:rPr>
                <w:rFonts w:asciiTheme="minorHAnsi" w:hAnsiTheme="minorHAnsi" w:cstheme="minorHAnsi"/>
                <w:sz w:val="22"/>
                <w:szCs w:val="22"/>
              </w:rPr>
            </w:pPr>
            <w:r w:rsidRPr="005A5F78">
              <w:rPr>
                <w:rFonts w:asciiTheme="minorHAnsi" w:hAnsiTheme="minorHAnsi" w:cstheme="minorHAnsi"/>
                <w:sz w:val="22"/>
                <w:szCs w:val="22"/>
              </w:rPr>
              <w:t xml:space="preserve">Realizacja zadań z zakresu ochrony fizycznej w urzędach dzielnic m.st. Warszawy </w:t>
            </w:r>
          </w:p>
        </w:tc>
        <w:tc>
          <w:tcPr>
            <w:tcW w:w="2694" w:type="dxa"/>
          </w:tcPr>
          <w:p w14:paraId="78BD4643" w14:textId="77777777" w:rsidR="0049799C" w:rsidRPr="005A5F78" w:rsidRDefault="0049799C" w:rsidP="00F0240A">
            <w:pPr>
              <w:spacing w:line="269" w:lineRule="auto"/>
              <w:jc w:val="center"/>
              <w:rPr>
                <w:rFonts w:asciiTheme="minorHAnsi" w:hAnsiTheme="minorHAnsi" w:cstheme="minorHAnsi"/>
                <w:sz w:val="22"/>
                <w:szCs w:val="22"/>
              </w:rPr>
            </w:pPr>
            <w:r w:rsidRPr="005A5F78">
              <w:rPr>
                <w:rFonts w:asciiTheme="minorHAnsi" w:hAnsiTheme="minorHAnsi" w:cstheme="minorHAnsi"/>
                <w:sz w:val="22"/>
                <w:szCs w:val="22"/>
              </w:rPr>
              <w:t xml:space="preserve">Funkcjonowanie jednostki komunalnej / </w:t>
            </w:r>
          </w:p>
          <w:p w14:paraId="64D29036" w14:textId="103D7D31" w:rsidR="00B42397" w:rsidRPr="005A5F78" w:rsidRDefault="0049799C" w:rsidP="00F0240A">
            <w:pPr>
              <w:spacing w:line="269" w:lineRule="auto"/>
              <w:jc w:val="center"/>
              <w:rPr>
                <w:rFonts w:asciiTheme="minorHAnsi" w:hAnsiTheme="minorHAnsi" w:cstheme="minorHAnsi"/>
                <w:sz w:val="22"/>
                <w:szCs w:val="22"/>
              </w:rPr>
            </w:pPr>
            <w:r w:rsidRPr="005A5F78">
              <w:rPr>
                <w:rFonts w:asciiTheme="minorHAnsi" w:hAnsiTheme="minorHAnsi" w:cstheme="minorHAnsi"/>
                <w:sz w:val="22"/>
                <w:szCs w:val="22"/>
              </w:rPr>
              <w:t>Funkcjonowanie gminy</w:t>
            </w:r>
          </w:p>
        </w:tc>
        <w:tc>
          <w:tcPr>
            <w:tcW w:w="2268" w:type="dxa"/>
          </w:tcPr>
          <w:p w14:paraId="7CF3583B" w14:textId="42EBDA39" w:rsidR="00B42397" w:rsidRPr="005A5F78" w:rsidRDefault="00913A91" w:rsidP="000939E3">
            <w:pPr>
              <w:spacing w:before="120" w:line="300" w:lineRule="auto"/>
              <w:jc w:val="center"/>
              <w:rPr>
                <w:rFonts w:asciiTheme="minorHAnsi" w:hAnsiTheme="minorHAnsi" w:cstheme="minorHAnsi"/>
                <w:sz w:val="22"/>
                <w:szCs w:val="22"/>
              </w:rPr>
            </w:pPr>
            <w:r w:rsidRPr="005A5F78">
              <w:rPr>
                <w:rFonts w:asciiTheme="minorHAnsi" w:hAnsiTheme="minorHAnsi" w:cstheme="minorHAnsi"/>
                <w:sz w:val="22"/>
                <w:szCs w:val="22"/>
              </w:rPr>
              <w:t>180</w:t>
            </w:r>
          </w:p>
        </w:tc>
      </w:tr>
      <w:tr w:rsidR="005A5F78" w:rsidRPr="005A5F78" w14:paraId="409E0E34" w14:textId="77777777" w:rsidTr="004972C3">
        <w:trPr>
          <w:trHeight w:val="784"/>
        </w:trPr>
        <w:tc>
          <w:tcPr>
            <w:tcW w:w="567" w:type="dxa"/>
          </w:tcPr>
          <w:p w14:paraId="40B1E321" w14:textId="77777777" w:rsidR="00B42397" w:rsidRPr="005A5F78" w:rsidRDefault="00B42397" w:rsidP="00472BB2">
            <w:pPr>
              <w:pStyle w:val="Akapitzlist"/>
              <w:numPr>
                <w:ilvl w:val="0"/>
                <w:numId w:val="33"/>
              </w:numPr>
              <w:tabs>
                <w:tab w:val="left" w:pos="360"/>
              </w:tabs>
              <w:spacing w:line="300" w:lineRule="auto"/>
              <w:rPr>
                <w:rFonts w:asciiTheme="minorHAnsi" w:hAnsiTheme="minorHAnsi" w:cstheme="minorHAnsi"/>
                <w:sz w:val="22"/>
                <w:szCs w:val="22"/>
              </w:rPr>
            </w:pPr>
          </w:p>
        </w:tc>
        <w:tc>
          <w:tcPr>
            <w:tcW w:w="8500" w:type="dxa"/>
          </w:tcPr>
          <w:p w14:paraId="0363447B" w14:textId="6BA61FC7" w:rsidR="00B42397" w:rsidRPr="005A5F78" w:rsidRDefault="00852BB9" w:rsidP="0049799C">
            <w:pPr>
              <w:autoSpaceDE w:val="0"/>
              <w:autoSpaceDN w:val="0"/>
              <w:adjustRightInd w:val="0"/>
              <w:spacing w:line="300" w:lineRule="auto"/>
              <w:contextualSpacing/>
              <w:rPr>
                <w:rFonts w:asciiTheme="minorHAnsi" w:hAnsiTheme="minorHAnsi" w:cstheme="minorHAnsi"/>
                <w:sz w:val="22"/>
                <w:szCs w:val="22"/>
              </w:rPr>
            </w:pPr>
            <w:r w:rsidRPr="005A5F78">
              <w:rPr>
                <w:rFonts w:asciiTheme="minorHAnsi" w:hAnsiTheme="minorHAnsi" w:cstheme="minorHAnsi"/>
                <w:sz w:val="22"/>
                <w:szCs w:val="22"/>
              </w:rPr>
              <w:t>Stopień przygotowania wybranych jednostek m.st. Warszawy do realizacji obowiązków wynikających z ustawy o Krajowym Systemie Cyberbezpieczeństwa</w:t>
            </w:r>
          </w:p>
        </w:tc>
        <w:tc>
          <w:tcPr>
            <w:tcW w:w="2694" w:type="dxa"/>
          </w:tcPr>
          <w:p w14:paraId="3FE5FBF7" w14:textId="77777777" w:rsidR="0049799C" w:rsidRPr="005A5F78" w:rsidRDefault="0049799C" w:rsidP="00F0240A">
            <w:pPr>
              <w:spacing w:line="269" w:lineRule="auto"/>
              <w:jc w:val="center"/>
              <w:rPr>
                <w:rFonts w:asciiTheme="minorHAnsi" w:hAnsiTheme="minorHAnsi" w:cstheme="minorHAnsi"/>
                <w:sz w:val="22"/>
                <w:szCs w:val="22"/>
              </w:rPr>
            </w:pPr>
            <w:r w:rsidRPr="005A5F78">
              <w:rPr>
                <w:rFonts w:asciiTheme="minorHAnsi" w:hAnsiTheme="minorHAnsi" w:cstheme="minorHAnsi"/>
                <w:sz w:val="22"/>
                <w:szCs w:val="22"/>
              </w:rPr>
              <w:t xml:space="preserve">Funkcjonowanie jednostki komunalnej / </w:t>
            </w:r>
          </w:p>
          <w:p w14:paraId="1246CDD8" w14:textId="75001BDA" w:rsidR="00B42397" w:rsidRPr="005A5F78" w:rsidRDefault="0049799C" w:rsidP="00F0240A">
            <w:pPr>
              <w:spacing w:line="269" w:lineRule="auto"/>
              <w:jc w:val="center"/>
              <w:rPr>
                <w:rFonts w:asciiTheme="minorHAnsi" w:hAnsiTheme="minorHAnsi" w:cstheme="minorHAnsi"/>
                <w:sz w:val="22"/>
                <w:szCs w:val="22"/>
              </w:rPr>
            </w:pPr>
            <w:r w:rsidRPr="005A5F78">
              <w:rPr>
                <w:rFonts w:asciiTheme="minorHAnsi" w:hAnsiTheme="minorHAnsi" w:cstheme="minorHAnsi"/>
                <w:sz w:val="22"/>
                <w:szCs w:val="22"/>
              </w:rPr>
              <w:t>Funkcjonowanie gminy</w:t>
            </w:r>
          </w:p>
        </w:tc>
        <w:tc>
          <w:tcPr>
            <w:tcW w:w="2268" w:type="dxa"/>
          </w:tcPr>
          <w:p w14:paraId="4153A2EC" w14:textId="4FF989DF" w:rsidR="00B42397" w:rsidRPr="005A5F78" w:rsidRDefault="00913A91" w:rsidP="000939E3">
            <w:pPr>
              <w:spacing w:before="120" w:line="300" w:lineRule="auto"/>
              <w:jc w:val="center"/>
              <w:rPr>
                <w:rFonts w:asciiTheme="minorHAnsi" w:hAnsiTheme="minorHAnsi" w:cstheme="minorHAnsi"/>
                <w:sz w:val="22"/>
                <w:szCs w:val="22"/>
              </w:rPr>
            </w:pPr>
            <w:r w:rsidRPr="005A5F78">
              <w:rPr>
                <w:rFonts w:asciiTheme="minorHAnsi" w:hAnsiTheme="minorHAnsi" w:cstheme="minorHAnsi"/>
                <w:sz w:val="22"/>
                <w:szCs w:val="22"/>
              </w:rPr>
              <w:t>120</w:t>
            </w:r>
          </w:p>
        </w:tc>
      </w:tr>
      <w:tr w:rsidR="005A5F78" w:rsidRPr="005A5F78" w14:paraId="0C261DA8" w14:textId="77777777" w:rsidTr="004972C3">
        <w:trPr>
          <w:trHeight w:val="756"/>
        </w:trPr>
        <w:tc>
          <w:tcPr>
            <w:tcW w:w="567" w:type="dxa"/>
          </w:tcPr>
          <w:p w14:paraId="731F73E1" w14:textId="77777777" w:rsidR="0049799C" w:rsidRPr="005A5F78" w:rsidRDefault="0049799C" w:rsidP="00472BB2">
            <w:pPr>
              <w:pStyle w:val="Akapitzlist"/>
              <w:numPr>
                <w:ilvl w:val="0"/>
                <w:numId w:val="33"/>
              </w:numPr>
              <w:tabs>
                <w:tab w:val="left" w:pos="360"/>
              </w:tabs>
              <w:spacing w:line="300" w:lineRule="auto"/>
              <w:rPr>
                <w:rFonts w:asciiTheme="minorHAnsi" w:hAnsiTheme="minorHAnsi" w:cstheme="minorHAnsi"/>
                <w:sz w:val="22"/>
                <w:szCs w:val="22"/>
              </w:rPr>
            </w:pPr>
          </w:p>
        </w:tc>
        <w:tc>
          <w:tcPr>
            <w:tcW w:w="8500" w:type="dxa"/>
          </w:tcPr>
          <w:p w14:paraId="18AD7B0C" w14:textId="0FF6D923" w:rsidR="0049799C" w:rsidRPr="005A5F78" w:rsidRDefault="000970F2" w:rsidP="0043381D">
            <w:pPr>
              <w:autoSpaceDE w:val="0"/>
              <w:autoSpaceDN w:val="0"/>
              <w:adjustRightInd w:val="0"/>
              <w:spacing w:line="288" w:lineRule="auto"/>
              <w:contextualSpacing/>
              <w:rPr>
                <w:rFonts w:asciiTheme="minorHAnsi" w:hAnsiTheme="minorHAnsi" w:cstheme="minorHAnsi"/>
                <w:sz w:val="22"/>
                <w:szCs w:val="22"/>
              </w:rPr>
            </w:pPr>
            <w:r w:rsidRPr="005A5F78">
              <w:rPr>
                <w:rFonts w:asciiTheme="minorHAnsi" w:hAnsiTheme="minorHAnsi" w:cstheme="minorHAnsi"/>
                <w:sz w:val="22"/>
                <w:szCs w:val="22"/>
              </w:rPr>
              <w:t>Zarządzanie tworzeniem i aktualizacją dokumentacji związanej z infrastrukturą informatyczną w ramach zapewnienia funkcjonowania Systemu Zarządzania Bezpieczeństwem Informacji</w:t>
            </w:r>
          </w:p>
        </w:tc>
        <w:tc>
          <w:tcPr>
            <w:tcW w:w="2694" w:type="dxa"/>
          </w:tcPr>
          <w:p w14:paraId="4FA9E8FA" w14:textId="77777777" w:rsidR="005A2936" w:rsidRPr="005A5F78" w:rsidRDefault="005A2936" w:rsidP="00F0240A">
            <w:pPr>
              <w:spacing w:line="269" w:lineRule="auto"/>
              <w:jc w:val="center"/>
              <w:rPr>
                <w:rFonts w:asciiTheme="minorHAnsi" w:hAnsiTheme="minorHAnsi" w:cstheme="minorHAnsi"/>
                <w:sz w:val="22"/>
                <w:szCs w:val="22"/>
              </w:rPr>
            </w:pPr>
            <w:r w:rsidRPr="005A5F78">
              <w:rPr>
                <w:rFonts w:asciiTheme="minorHAnsi" w:hAnsiTheme="minorHAnsi" w:cstheme="minorHAnsi"/>
                <w:sz w:val="22"/>
                <w:szCs w:val="22"/>
              </w:rPr>
              <w:t xml:space="preserve">Funkcjonowanie jednostki komunalnej / </w:t>
            </w:r>
          </w:p>
          <w:p w14:paraId="52563C06" w14:textId="445BB163" w:rsidR="0049799C" w:rsidRPr="005A5F78" w:rsidRDefault="005A2936" w:rsidP="00F0240A">
            <w:pPr>
              <w:spacing w:line="269" w:lineRule="auto"/>
              <w:jc w:val="center"/>
              <w:rPr>
                <w:rFonts w:asciiTheme="minorHAnsi" w:hAnsiTheme="minorHAnsi" w:cstheme="minorHAnsi"/>
                <w:sz w:val="22"/>
                <w:szCs w:val="22"/>
              </w:rPr>
            </w:pPr>
            <w:r w:rsidRPr="005A5F78">
              <w:rPr>
                <w:rFonts w:asciiTheme="minorHAnsi" w:hAnsiTheme="minorHAnsi" w:cstheme="minorHAnsi"/>
                <w:sz w:val="22"/>
                <w:szCs w:val="22"/>
              </w:rPr>
              <w:t>Funkcjonowanie gminy</w:t>
            </w:r>
          </w:p>
        </w:tc>
        <w:tc>
          <w:tcPr>
            <w:tcW w:w="2268" w:type="dxa"/>
          </w:tcPr>
          <w:p w14:paraId="514982A7" w14:textId="62C92ECC" w:rsidR="0049799C" w:rsidRPr="005A5F78" w:rsidRDefault="003F44BC" w:rsidP="000939E3">
            <w:pPr>
              <w:spacing w:before="120" w:line="300" w:lineRule="auto"/>
              <w:jc w:val="center"/>
              <w:rPr>
                <w:rFonts w:asciiTheme="minorHAnsi" w:hAnsiTheme="minorHAnsi" w:cstheme="minorHAnsi"/>
                <w:sz w:val="22"/>
                <w:szCs w:val="22"/>
              </w:rPr>
            </w:pPr>
            <w:r w:rsidRPr="005A5F78">
              <w:rPr>
                <w:rFonts w:asciiTheme="minorHAnsi" w:hAnsiTheme="minorHAnsi" w:cstheme="minorHAnsi"/>
                <w:sz w:val="22"/>
                <w:szCs w:val="22"/>
              </w:rPr>
              <w:t>120</w:t>
            </w:r>
          </w:p>
        </w:tc>
      </w:tr>
      <w:tr w:rsidR="005A5F78" w:rsidRPr="005A5F78" w14:paraId="4FA8D502" w14:textId="77777777" w:rsidTr="0052370D">
        <w:trPr>
          <w:trHeight w:val="516"/>
        </w:trPr>
        <w:tc>
          <w:tcPr>
            <w:tcW w:w="567" w:type="dxa"/>
          </w:tcPr>
          <w:p w14:paraId="01B1A0B5" w14:textId="77777777" w:rsidR="005A2936" w:rsidRPr="005A5F78" w:rsidRDefault="005A2936" w:rsidP="00472BB2">
            <w:pPr>
              <w:pStyle w:val="Akapitzlist"/>
              <w:numPr>
                <w:ilvl w:val="0"/>
                <w:numId w:val="33"/>
              </w:numPr>
              <w:tabs>
                <w:tab w:val="left" w:pos="360"/>
              </w:tabs>
              <w:spacing w:line="300" w:lineRule="auto"/>
              <w:rPr>
                <w:rFonts w:asciiTheme="minorHAnsi" w:hAnsiTheme="minorHAnsi" w:cstheme="minorHAnsi"/>
                <w:sz w:val="22"/>
                <w:szCs w:val="22"/>
              </w:rPr>
            </w:pPr>
          </w:p>
        </w:tc>
        <w:tc>
          <w:tcPr>
            <w:tcW w:w="8500" w:type="dxa"/>
          </w:tcPr>
          <w:p w14:paraId="166F025E" w14:textId="1FEB0419" w:rsidR="005A2936" w:rsidRPr="005A5F78" w:rsidRDefault="006624DB" w:rsidP="00CB75F8">
            <w:pPr>
              <w:autoSpaceDE w:val="0"/>
              <w:autoSpaceDN w:val="0"/>
              <w:adjustRightInd w:val="0"/>
              <w:spacing w:line="300" w:lineRule="auto"/>
              <w:contextualSpacing/>
              <w:rPr>
                <w:rFonts w:asciiTheme="minorHAnsi" w:hAnsiTheme="minorHAnsi" w:cstheme="minorHAnsi"/>
                <w:sz w:val="22"/>
                <w:szCs w:val="22"/>
              </w:rPr>
            </w:pPr>
            <w:r w:rsidRPr="005A5F78">
              <w:rPr>
                <w:rFonts w:asciiTheme="minorHAnsi" w:hAnsiTheme="minorHAnsi" w:cstheme="minorHAnsi"/>
                <w:sz w:val="22"/>
                <w:szCs w:val="22"/>
              </w:rPr>
              <w:t>Proces organizacji imprez masowych w wybranych urzędach dzielnic m.st. Warszawy</w:t>
            </w:r>
          </w:p>
        </w:tc>
        <w:tc>
          <w:tcPr>
            <w:tcW w:w="2694" w:type="dxa"/>
          </w:tcPr>
          <w:p w14:paraId="0DD0EE9E" w14:textId="77777777" w:rsidR="005A2936" w:rsidRPr="005A5F78" w:rsidRDefault="005A2936" w:rsidP="00F0240A">
            <w:pPr>
              <w:spacing w:line="269" w:lineRule="auto"/>
              <w:jc w:val="center"/>
              <w:rPr>
                <w:rFonts w:asciiTheme="minorHAnsi" w:hAnsiTheme="minorHAnsi" w:cstheme="minorHAnsi"/>
                <w:sz w:val="22"/>
                <w:szCs w:val="22"/>
              </w:rPr>
            </w:pPr>
            <w:r w:rsidRPr="005A5F78">
              <w:rPr>
                <w:rFonts w:asciiTheme="minorHAnsi" w:hAnsiTheme="minorHAnsi" w:cstheme="minorHAnsi"/>
                <w:sz w:val="22"/>
                <w:szCs w:val="22"/>
              </w:rPr>
              <w:t xml:space="preserve">Kultura / </w:t>
            </w:r>
          </w:p>
          <w:p w14:paraId="3BBA95FC" w14:textId="235EDE72" w:rsidR="005A2936" w:rsidRPr="005A5F78" w:rsidRDefault="005A2936" w:rsidP="00F0240A">
            <w:pPr>
              <w:spacing w:line="269" w:lineRule="auto"/>
              <w:jc w:val="center"/>
              <w:rPr>
                <w:rFonts w:asciiTheme="minorHAnsi" w:hAnsiTheme="minorHAnsi" w:cstheme="minorHAnsi"/>
                <w:sz w:val="22"/>
                <w:szCs w:val="22"/>
              </w:rPr>
            </w:pPr>
            <w:r w:rsidRPr="005A5F78">
              <w:rPr>
                <w:rFonts w:asciiTheme="minorHAnsi" w:hAnsiTheme="minorHAnsi" w:cstheme="minorHAnsi"/>
                <w:sz w:val="22"/>
                <w:szCs w:val="22"/>
              </w:rPr>
              <w:t>Infrastruktura społeczna</w:t>
            </w:r>
          </w:p>
        </w:tc>
        <w:tc>
          <w:tcPr>
            <w:tcW w:w="2268" w:type="dxa"/>
          </w:tcPr>
          <w:p w14:paraId="0018BA1F" w14:textId="1767D4B8" w:rsidR="005A2936" w:rsidRPr="005A5F78" w:rsidRDefault="00163F14" w:rsidP="000939E3">
            <w:pPr>
              <w:spacing w:before="120" w:line="300" w:lineRule="auto"/>
              <w:jc w:val="center"/>
              <w:rPr>
                <w:rFonts w:asciiTheme="minorHAnsi" w:hAnsiTheme="minorHAnsi" w:cstheme="minorHAnsi"/>
                <w:sz w:val="22"/>
                <w:szCs w:val="22"/>
              </w:rPr>
            </w:pPr>
            <w:r w:rsidRPr="005A5F78">
              <w:rPr>
                <w:rFonts w:asciiTheme="minorHAnsi" w:hAnsiTheme="minorHAnsi" w:cstheme="minorHAnsi"/>
                <w:sz w:val="22"/>
                <w:szCs w:val="22"/>
              </w:rPr>
              <w:t>6</w:t>
            </w:r>
            <w:r w:rsidR="00064DA7" w:rsidRPr="005A5F78">
              <w:rPr>
                <w:rFonts w:asciiTheme="minorHAnsi" w:hAnsiTheme="minorHAnsi" w:cstheme="minorHAnsi"/>
                <w:sz w:val="22"/>
                <w:szCs w:val="22"/>
              </w:rPr>
              <w:t>0</w:t>
            </w:r>
          </w:p>
        </w:tc>
      </w:tr>
      <w:tr w:rsidR="005A5F78" w:rsidRPr="005A5F78" w14:paraId="66A95647" w14:textId="77777777" w:rsidTr="00166373">
        <w:trPr>
          <w:trHeight w:val="701"/>
        </w:trPr>
        <w:tc>
          <w:tcPr>
            <w:tcW w:w="567" w:type="dxa"/>
          </w:tcPr>
          <w:p w14:paraId="4F20A30C" w14:textId="77777777" w:rsidR="005567A5" w:rsidRPr="005A5F78" w:rsidRDefault="005567A5" w:rsidP="00472BB2">
            <w:pPr>
              <w:pStyle w:val="Akapitzlist"/>
              <w:numPr>
                <w:ilvl w:val="0"/>
                <w:numId w:val="33"/>
              </w:numPr>
              <w:tabs>
                <w:tab w:val="left" w:pos="360"/>
              </w:tabs>
              <w:spacing w:line="300" w:lineRule="auto"/>
              <w:rPr>
                <w:rFonts w:asciiTheme="minorHAnsi" w:hAnsiTheme="minorHAnsi" w:cstheme="minorHAnsi"/>
                <w:sz w:val="22"/>
                <w:szCs w:val="22"/>
              </w:rPr>
            </w:pPr>
          </w:p>
        </w:tc>
        <w:tc>
          <w:tcPr>
            <w:tcW w:w="8500" w:type="dxa"/>
          </w:tcPr>
          <w:p w14:paraId="321BF51A" w14:textId="3005EC0D" w:rsidR="005567A5" w:rsidRPr="005A5F78" w:rsidRDefault="000640F4" w:rsidP="00EE55EF">
            <w:pPr>
              <w:autoSpaceDE w:val="0"/>
              <w:autoSpaceDN w:val="0"/>
              <w:adjustRightInd w:val="0"/>
              <w:spacing w:line="288" w:lineRule="auto"/>
              <w:contextualSpacing/>
              <w:rPr>
                <w:rFonts w:ascii="Calibri" w:hAnsi="Calibri" w:cs="Calibri"/>
                <w:sz w:val="22"/>
                <w:szCs w:val="22"/>
              </w:rPr>
            </w:pPr>
            <w:r w:rsidRPr="005A5F78">
              <w:rPr>
                <w:rFonts w:asciiTheme="minorHAnsi" w:hAnsiTheme="minorHAnsi" w:cstheme="minorHAnsi"/>
                <w:sz w:val="22"/>
                <w:szCs w:val="22"/>
              </w:rPr>
              <w:t>Analiza wybranych obszarów funkcjonowania Warszawskiego Szpitala Południowego sp.</w:t>
            </w:r>
            <w:r w:rsidR="00905A0B" w:rsidRPr="005A5F78">
              <w:rPr>
                <w:rFonts w:asciiTheme="minorHAnsi" w:hAnsiTheme="minorHAnsi" w:cstheme="minorHAnsi"/>
                <w:sz w:val="22"/>
                <w:szCs w:val="22"/>
              </w:rPr>
              <w:t> </w:t>
            </w:r>
            <w:r w:rsidRPr="005A5F78">
              <w:rPr>
                <w:rFonts w:asciiTheme="minorHAnsi" w:hAnsiTheme="minorHAnsi" w:cstheme="minorHAnsi"/>
                <w:sz w:val="22"/>
                <w:szCs w:val="22"/>
              </w:rPr>
              <w:t>z</w:t>
            </w:r>
            <w:r w:rsidR="00F343C6" w:rsidRPr="005A5F78">
              <w:rPr>
                <w:rFonts w:asciiTheme="minorHAnsi" w:hAnsiTheme="minorHAnsi" w:cstheme="minorHAnsi"/>
                <w:sz w:val="22"/>
                <w:szCs w:val="22"/>
              </w:rPr>
              <w:t> </w:t>
            </w:r>
            <w:r w:rsidRPr="005A5F78">
              <w:rPr>
                <w:rFonts w:asciiTheme="minorHAnsi" w:hAnsiTheme="minorHAnsi" w:cstheme="minorHAnsi"/>
                <w:sz w:val="22"/>
                <w:szCs w:val="22"/>
              </w:rPr>
              <w:t xml:space="preserve">o.o., w tym realizacja i rozliczanie świadczeń medycznych oraz udzielanie zamówień publicznych </w:t>
            </w:r>
          </w:p>
        </w:tc>
        <w:tc>
          <w:tcPr>
            <w:tcW w:w="2694" w:type="dxa"/>
          </w:tcPr>
          <w:p w14:paraId="06775E3C" w14:textId="20D2A085" w:rsidR="000640F4" w:rsidRPr="005A5F78" w:rsidRDefault="006B7343" w:rsidP="00F0240A">
            <w:pPr>
              <w:spacing w:line="269" w:lineRule="auto"/>
              <w:jc w:val="center"/>
              <w:rPr>
                <w:rFonts w:asciiTheme="minorHAnsi" w:hAnsiTheme="minorHAnsi" w:cstheme="minorHAnsi"/>
                <w:sz w:val="22"/>
                <w:szCs w:val="22"/>
              </w:rPr>
            </w:pPr>
            <w:r w:rsidRPr="005A5F78">
              <w:rPr>
                <w:rFonts w:asciiTheme="minorHAnsi" w:hAnsiTheme="minorHAnsi" w:cstheme="minorHAnsi"/>
                <w:sz w:val="22"/>
                <w:szCs w:val="22"/>
              </w:rPr>
              <w:t>Ochrona zdrowia</w:t>
            </w:r>
            <w:r w:rsidR="000640F4" w:rsidRPr="005A5F78">
              <w:rPr>
                <w:rFonts w:asciiTheme="minorHAnsi" w:hAnsiTheme="minorHAnsi" w:cstheme="minorHAnsi"/>
                <w:sz w:val="22"/>
                <w:szCs w:val="22"/>
              </w:rPr>
              <w:t xml:space="preserve"> / </w:t>
            </w:r>
          </w:p>
          <w:p w14:paraId="7596B5F1" w14:textId="4FCC9075" w:rsidR="005567A5" w:rsidRPr="005A5F78" w:rsidRDefault="006B7343" w:rsidP="00F0240A">
            <w:pPr>
              <w:spacing w:line="269" w:lineRule="auto"/>
              <w:jc w:val="center"/>
              <w:rPr>
                <w:rFonts w:asciiTheme="minorHAnsi" w:hAnsiTheme="minorHAnsi" w:cstheme="minorHAnsi"/>
                <w:sz w:val="22"/>
                <w:szCs w:val="22"/>
              </w:rPr>
            </w:pPr>
            <w:r w:rsidRPr="005A5F78">
              <w:rPr>
                <w:rFonts w:asciiTheme="minorHAnsi" w:hAnsiTheme="minorHAnsi" w:cstheme="minorHAnsi"/>
                <w:sz w:val="22"/>
                <w:szCs w:val="22"/>
              </w:rPr>
              <w:t>Infrastruktura społeczna</w:t>
            </w:r>
          </w:p>
        </w:tc>
        <w:tc>
          <w:tcPr>
            <w:tcW w:w="2268" w:type="dxa"/>
          </w:tcPr>
          <w:p w14:paraId="31CED40A" w14:textId="6DA4E822" w:rsidR="005567A5" w:rsidRPr="005A5F78" w:rsidRDefault="00687D7A" w:rsidP="000939E3">
            <w:pPr>
              <w:spacing w:before="120" w:line="300" w:lineRule="auto"/>
              <w:jc w:val="center"/>
              <w:rPr>
                <w:rFonts w:asciiTheme="minorHAnsi" w:hAnsiTheme="minorHAnsi" w:cstheme="minorHAnsi"/>
                <w:sz w:val="22"/>
                <w:szCs w:val="22"/>
              </w:rPr>
            </w:pPr>
            <w:r w:rsidRPr="005A5F78">
              <w:rPr>
                <w:rFonts w:asciiTheme="minorHAnsi" w:hAnsiTheme="minorHAnsi" w:cstheme="minorHAnsi"/>
                <w:sz w:val="22"/>
                <w:szCs w:val="22"/>
              </w:rPr>
              <w:t>6</w:t>
            </w:r>
            <w:r w:rsidR="00064DA7" w:rsidRPr="005A5F78">
              <w:rPr>
                <w:rFonts w:asciiTheme="minorHAnsi" w:hAnsiTheme="minorHAnsi" w:cstheme="minorHAnsi"/>
                <w:sz w:val="22"/>
                <w:szCs w:val="22"/>
              </w:rPr>
              <w:t>0</w:t>
            </w:r>
          </w:p>
        </w:tc>
      </w:tr>
      <w:tr w:rsidR="005A5F78" w:rsidRPr="005A5F78" w14:paraId="23C956B6" w14:textId="77777777" w:rsidTr="0052370D">
        <w:trPr>
          <w:trHeight w:val="484"/>
        </w:trPr>
        <w:tc>
          <w:tcPr>
            <w:tcW w:w="567" w:type="dxa"/>
          </w:tcPr>
          <w:p w14:paraId="25AEAD0B" w14:textId="77777777" w:rsidR="00385F85" w:rsidRPr="005A5F78" w:rsidRDefault="00385F85" w:rsidP="00472BB2">
            <w:pPr>
              <w:pStyle w:val="Akapitzlist"/>
              <w:numPr>
                <w:ilvl w:val="0"/>
                <w:numId w:val="33"/>
              </w:numPr>
              <w:tabs>
                <w:tab w:val="left" w:pos="360"/>
              </w:tabs>
              <w:spacing w:line="300" w:lineRule="auto"/>
              <w:rPr>
                <w:rFonts w:asciiTheme="minorHAnsi" w:hAnsiTheme="minorHAnsi" w:cstheme="minorHAnsi"/>
                <w:sz w:val="22"/>
                <w:szCs w:val="22"/>
              </w:rPr>
            </w:pPr>
          </w:p>
        </w:tc>
        <w:tc>
          <w:tcPr>
            <w:tcW w:w="8500" w:type="dxa"/>
          </w:tcPr>
          <w:p w14:paraId="393146B4" w14:textId="1DEF889E" w:rsidR="00385F85" w:rsidRPr="005A5F78" w:rsidRDefault="006624DB" w:rsidP="00BE627C">
            <w:pPr>
              <w:autoSpaceDE w:val="0"/>
              <w:autoSpaceDN w:val="0"/>
              <w:adjustRightInd w:val="0"/>
              <w:spacing w:line="300" w:lineRule="auto"/>
              <w:contextualSpacing/>
              <w:rPr>
                <w:rFonts w:asciiTheme="minorHAnsi" w:hAnsiTheme="minorHAnsi" w:cstheme="minorHAnsi"/>
                <w:sz w:val="22"/>
                <w:szCs w:val="22"/>
              </w:rPr>
            </w:pPr>
            <w:r w:rsidRPr="005A5F78">
              <w:rPr>
                <w:rFonts w:asciiTheme="minorHAnsi" w:hAnsiTheme="minorHAnsi" w:cstheme="minorHAnsi"/>
                <w:sz w:val="22"/>
                <w:szCs w:val="22"/>
              </w:rPr>
              <w:t>Realizacja działań na rzecz poprawy zapewniania dostępności osobom ze szczególnymi potrzebami w wybranych jednostkach organizacyjnych m.st. Warszawy</w:t>
            </w:r>
          </w:p>
        </w:tc>
        <w:tc>
          <w:tcPr>
            <w:tcW w:w="2694" w:type="dxa"/>
          </w:tcPr>
          <w:p w14:paraId="47FDCE56" w14:textId="77777777" w:rsidR="00385F85" w:rsidRPr="005A5F78" w:rsidRDefault="00385F85" w:rsidP="00F0240A">
            <w:pPr>
              <w:spacing w:line="269" w:lineRule="auto"/>
              <w:jc w:val="center"/>
              <w:rPr>
                <w:rFonts w:asciiTheme="minorHAnsi" w:hAnsiTheme="minorHAnsi" w:cstheme="minorHAnsi"/>
                <w:sz w:val="22"/>
                <w:szCs w:val="22"/>
              </w:rPr>
            </w:pPr>
            <w:r w:rsidRPr="005A5F78">
              <w:rPr>
                <w:rFonts w:asciiTheme="minorHAnsi" w:hAnsiTheme="minorHAnsi" w:cstheme="minorHAnsi"/>
                <w:sz w:val="22"/>
                <w:szCs w:val="22"/>
              </w:rPr>
              <w:t xml:space="preserve">Pomoc społeczna / </w:t>
            </w:r>
          </w:p>
          <w:p w14:paraId="32723AB6" w14:textId="6EE1982C" w:rsidR="00385F85" w:rsidRPr="005A5F78" w:rsidRDefault="00385F85" w:rsidP="00F0240A">
            <w:pPr>
              <w:spacing w:line="269" w:lineRule="auto"/>
              <w:jc w:val="center"/>
              <w:rPr>
                <w:rFonts w:asciiTheme="minorHAnsi" w:hAnsiTheme="minorHAnsi" w:cstheme="minorHAnsi"/>
                <w:sz w:val="22"/>
                <w:szCs w:val="22"/>
              </w:rPr>
            </w:pPr>
            <w:r w:rsidRPr="005A5F78">
              <w:rPr>
                <w:rFonts w:asciiTheme="minorHAnsi" w:hAnsiTheme="minorHAnsi" w:cstheme="minorHAnsi"/>
                <w:sz w:val="22"/>
                <w:szCs w:val="22"/>
              </w:rPr>
              <w:t>Infrastruktura społeczna</w:t>
            </w:r>
          </w:p>
        </w:tc>
        <w:tc>
          <w:tcPr>
            <w:tcW w:w="2268" w:type="dxa"/>
          </w:tcPr>
          <w:p w14:paraId="6343315B" w14:textId="7654FFCF" w:rsidR="00385F85" w:rsidRPr="005A5F78" w:rsidRDefault="003F44BC" w:rsidP="000939E3">
            <w:pPr>
              <w:spacing w:before="120" w:line="300" w:lineRule="auto"/>
              <w:jc w:val="center"/>
              <w:rPr>
                <w:rFonts w:asciiTheme="minorHAnsi" w:hAnsiTheme="minorHAnsi" w:cstheme="minorHAnsi"/>
                <w:sz w:val="22"/>
                <w:szCs w:val="22"/>
              </w:rPr>
            </w:pPr>
            <w:r w:rsidRPr="005A5F78">
              <w:rPr>
                <w:rFonts w:asciiTheme="minorHAnsi" w:hAnsiTheme="minorHAnsi" w:cstheme="minorHAnsi"/>
                <w:sz w:val="22"/>
                <w:szCs w:val="22"/>
              </w:rPr>
              <w:t>180</w:t>
            </w:r>
          </w:p>
        </w:tc>
      </w:tr>
      <w:tr w:rsidR="005A5F78" w:rsidRPr="005A5F78" w14:paraId="22646A3C" w14:textId="77777777" w:rsidTr="00691CEF">
        <w:trPr>
          <w:trHeight w:val="818"/>
        </w:trPr>
        <w:tc>
          <w:tcPr>
            <w:tcW w:w="567" w:type="dxa"/>
          </w:tcPr>
          <w:p w14:paraId="095FC90C" w14:textId="77777777" w:rsidR="002F6AFC" w:rsidRPr="005A5F78" w:rsidRDefault="002F6AFC" w:rsidP="00472BB2">
            <w:pPr>
              <w:pStyle w:val="Akapitzlist"/>
              <w:numPr>
                <w:ilvl w:val="0"/>
                <w:numId w:val="33"/>
              </w:numPr>
              <w:tabs>
                <w:tab w:val="left" w:pos="360"/>
              </w:tabs>
              <w:spacing w:line="300" w:lineRule="auto"/>
              <w:rPr>
                <w:rFonts w:asciiTheme="minorHAnsi" w:hAnsiTheme="minorHAnsi" w:cstheme="minorHAnsi"/>
                <w:sz w:val="22"/>
                <w:szCs w:val="22"/>
              </w:rPr>
            </w:pPr>
          </w:p>
        </w:tc>
        <w:tc>
          <w:tcPr>
            <w:tcW w:w="8500" w:type="dxa"/>
          </w:tcPr>
          <w:p w14:paraId="3AB09060" w14:textId="57E744EB" w:rsidR="002F6AFC" w:rsidRPr="005A5F78" w:rsidRDefault="000640F4" w:rsidP="000640F4">
            <w:pPr>
              <w:autoSpaceDE w:val="0"/>
              <w:autoSpaceDN w:val="0"/>
              <w:adjustRightInd w:val="0"/>
              <w:spacing w:line="300" w:lineRule="auto"/>
              <w:contextualSpacing/>
              <w:rPr>
                <w:rFonts w:ascii="Calibri" w:hAnsi="Calibri" w:cs="Calibri"/>
                <w:sz w:val="22"/>
                <w:szCs w:val="22"/>
              </w:rPr>
            </w:pPr>
            <w:r w:rsidRPr="005A5F78">
              <w:rPr>
                <w:rFonts w:ascii="Calibri" w:hAnsi="Calibri" w:cs="Calibri"/>
                <w:sz w:val="22"/>
                <w:szCs w:val="22"/>
              </w:rPr>
              <w:t>Ocena realizacji procesu przyjmowania wniosków i wydawania zaświadczeń o</w:t>
            </w:r>
            <w:r w:rsidR="00905A0B" w:rsidRPr="005A5F78">
              <w:rPr>
                <w:rFonts w:ascii="Calibri" w:hAnsi="Calibri" w:cs="Calibri"/>
                <w:sz w:val="22"/>
                <w:szCs w:val="22"/>
              </w:rPr>
              <w:t> </w:t>
            </w:r>
            <w:r w:rsidRPr="005A5F78">
              <w:rPr>
                <w:rFonts w:ascii="Calibri" w:hAnsi="Calibri" w:cs="Calibri"/>
                <w:sz w:val="22"/>
                <w:szCs w:val="22"/>
              </w:rPr>
              <w:t>samodzielności lokalu/lokali</w:t>
            </w:r>
          </w:p>
        </w:tc>
        <w:tc>
          <w:tcPr>
            <w:tcW w:w="2694" w:type="dxa"/>
          </w:tcPr>
          <w:p w14:paraId="5C848A0F" w14:textId="3DBA9347" w:rsidR="002F6AFC" w:rsidRPr="005A5F78" w:rsidRDefault="000640F4" w:rsidP="00F0240A">
            <w:pPr>
              <w:spacing w:line="269" w:lineRule="auto"/>
              <w:jc w:val="center"/>
              <w:rPr>
                <w:rFonts w:asciiTheme="minorHAnsi" w:hAnsiTheme="minorHAnsi" w:cstheme="minorHAnsi"/>
                <w:sz w:val="22"/>
                <w:szCs w:val="22"/>
              </w:rPr>
            </w:pPr>
            <w:r w:rsidRPr="005A5F78">
              <w:rPr>
                <w:rFonts w:asciiTheme="minorHAnsi" w:hAnsiTheme="minorHAnsi" w:cstheme="minorHAnsi"/>
                <w:sz w:val="22"/>
                <w:szCs w:val="22"/>
              </w:rPr>
              <w:t>Geodezja, kartografia i kataster / Infrastruktura techniczno-środowiskowa</w:t>
            </w:r>
          </w:p>
        </w:tc>
        <w:tc>
          <w:tcPr>
            <w:tcW w:w="2268" w:type="dxa"/>
          </w:tcPr>
          <w:p w14:paraId="63B14301" w14:textId="47EDBCE1" w:rsidR="002F6AFC" w:rsidRPr="005A5F78" w:rsidRDefault="003F44BC" w:rsidP="006D7799">
            <w:pPr>
              <w:spacing w:before="120" w:line="300" w:lineRule="auto"/>
              <w:jc w:val="center"/>
              <w:rPr>
                <w:rFonts w:asciiTheme="minorHAnsi" w:hAnsiTheme="minorHAnsi" w:cstheme="minorHAnsi"/>
                <w:sz w:val="22"/>
                <w:szCs w:val="22"/>
              </w:rPr>
            </w:pPr>
            <w:r w:rsidRPr="005A5F78">
              <w:rPr>
                <w:rFonts w:asciiTheme="minorHAnsi" w:hAnsiTheme="minorHAnsi" w:cstheme="minorHAnsi"/>
                <w:sz w:val="22"/>
                <w:szCs w:val="22"/>
              </w:rPr>
              <w:t>120</w:t>
            </w:r>
          </w:p>
        </w:tc>
      </w:tr>
      <w:tr w:rsidR="005A5F78" w:rsidRPr="005A5F78" w14:paraId="6D0A14A3" w14:textId="77777777" w:rsidTr="00F32376">
        <w:trPr>
          <w:trHeight w:val="827"/>
        </w:trPr>
        <w:tc>
          <w:tcPr>
            <w:tcW w:w="567" w:type="dxa"/>
          </w:tcPr>
          <w:p w14:paraId="5A0FD801" w14:textId="77777777" w:rsidR="001D34E2" w:rsidRPr="005A5F78" w:rsidRDefault="001D34E2" w:rsidP="00472BB2">
            <w:pPr>
              <w:pStyle w:val="Akapitzlist"/>
              <w:numPr>
                <w:ilvl w:val="0"/>
                <w:numId w:val="33"/>
              </w:numPr>
              <w:tabs>
                <w:tab w:val="left" w:pos="360"/>
              </w:tabs>
              <w:spacing w:line="300" w:lineRule="auto"/>
              <w:rPr>
                <w:rFonts w:asciiTheme="minorHAnsi" w:hAnsiTheme="minorHAnsi" w:cstheme="minorHAnsi"/>
                <w:sz w:val="22"/>
                <w:szCs w:val="22"/>
              </w:rPr>
            </w:pPr>
          </w:p>
        </w:tc>
        <w:tc>
          <w:tcPr>
            <w:tcW w:w="8500" w:type="dxa"/>
          </w:tcPr>
          <w:p w14:paraId="2CDE7D00" w14:textId="07E13C3F" w:rsidR="000640F4" w:rsidRPr="005A5F78" w:rsidRDefault="00385F85" w:rsidP="009C6205">
            <w:pPr>
              <w:autoSpaceDE w:val="0"/>
              <w:autoSpaceDN w:val="0"/>
              <w:adjustRightInd w:val="0"/>
              <w:spacing w:line="300" w:lineRule="auto"/>
              <w:contextualSpacing/>
              <w:rPr>
                <w:rFonts w:asciiTheme="minorHAnsi" w:hAnsiTheme="minorHAnsi" w:cs="Arial"/>
                <w:sz w:val="22"/>
                <w:szCs w:val="22"/>
              </w:rPr>
            </w:pPr>
            <w:r w:rsidRPr="005A5F78">
              <w:rPr>
                <w:rFonts w:asciiTheme="minorHAnsi" w:hAnsiTheme="minorHAnsi" w:cs="Arial"/>
                <w:sz w:val="22"/>
                <w:szCs w:val="22"/>
              </w:rPr>
              <w:t xml:space="preserve">Analiza i ocena monitorowania osiąganych rezultatów faz realizacyjnych projektu </w:t>
            </w:r>
            <w:r w:rsidR="009C6205" w:rsidRPr="005A5F78">
              <w:rPr>
                <w:rFonts w:asciiTheme="minorHAnsi" w:hAnsiTheme="minorHAnsi" w:cs="Arial"/>
                <w:sz w:val="22"/>
                <w:szCs w:val="22"/>
              </w:rPr>
              <w:t>pn.</w:t>
            </w:r>
            <w:r w:rsidR="009B0B72" w:rsidRPr="005A5F78">
              <w:rPr>
                <w:rFonts w:asciiTheme="minorHAnsi" w:hAnsiTheme="minorHAnsi" w:cs="Arial"/>
                <w:sz w:val="22"/>
                <w:szCs w:val="22"/>
              </w:rPr>
              <w:t> </w:t>
            </w:r>
            <w:r w:rsidRPr="005A5F78">
              <w:rPr>
                <w:rFonts w:asciiTheme="minorHAnsi" w:hAnsiTheme="minorHAnsi" w:cs="Arial"/>
                <w:sz w:val="22"/>
                <w:szCs w:val="22"/>
              </w:rPr>
              <w:t xml:space="preserve">„Zaopatrzenie w wodę i oczyszczanie ścieków w Warszawie” </w:t>
            </w:r>
          </w:p>
        </w:tc>
        <w:tc>
          <w:tcPr>
            <w:tcW w:w="2694" w:type="dxa"/>
          </w:tcPr>
          <w:p w14:paraId="13A5CAB5" w14:textId="2321441B" w:rsidR="001D34E2" w:rsidRPr="005A5F78" w:rsidRDefault="000640F4" w:rsidP="00F0240A">
            <w:pPr>
              <w:pStyle w:val="Akapitzlist"/>
              <w:spacing w:line="269" w:lineRule="auto"/>
              <w:ind w:left="0"/>
              <w:jc w:val="center"/>
              <w:rPr>
                <w:rFonts w:asciiTheme="minorHAnsi" w:hAnsiTheme="minorHAnsi" w:cstheme="minorHAnsi"/>
                <w:sz w:val="22"/>
                <w:szCs w:val="22"/>
              </w:rPr>
            </w:pPr>
            <w:r w:rsidRPr="005A5F78">
              <w:rPr>
                <w:rFonts w:asciiTheme="minorHAnsi" w:hAnsiTheme="minorHAnsi" w:cstheme="minorHAnsi"/>
                <w:sz w:val="22"/>
                <w:szCs w:val="22"/>
              </w:rPr>
              <w:t>Usługi komunalne / Infrastruktura techniczno-środowiskowa</w:t>
            </w:r>
          </w:p>
        </w:tc>
        <w:tc>
          <w:tcPr>
            <w:tcW w:w="2268" w:type="dxa"/>
          </w:tcPr>
          <w:p w14:paraId="5A5E41AB" w14:textId="598D7A02" w:rsidR="001D34E2" w:rsidRPr="005A5F78" w:rsidRDefault="005D3D2E" w:rsidP="00CC3A9C">
            <w:pPr>
              <w:spacing w:before="120" w:line="300" w:lineRule="auto"/>
              <w:jc w:val="center"/>
              <w:rPr>
                <w:rFonts w:asciiTheme="minorHAnsi" w:hAnsiTheme="minorHAnsi" w:cstheme="minorHAnsi"/>
                <w:sz w:val="22"/>
                <w:szCs w:val="22"/>
              </w:rPr>
            </w:pPr>
            <w:r w:rsidRPr="005A5F78">
              <w:rPr>
                <w:rFonts w:asciiTheme="minorHAnsi" w:hAnsiTheme="minorHAnsi" w:cstheme="minorHAnsi"/>
                <w:sz w:val="22"/>
                <w:szCs w:val="22"/>
              </w:rPr>
              <w:t>75</w:t>
            </w:r>
          </w:p>
        </w:tc>
      </w:tr>
    </w:tbl>
    <w:p w14:paraId="0FE6AC94" w14:textId="77777777" w:rsidR="006E6F87" w:rsidRPr="005A5F78" w:rsidRDefault="006E6F87" w:rsidP="00EE00BB">
      <w:pPr>
        <w:pStyle w:val="Nagwek5"/>
        <w:spacing w:before="240" w:after="120" w:line="300" w:lineRule="auto"/>
        <w:rPr>
          <w:rFonts w:asciiTheme="minorHAnsi" w:hAnsiTheme="minorHAnsi" w:cstheme="minorHAnsi"/>
          <w:b/>
          <w:color w:val="auto"/>
          <w:sz w:val="22"/>
          <w:szCs w:val="22"/>
        </w:rPr>
      </w:pPr>
      <w:r w:rsidRPr="005A5F78">
        <w:rPr>
          <w:rFonts w:asciiTheme="minorHAnsi" w:hAnsiTheme="minorHAnsi" w:cstheme="minorHAnsi"/>
          <w:b/>
          <w:color w:val="auto"/>
          <w:sz w:val="22"/>
          <w:szCs w:val="22"/>
        </w:rPr>
        <w:lastRenderedPageBreak/>
        <w:t>5. Planowane czynności sprawdzające</w:t>
      </w:r>
    </w:p>
    <w:p w14:paraId="1F775646" w14:textId="77777777" w:rsidR="00055683" w:rsidRPr="005A5F78" w:rsidRDefault="006E6F87" w:rsidP="00055683">
      <w:pPr>
        <w:tabs>
          <w:tab w:val="left" w:pos="0"/>
        </w:tabs>
        <w:spacing w:line="300" w:lineRule="auto"/>
        <w:rPr>
          <w:rFonts w:ascii="Calibri" w:hAnsi="Calibri" w:cs="Arial"/>
          <w:sz w:val="22"/>
          <w:szCs w:val="22"/>
        </w:rPr>
      </w:pPr>
      <w:r w:rsidRPr="005A5F78">
        <w:rPr>
          <w:rFonts w:ascii="Calibri" w:hAnsi="Calibri" w:cs="Arial"/>
          <w:bCs/>
          <w:sz w:val="22"/>
          <w:szCs w:val="22"/>
        </w:rPr>
        <w:t xml:space="preserve">Planowane czynności sprawdzające obejmować będą </w:t>
      </w:r>
      <w:r w:rsidR="00793680" w:rsidRPr="005A5F78">
        <w:rPr>
          <w:rFonts w:ascii="Calibri" w:hAnsi="Calibri" w:cs="Arial"/>
          <w:bCs/>
          <w:sz w:val="22"/>
          <w:szCs w:val="22"/>
        </w:rPr>
        <w:t>podmioty</w:t>
      </w:r>
      <w:r w:rsidRPr="005A5F78">
        <w:rPr>
          <w:rFonts w:ascii="Calibri" w:hAnsi="Calibri" w:cs="Arial"/>
          <w:bCs/>
          <w:sz w:val="22"/>
          <w:szCs w:val="22"/>
        </w:rPr>
        <w:t>, któr</w:t>
      </w:r>
      <w:r w:rsidR="00F51097" w:rsidRPr="005A5F78">
        <w:rPr>
          <w:rFonts w:ascii="Calibri" w:hAnsi="Calibri" w:cs="Arial"/>
          <w:bCs/>
          <w:sz w:val="22"/>
          <w:szCs w:val="22"/>
        </w:rPr>
        <w:t>ym</w:t>
      </w:r>
      <w:r w:rsidRPr="005A5F78">
        <w:rPr>
          <w:rFonts w:ascii="Calibri" w:hAnsi="Calibri" w:cs="Arial"/>
          <w:bCs/>
          <w:sz w:val="22"/>
          <w:szCs w:val="22"/>
        </w:rPr>
        <w:t xml:space="preserve"> po przeprowadzonych zadaniach zapewniających</w:t>
      </w:r>
      <w:r w:rsidR="00F51097" w:rsidRPr="005A5F78">
        <w:rPr>
          <w:rFonts w:ascii="Calibri" w:hAnsi="Calibri" w:cs="Arial"/>
          <w:bCs/>
          <w:sz w:val="22"/>
          <w:szCs w:val="22"/>
        </w:rPr>
        <w:t xml:space="preserve"> zalecono wdrożenie </w:t>
      </w:r>
      <w:r w:rsidR="00F21120" w:rsidRPr="005A5F78">
        <w:rPr>
          <w:rFonts w:ascii="Calibri" w:hAnsi="Calibri" w:cs="Arial"/>
          <w:bCs/>
          <w:sz w:val="22"/>
          <w:szCs w:val="22"/>
        </w:rPr>
        <w:t>zaleceń</w:t>
      </w:r>
      <w:r w:rsidRPr="005A5F78">
        <w:rPr>
          <w:rFonts w:ascii="Calibri" w:hAnsi="Calibri" w:cs="Arial"/>
          <w:bCs/>
          <w:sz w:val="22"/>
          <w:szCs w:val="22"/>
        </w:rPr>
        <w:t xml:space="preserve">. </w:t>
      </w:r>
    </w:p>
    <w:p w14:paraId="40359139" w14:textId="19941504" w:rsidR="00055683" w:rsidRPr="005A5F78" w:rsidRDefault="00055683" w:rsidP="00BE5A9D">
      <w:pPr>
        <w:tabs>
          <w:tab w:val="left" w:pos="0"/>
        </w:tabs>
        <w:spacing w:after="120" w:line="300" w:lineRule="auto"/>
        <w:rPr>
          <w:rFonts w:asciiTheme="minorHAnsi" w:hAnsiTheme="minorHAnsi" w:cs="Arial"/>
          <w:bCs/>
          <w:sz w:val="22"/>
          <w:szCs w:val="22"/>
        </w:rPr>
      </w:pPr>
      <w:r w:rsidRPr="005A5F78">
        <w:rPr>
          <w:rFonts w:asciiTheme="minorHAnsi" w:hAnsiTheme="minorHAnsi" w:cs="Arial"/>
          <w:bCs/>
          <w:sz w:val="22"/>
          <w:szCs w:val="22"/>
        </w:rPr>
        <w:t>Przewiduje się czynności sprawdzające w 26 podmiotach, które audytowane były w ramach zadań zapewniających w poprzednich latach.</w:t>
      </w:r>
    </w:p>
    <w:p w14:paraId="43BB5AF4" w14:textId="77777777" w:rsidR="006E6F87" w:rsidRPr="005A5F78" w:rsidRDefault="006E6F87" w:rsidP="00EE00BB">
      <w:pPr>
        <w:pStyle w:val="Nagwek6"/>
        <w:spacing w:before="0" w:after="120" w:line="300" w:lineRule="auto"/>
        <w:rPr>
          <w:rFonts w:asciiTheme="minorHAnsi" w:hAnsiTheme="minorHAnsi" w:cstheme="minorHAnsi"/>
          <w:b/>
          <w:color w:val="auto"/>
          <w:sz w:val="22"/>
          <w:szCs w:val="22"/>
        </w:rPr>
      </w:pPr>
      <w:r w:rsidRPr="005A5F78">
        <w:rPr>
          <w:rFonts w:asciiTheme="minorHAnsi" w:hAnsiTheme="minorHAnsi" w:cstheme="minorHAnsi"/>
          <w:b/>
          <w:color w:val="auto"/>
          <w:sz w:val="22"/>
          <w:szCs w:val="22"/>
        </w:rPr>
        <w:t>6. Informacja na temat efektywnego czasu pracy audytorów i osób uczestniczących w audytach wyrażonego w osobodniach</w:t>
      </w:r>
    </w:p>
    <w:p w14:paraId="059D2301" w14:textId="3B88E419" w:rsidR="006E6F87" w:rsidRPr="005A5F78" w:rsidRDefault="006E6F87" w:rsidP="003C7D8B">
      <w:pPr>
        <w:spacing w:line="300" w:lineRule="auto"/>
        <w:jc w:val="both"/>
        <w:rPr>
          <w:rFonts w:asciiTheme="minorHAnsi" w:hAnsiTheme="minorHAnsi" w:cs="Arial"/>
          <w:sz w:val="22"/>
          <w:szCs w:val="22"/>
        </w:rPr>
      </w:pPr>
      <w:r w:rsidRPr="005A5F78">
        <w:rPr>
          <w:rFonts w:asciiTheme="minorHAnsi" w:hAnsiTheme="minorHAnsi" w:cs="Arial"/>
          <w:sz w:val="22"/>
          <w:szCs w:val="22"/>
        </w:rPr>
        <w:t>Na realizację zadań audytowych (zadań zapewniających, czynności doradczych</w:t>
      </w:r>
      <w:r w:rsidR="007D1C34" w:rsidRPr="005A5F78">
        <w:rPr>
          <w:rFonts w:asciiTheme="minorHAnsi" w:hAnsiTheme="minorHAnsi" w:cs="Arial"/>
          <w:sz w:val="22"/>
          <w:szCs w:val="22"/>
        </w:rPr>
        <w:t>)</w:t>
      </w:r>
      <w:r w:rsidRPr="005A5F78">
        <w:rPr>
          <w:rFonts w:asciiTheme="minorHAnsi" w:hAnsiTheme="minorHAnsi" w:cs="Arial"/>
          <w:sz w:val="22"/>
          <w:szCs w:val="22"/>
        </w:rPr>
        <w:t xml:space="preserve"> i czynności sprawdzających przypada </w:t>
      </w:r>
      <w:r w:rsidRPr="005A5F78">
        <w:rPr>
          <w:rFonts w:asciiTheme="minorHAnsi" w:hAnsiTheme="minorHAnsi" w:cs="Arial"/>
          <w:b/>
          <w:sz w:val="22"/>
          <w:szCs w:val="22"/>
        </w:rPr>
        <w:t>5</w:t>
      </w:r>
      <w:r w:rsidR="00873260" w:rsidRPr="005A5F78">
        <w:rPr>
          <w:rFonts w:asciiTheme="minorHAnsi" w:hAnsiTheme="minorHAnsi" w:cs="Arial"/>
          <w:b/>
          <w:sz w:val="22"/>
          <w:szCs w:val="22"/>
        </w:rPr>
        <w:t>403</w:t>
      </w:r>
      <w:r w:rsidR="00A6691D" w:rsidRPr="005A5F78">
        <w:rPr>
          <w:rFonts w:asciiTheme="minorHAnsi" w:hAnsiTheme="minorHAnsi" w:cs="Arial"/>
          <w:b/>
          <w:sz w:val="22"/>
          <w:szCs w:val="22"/>
        </w:rPr>
        <w:t xml:space="preserve"> </w:t>
      </w:r>
      <w:r w:rsidRPr="005A5F78">
        <w:rPr>
          <w:rFonts w:asciiTheme="minorHAnsi" w:hAnsiTheme="minorHAnsi" w:cs="Arial"/>
          <w:sz w:val="22"/>
          <w:szCs w:val="22"/>
        </w:rPr>
        <w:t>osobodni, w tym:</w:t>
      </w:r>
    </w:p>
    <w:p w14:paraId="7854811A" w14:textId="321A158A" w:rsidR="006E6F87" w:rsidRPr="005A5F78" w:rsidRDefault="00435E83" w:rsidP="00EA7D5F">
      <w:pPr>
        <w:pStyle w:val="Akapitzlist"/>
        <w:numPr>
          <w:ilvl w:val="0"/>
          <w:numId w:val="17"/>
        </w:numPr>
        <w:spacing w:line="300" w:lineRule="auto"/>
        <w:ind w:left="567" w:hanging="425"/>
        <w:jc w:val="both"/>
        <w:rPr>
          <w:rFonts w:asciiTheme="minorHAnsi" w:hAnsiTheme="minorHAnsi" w:cs="Arial"/>
          <w:sz w:val="22"/>
          <w:szCs w:val="22"/>
        </w:rPr>
      </w:pPr>
      <w:r w:rsidRPr="005A5F78">
        <w:rPr>
          <w:rFonts w:asciiTheme="minorHAnsi" w:hAnsiTheme="minorHAnsi" w:cs="Arial"/>
          <w:b/>
          <w:sz w:val="22"/>
          <w:szCs w:val="22"/>
        </w:rPr>
        <w:t>4</w:t>
      </w:r>
      <w:r w:rsidR="00014615" w:rsidRPr="005A5F78">
        <w:rPr>
          <w:rFonts w:asciiTheme="minorHAnsi" w:hAnsiTheme="minorHAnsi" w:cs="Arial"/>
          <w:b/>
          <w:sz w:val="22"/>
          <w:szCs w:val="22"/>
        </w:rPr>
        <w:t>0</w:t>
      </w:r>
      <w:r w:rsidR="00B1044B" w:rsidRPr="005A5F78">
        <w:rPr>
          <w:rFonts w:asciiTheme="minorHAnsi" w:hAnsiTheme="minorHAnsi" w:cs="Arial"/>
          <w:b/>
          <w:sz w:val="22"/>
          <w:szCs w:val="22"/>
        </w:rPr>
        <w:t>0</w:t>
      </w:r>
      <w:r w:rsidR="00014615" w:rsidRPr="005A5F78">
        <w:rPr>
          <w:rFonts w:asciiTheme="minorHAnsi" w:hAnsiTheme="minorHAnsi" w:cs="Arial"/>
          <w:b/>
          <w:sz w:val="22"/>
          <w:szCs w:val="22"/>
        </w:rPr>
        <w:t>4</w:t>
      </w:r>
      <w:r w:rsidR="006E6F87" w:rsidRPr="005A5F78">
        <w:rPr>
          <w:rFonts w:asciiTheme="minorHAnsi" w:hAnsiTheme="minorHAnsi" w:cs="Arial"/>
          <w:sz w:val="22"/>
          <w:szCs w:val="22"/>
        </w:rPr>
        <w:t xml:space="preserve"> osobodni –  na zadania zapewniające,</w:t>
      </w:r>
    </w:p>
    <w:p w14:paraId="5CE9B4EF" w14:textId="64D90CBE" w:rsidR="006E6F87" w:rsidRPr="005A5F78" w:rsidRDefault="00DB2870" w:rsidP="00EA7D5F">
      <w:pPr>
        <w:pStyle w:val="Akapitzlist"/>
        <w:numPr>
          <w:ilvl w:val="0"/>
          <w:numId w:val="17"/>
        </w:numPr>
        <w:spacing w:line="300" w:lineRule="auto"/>
        <w:ind w:left="567" w:hanging="425"/>
        <w:jc w:val="both"/>
        <w:rPr>
          <w:rFonts w:asciiTheme="minorHAnsi" w:hAnsiTheme="minorHAnsi" w:cs="Arial"/>
          <w:sz w:val="22"/>
          <w:szCs w:val="22"/>
        </w:rPr>
      </w:pPr>
      <w:r w:rsidRPr="005A5F78">
        <w:rPr>
          <w:rFonts w:asciiTheme="minorHAnsi" w:hAnsiTheme="minorHAnsi" w:cs="Arial"/>
          <w:b/>
          <w:sz w:val="22"/>
          <w:szCs w:val="22"/>
        </w:rPr>
        <w:t>1</w:t>
      </w:r>
      <w:r w:rsidR="0053462A" w:rsidRPr="005A5F78">
        <w:rPr>
          <w:rFonts w:asciiTheme="minorHAnsi" w:hAnsiTheme="minorHAnsi" w:cs="Arial"/>
          <w:b/>
          <w:sz w:val="22"/>
          <w:szCs w:val="22"/>
        </w:rPr>
        <w:t>0</w:t>
      </w:r>
      <w:r w:rsidR="00462D8D" w:rsidRPr="005A5F78">
        <w:rPr>
          <w:rFonts w:asciiTheme="minorHAnsi" w:hAnsiTheme="minorHAnsi" w:cs="Arial"/>
          <w:b/>
          <w:sz w:val="22"/>
          <w:szCs w:val="22"/>
        </w:rPr>
        <w:t>35</w:t>
      </w:r>
      <w:r w:rsidR="006E6F87" w:rsidRPr="005A5F78">
        <w:rPr>
          <w:rFonts w:asciiTheme="minorHAnsi" w:hAnsiTheme="minorHAnsi" w:cs="Arial"/>
          <w:sz w:val="22"/>
          <w:szCs w:val="22"/>
        </w:rPr>
        <w:t xml:space="preserve"> osobodni –  na czynności doradcze,</w:t>
      </w:r>
    </w:p>
    <w:p w14:paraId="0CCF23A6" w14:textId="70B66F5B" w:rsidR="006E6F87" w:rsidRPr="005A5F78" w:rsidRDefault="00A974DF" w:rsidP="0008786F">
      <w:pPr>
        <w:pStyle w:val="Akapitzlist"/>
        <w:numPr>
          <w:ilvl w:val="0"/>
          <w:numId w:val="17"/>
        </w:numPr>
        <w:spacing w:line="300" w:lineRule="auto"/>
        <w:ind w:left="567" w:hanging="425"/>
        <w:contextualSpacing w:val="0"/>
        <w:jc w:val="both"/>
        <w:rPr>
          <w:rFonts w:asciiTheme="minorHAnsi" w:hAnsiTheme="minorHAnsi" w:cs="Arial"/>
          <w:sz w:val="22"/>
          <w:szCs w:val="22"/>
        </w:rPr>
      </w:pPr>
      <w:r w:rsidRPr="005A5F78">
        <w:rPr>
          <w:rFonts w:asciiTheme="minorHAnsi" w:hAnsiTheme="minorHAnsi" w:cs="Arial"/>
          <w:b/>
          <w:sz w:val="22"/>
          <w:szCs w:val="22"/>
        </w:rPr>
        <w:t xml:space="preserve">  </w:t>
      </w:r>
      <w:r w:rsidR="0098238A" w:rsidRPr="005A5F78">
        <w:rPr>
          <w:rFonts w:asciiTheme="minorHAnsi" w:hAnsiTheme="minorHAnsi" w:cs="Arial"/>
          <w:b/>
          <w:sz w:val="22"/>
          <w:szCs w:val="22"/>
        </w:rPr>
        <w:t>3</w:t>
      </w:r>
      <w:r w:rsidR="00790A57" w:rsidRPr="005A5F78">
        <w:rPr>
          <w:rFonts w:asciiTheme="minorHAnsi" w:hAnsiTheme="minorHAnsi" w:cs="Arial"/>
          <w:b/>
          <w:sz w:val="22"/>
          <w:szCs w:val="22"/>
        </w:rPr>
        <w:t>6</w:t>
      </w:r>
      <w:r w:rsidR="0098238A" w:rsidRPr="005A5F78">
        <w:rPr>
          <w:rFonts w:asciiTheme="minorHAnsi" w:hAnsiTheme="minorHAnsi" w:cs="Arial"/>
          <w:b/>
          <w:sz w:val="22"/>
          <w:szCs w:val="22"/>
        </w:rPr>
        <w:t>4</w:t>
      </w:r>
      <w:r w:rsidR="006E6F87" w:rsidRPr="005A5F78">
        <w:rPr>
          <w:rFonts w:asciiTheme="minorHAnsi" w:hAnsiTheme="minorHAnsi" w:cs="Arial"/>
          <w:sz w:val="22"/>
          <w:szCs w:val="22"/>
        </w:rPr>
        <w:t xml:space="preserve"> osobodni –  na czynności sprawdza</w:t>
      </w:r>
      <w:r w:rsidR="00226FD2" w:rsidRPr="005A5F78">
        <w:rPr>
          <w:rFonts w:asciiTheme="minorHAnsi" w:hAnsiTheme="minorHAnsi" w:cs="Arial"/>
          <w:sz w:val="22"/>
          <w:szCs w:val="22"/>
        </w:rPr>
        <w:t>jące</w:t>
      </w:r>
      <w:r w:rsidR="006E6F87" w:rsidRPr="005A5F78">
        <w:rPr>
          <w:rFonts w:asciiTheme="minorHAnsi" w:hAnsiTheme="minorHAnsi" w:cs="Arial"/>
          <w:sz w:val="22"/>
          <w:szCs w:val="22"/>
        </w:rPr>
        <w:t>.</w:t>
      </w:r>
    </w:p>
    <w:p w14:paraId="01973D39" w14:textId="208B351F" w:rsidR="000E4705" w:rsidRPr="005A5F78" w:rsidRDefault="006E6F87" w:rsidP="00515AAA">
      <w:pPr>
        <w:tabs>
          <w:tab w:val="left" w:pos="7371"/>
        </w:tabs>
        <w:spacing w:after="120" w:line="300" w:lineRule="auto"/>
        <w:jc w:val="both"/>
        <w:rPr>
          <w:rFonts w:asciiTheme="minorHAnsi" w:hAnsiTheme="minorHAnsi" w:cs="Arial"/>
          <w:sz w:val="22"/>
          <w:szCs w:val="22"/>
        </w:rPr>
      </w:pPr>
      <w:r w:rsidRPr="005A5F78">
        <w:rPr>
          <w:rFonts w:asciiTheme="minorHAnsi" w:hAnsiTheme="minorHAnsi" w:cs="Arial"/>
          <w:sz w:val="22"/>
          <w:szCs w:val="22"/>
        </w:rPr>
        <w:t xml:space="preserve">Na monitorowanie stanu wdrożenia rekomendacji przewidziano </w:t>
      </w:r>
      <w:r w:rsidR="00071E73" w:rsidRPr="005A5F78">
        <w:rPr>
          <w:rFonts w:asciiTheme="minorHAnsi" w:hAnsiTheme="minorHAnsi" w:cs="Arial"/>
          <w:b/>
          <w:sz w:val="22"/>
          <w:szCs w:val="22"/>
        </w:rPr>
        <w:t>1</w:t>
      </w:r>
      <w:r w:rsidR="008A2428" w:rsidRPr="005A5F78">
        <w:rPr>
          <w:rFonts w:asciiTheme="minorHAnsi" w:hAnsiTheme="minorHAnsi" w:cs="Arial"/>
          <w:b/>
          <w:sz w:val="22"/>
          <w:szCs w:val="22"/>
        </w:rPr>
        <w:t>57</w:t>
      </w:r>
      <w:r w:rsidRPr="005A5F78">
        <w:rPr>
          <w:rFonts w:asciiTheme="minorHAnsi" w:hAnsiTheme="minorHAnsi" w:cs="Arial"/>
          <w:sz w:val="22"/>
          <w:szCs w:val="22"/>
        </w:rPr>
        <w:t xml:space="preserve"> osobodni.</w:t>
      </w:r>
    </w:p>
    <w:p w14:paraId="03430DB3" w14:textId="77777777" w:rsidR="006E6F87" w:rsidRPr="005A5F78" w:rsidRDefault="006E6F87" w:rsidP="00EE00BB">
      <w:pPr>
        <w:pStyle w:val="Nagwek7"/>
        <w:spacing w:before="0" w:after="120" w:line="300" w:lineRule="auto"/>
        <w:rPr>
          <w:rFonts w:asciiTheme="minorHAnsi" w:hAnsiTheme="minorHAnsi" w:cstheme="minorHAnsi"/>
          <w:b/>
          <w:i w:val="0"/>
          <w:color w:val="auto"/>
          <w:sz w:val="22"/>
          <w:szCs w:val="22"/>
        </w:rPr>
      </w:pPr>
      <w:r w:rsidRPr="005A5F78">
        <w:rPr>
          <w:rFonts w:asciiTheme="minorHAnsi" w:hAnsiTheme="minorHAnsi" w:cstheme="minorHAnsi"/>
          <w:b/>
          <w:i w:val="0"/>
          <w:color w:val="auto"/>
          <w:sz w:val="22"/>
          <w:szCs w:val="22"/>
        </w:rPr>
        <w:t>7. Audyt wewnętrzny w jednostkach nadzorowanych przez Prezydenta m.st. Warszawy – z uwzględnieniem specyfiki tych jednostek</w:t>
      </w:r>
    </w:p>
    <w:p w14:paraId="6FC2DF35" w14:textId="5A5A7D5E" w:rsidR="00801E7C" w:rsidRPr="005A5F78" w:rsidRDefault="006E6F87" w:rsidP="00801E7C">
      <w:pPr>
        <w:spacing w:line="300" w:lineRule="auto"/>
        <w:rPr>
          <w:rFonts w:asciiTheme="minorHAnsi" w:hAnsiTheme="minorHAnsi" w:cstheme="minorHAnsi"/>
          <w:sz w:val="22"/>
          <w:szCs w:val="22"/>
        </w:rPr>
      </w:pPr>
      <w:r w:rsidRPr="005A5F78">
        <w:rPr>
          <w:rFonts w:asciiTheme="minorHAnsi" w:hAnsiTheme="minorHAnsi" w:cs="Arial"/>
          <w:sz w:val="22"/>
          <w:szCs w:val="22"/>
        </w:rPr>
        <w:t xml:space="preserve">Zgodnie z § 4 ust. 7 pkt 1 Karty Audytu Wewnętrznego m.st. Warszawy stanowiącego załącznik do Zarządzenia nr </w:t>
      </w:r>
      <w:r w:rsidR="00801E7C" w:rsidRPr="005A5F78">
        <w:rPr>
          <w:rFonts w:asciiTheme="minorHAnsi" w:hAnsiTheme="minorHAnsi" w:cstheme="minorHAnsi"/>
          <w:sz w:val="22"/>
          <w:szCs w:val="22"/>
        </w:rPr>
        <w:t>612/2024 Prezydenta m. st. Warszawy</w:t>
      </w:r>
    </w:p>
    <w:p w14:paraId="3E71484F" w14:textId="4A67DDA3" w:rsidR="006E6F87" w:rsidRPr="005A5F78" w:rsidRDefault="00801E7C" w:rsidP="00EE00BB">
      <w:pPr>
        <w:spacing w:line="300" w:lineRule="auto"/>
        <w:rPr>
          <w:rFonts w:asciiTheme="minorHAnsi" w:hAnsiTheme="minorHAnsi" w:cstheme="minorHAnsi"/>
          <w:sz w:val="22"/>
          <w:szCs w:val="22"/>
        </w:rPr>
      </w:pPr>
      <w:r w:rsidRPr="005A5F78">
        <w:rPr>
          <w:rFonts w:asciiTheme="minorHAnsi" w:hAnsiTheme="minorHAnsi" w:cstheme="minorHAnsi"/>
          <w:sz w:val="22"/>
          <w:szCs w:val="22"/>
        </w:rPr>
        <w:t xml:space="preserve"> z 25 marca 2024 </w:t>
      </w:r>
      <w:r w:rsidR="006E6F87" w:rsidRPr="005A5F78">
        <w:rPr>
          <w:rFonts w:asciiTheme="minorHAnsi" w:hAnsiTheme="minorHAnsi" w:cs="Arial"/>
          <w:sz w:val="22"/>
          <w:szCs w:val="22"/>
        </w:rPr>
        <w:t xml:space="preserve">roku kierownicy jednostek </w:t>
      </w:r>
      <w:r w:rsidR="008406E7" w:rsidRPr="005A5F78">
        <w:rPr>
          <w:rFonts w:asciiTheme="minorHAnsi" w:hAnsiTheme="minorHAnsi" w:cstheme="minorHAnsi"/>
          <w:sz w:val="22"/>
          <w:szCs w:val="22"/>
        </w:rPr>
        <w:t xml:space="preserve">podległych lub nadzorowanych, posiadających wewnętrzne komórki audytu wewnętrznego, </w:t>
      </w:r>
      <w:r w:rsidR="006E6F87" w:rsidRPr="005A5F78">
        <w:rPr>
          <w:rFonts w:asciiTheme="minorHAnsi" w:hAnsiTheme="minorHAnsi" w:cs="Arial"/>
          <w:sz w:val="22"/>
          <w:szCs w:val="22"/>
        </w:rPr>
        <w:t>w terminie do 15 grudnia każdego roku przekazują Prezydentowi m.st. Warszawy przygotowany na podstawie analizy ryzyka Plan audytu na rok następny (dotyczy Szpitala Bielańskiego SP ZOZ). Plan ten stanowi załącznik do Planu Audytu na 202</w:t>
      </w:r>
      <w:r w:rsidR="006D66E5" w:rsidRPr="005A5F78">
        <w:rPr>
          <w:rFonts w:asciiTheme="minorHAnsi" w:hAnsiTheme="minorHAnsi" w:cs="Arial"/>
          <w:sz w:val="22"/>
          <w:szCs w:val="22"/>
        </w:rPr>
        <w:t>5</w:t>
      </w:r>
      <w:r w:rsidR="006E6F87" w:rsidRPr="005A5F78">
        <w:rPr>
          <w:rFonts w:asciiTheme="minorHAnsi" w:hAnsiTheme="minorHAnsi" w:cs="Arial"/>
          <w:sz w:val="22"/>
          <w:szCs w:val="22"/>
        </w:rPr>
        <w:t xml:space="preserve"> rok.</w:t>
      </w:r>
    </w:p>
    <w:p w14:paraId="1AEFCA58" w14:textId="616C8B82" w:rsidR="006E6F87" w:rsidRPr="005A5F78" w:rsidRDefault="006E6F87" w:rsidP="000D2D6C">
      <w:pPr>
        <w:spacing w:before="480" w:after="1080"/>
        <w:jc w:val="both"/>
        <w:rPr>
          <w:rFonts w:ascii="Calibri" w:hAnsi="Calibri" w:cs="Arial"/>
          <w:bCs/>
          <w:sz w:val="22"/>
          <w:szCs w:val="22"/>
        </w:rPr>
      </w:pPr>
      <w:r w:rsidRPr="005A5F78">
        <w:rPr>
          <w:rFonts w:ascii="Calibri" w:hAnsi="Calibri" w:cs="Arial"/>
          <w:bCs/>
          <w:sz w:val="22"/>
          <w:szCs w:val="22"/>
        </w:rPr>
        <w:t>Warszawa</w:t>
      </w:r>
      <w:r w:rsidR="00C53584">
        <w:rPr>
          <w:rFonts w:ascii="Calibri" w:hAnsi="Calibri" w:cs="Arial"/>
          <w:bCs/>
          <w:sz w:val="22"/>
          <w:szCs w:val="22"/>
        </w:rPr>
        <w:t>, 17 g</w:t>
      </w:r>
      <w:r w:rsidRPr="005A5F78">
        <w:rPr>
          <w:rFonts w:ascii="Calibri" w:hAnsi="Calibri" w:cs="Arial"/>
          <w:bCs/>
          <w:sz w:val="22"/>
          <w:szCs w:val="22"/>
        </w:rPr>
        <w:t>rudnia 20</w:t>
      </w:r>
      <w:r w:rsidR="001D2BD1" w:rsidRPr="005A5F78">
        <w:rPr>
          <w:rFonts w:ascii="Calibri" w:hAnsi="Calibri" w:cs="Arial"/>
          <w:bCs/>
          <w:sz w:val="22"/>
          <w:szCs w:val="22"/>
        </w:rPr>
        <w:t>2</w:t>
      </w:r>
      <w:r w:rsidR="00407893" w:rsidRPr="005A5F78">
        <w:rPr>
          <w:rFonts w:ascii="Calibri" w:hAnsi="Calibri" w:cs="Arial"/>
          <w:bCs/>
          <w:sz w:val="22"/>
          <w:szCs w:val="22"/>
        </w:rPr>
        <w:t>4</w:t>
      </w:r>
      <w:r w:rsidRPr="005A5F78">
        <w:rPr>
          <w:rFonts w:ascii="Calibri" w:hAnsi="Calibri" w:cs="Arial"/>
          <w:bCs/>
          <w:sz w:val="22"/>
          <w:szCs w:val="22"/>
        </w:rPr>
        <w:t xml:space="preserve"> roku</w:t>
      </w:r>
    </w:p>
    <w:p w14:paraId="5F46F1A0" w14:textId="17CA0373" w:rsidR="00C53584" w:rsidRDefault="00C53584" w:rsidP="002435CD">
      <w:pPr>
        <w:spacing w:line="300" w:lineRule="auto"/>
        <w:jc w:val="both"/>
        <w:rPr>
          <w:rFonts w:ascii="Calibri" w:hAnsi="Calibri" w:cs="Arial"/>
          <w:bCs/>
          <w:sz w:val="22"/>
          <w:szCs w:val="22"/>
        </w:rPr>
      </w:pPr>
      <w:r>
        <w:rPr>
          <w:rFonts w:ascii="Calibri" w:hAnsi="Calibri" w:cs="Arial"/>
          <w:bCs/>
          <w:sz w:val="22"/>
          <w:szCs w:val="22"/>
        </w:rPr>
        <w:t>Magdalena Soszyńska-Kamieniecka</w:t>
      </w:r>
    </w:p>
    <w:p w14:paraId="7C325746" w14:textId="483974E9" w:rsidR="006E6F87" w:rsidRPr="005A5F78" w:rsidRDefault="006E6F87" w:rsidP="002435CD">
      <w:pPr>
        <w:spacing w:line="300" w:lineRule="auto"/>
        <w:jc w:val="both"/>
        <w:rPr>
          <w:rFonts w:ascii="Calibri" w:hAnsi="Calibri" w:cs="Arial"/>
          <w:bCs/>
          <w:sz w:val="22"/>
          <w:szCs w:val="22"/>
        </w:rPr>
      </w:pPr>
      <w:r w:rsidRPr="005A5F78">
        <w:rPr>
          <w:rFonts w:ascii="Calibri" w:hAnsi="Calibri" w:cs="Arial"/>
          <w:bCs/>
          <w:sz w:val="22"/>
          <w:szCs w:val="22"/>
        </w:rPr>
        <w:t>Dyrektor Biura Audytu Wewnętrznego</w:t>
      </w:r>
    </w:p>
    <w:p w14:paraId="324B194F" w14:textId="01BB93D1" w:rsidR="00365CB6" w:rsidRPr="005A5F78" w:rsidRDefault="00FD5F0B" w:rsidP="002C5C60">
      <w:pPr>
        <w:ind w:firstLine="1134"/>
        <w:jc w:val="both"/>
        <w:rPr>
          <w:rFonts w:ascii="Calibri" w:hAnsi="Calibri" w:cs="Arial"/>
          <w:bCs/>
        </w:rPr>
      </w:pPr>
      <w:r w:rsidRPr="005A5F78">
        <w:rPr>
          <w:rFonts w:ascii="Calibri" w:hAnsi="Calibri" w:cs="Arial"/>
          <w:bCs/>
          <w:sz w:val="22"/>
          <w:szCs w:val="22"/>
        </w:rPr>
        <w:t>(</w:t>
      </w:r>
      <w:r w:rsidR="006E6F87" w:rsidRPr="005A5F78">
        <w:rPr>
          <w:rFonts w:ascii="Calibri" w:hAnsi="Calibri" w:cs="Arial"/>
          <w:bCs/>
          <w:sz w:val="22"/>
          <w:szCs w:val="22"/>
        </w:rPr>
        <w:t>podpis)</w:t>
      </w:r>
    </w:p>
    <w:p w14:paraId="074F2CCA" w14:textId="41357B3C" w:rsidR="00D77ED7" w:rsidRDefault="00D77ED7" w:rsidP="00D77ED7">
      <w:pPr>
        <w:spacing w:line="300" w:lineRule="auto"/>
        <w:ind w:firstLine="9639"/>
        <w:jc w:val="both"/>
        <w:rPr>
          <w:rFonts w:ascii="Calibri" w:hAnsi="Calibri" w:cs="Arial"/>
          <w:bCs/>
          <w:sz w:val="22"/>
          <w:szCs w:val="22"/>
        </w:rPr>
      </w:pPr>
      <w:bookmarkStart w:id="0" w:name="_GoBack"/>
      <w:bookmarkEnd w:id="0"/>
      <w:permStart w:id="701837445" w:edGrp="everyone"/>
      <w:permEnd w:id="701837445"/>
      <w:r>
        <w:rPr>
          <w:rFonts w:ascii="Calibri" w:hAnsi="Calibri" w:cs="Arial"/>
          <w:bCs/>
          <w:sz w:val="22"/>
          <w:szCs w:val="22"/>
        </w:rPr>
        <w:t>Rafał Trzaskowski</w:t>
      </w:r>
    </w:p>
    <w:p w14:paraId="0616AF5D" w14:textId="5881D181" w:rsidR="00365CB6" w:rsidRPr="005A5F78" w:rsidRDefault="006E6F87" w:rsidP="002435CD">
      <w:pPr>
        <w:spacing w:line="300" w:lineRule="auto"/>
        <w:ind w:firstLine="9356"/>
        <w:jc w:val="both"/>
        <w:rPr>
          <w:rFonts w:ascii="Calibri" w:hAnsi="Calibri" w:cs="Arial"/>
          <w:bCs/>
          <w:sz w:val="22"/>
          <w:szCs w:val="22"/>
        </w:rPr>
      </w:pPr>
      <w:r w:rsidRPr="005A5F78">
        <w:rPr>
          <w:rFonts w:ascii="Calibri" w:hAnsi="Calibri" w:cs="Arial"/>
          <w:bCs/>
          <w:sz w:val="22"/>
          <w:szCs w:val="22"/>
        </w:rPr>
        <w:t>Prezydent m.st. Warszawy</w:t>
      </w:r>
    </w:p>
    <w:p w14:paraId="00181898" w14:textId="2DBB14D0" w:rsidR="00E27D68" w:rsidRPr="005A5F78" w:rsidRDefault="00FD5F0B" w:rsidP="0025160A">
      <w:pPr>
        <w:ind w:firstLine="10065"/>
        <w:jc w:val="both"/>
        <w:rPr>
          <w:rFonts w:ascii="Calibri" w:hAnsi="Calibri" w:cs="Arial"/>
          <w:bCs/>
          <w:sz w:val="22"/>
          <w:szCs w:val="22"/>
        </w:rPr>
      </w:pPr>
      <w:r w:rsidRPr="005A5F78">
        <w:rPr>
          <w:rFonts w:ascii="Calibri" w:hAnsi="Calibri" w:cs="Arial"/>
          <w:bCs/>
          <w:sz w:val="22"/>
          <w:szCs w:val="22"/>
        </w:rPr>
        <w:t>(</w:t>
      </w:r>
      <w:r w:rsidR="006E6F87" w:rsidRPr="005A5F78">
        <w:rPr>
          <w:rFonts w:ascii="Calibri" w:hAnsi="Calibri" w:cs="Arial"/>
          <w:bCs/>
          <w:sz w:val="22"/>
          <w:szCs w:val="22"/>
        </w:rPr>
        <w:t>podpis)</w:t>
      </w:r>
    </w:p>
    <w:sectPr w:rsidR="00E27D68" w:rsidRPr="005A5F78" w:rsidSect="00BE2CA3">
      <w:footerReference w:type="even" r:id="rId12"/>
      <w:footerReference w:type="default" r:id="rId13"/>
      <w:pgSz w:w="16838" w:h="11906" w:orient="landscape"/>
      <w:pgMar w:top="130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8513F" w14:textId="77777777" w:rsidR="00B8471C" w:rsidRDefault="00B8471C">
      <w:r>
        <w:separator/>
      </w:r>
    </w:p>
  </w:endnote>
  <w:endnote w:type="continuationSeparator" w:id="0">
    <w:p w14:paraId="6C2C40FD" w14:textId="77777777" w:rsidR="00B8471C" w:rsidRDefault="00B8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2FC1" w14:textId="77777777" w:rsidR="00DF1362" w:rsidRDefault="00E447F5" w:rsidP="0081538E">
    <w:pPr>
      <w:pStyle w:val="Stopka"/>
      <w:framePr w:wrap="around" w:vAnchor="text" w:hAnchor="margin" w:xAlign="center" w:y="1"/>
      <w:rPr>
        <w:rStyle w:val="Numerstrony"/>
      </w:rPr>
    </w:pPr>
    <w:r>
      <w:rPr>
        <w:rStyle w:val="Numerstrony"/>
      </w:rPr>
      <w:fldChar w:fldCharType="begin"/>
    </w:r>
    <w:r w:rsidR="00DF1362">
      <w:rPr>
        <w:rStyle w:val="Numerstrony"/>
      </w:rPr>
      <w:instrText xml:space="preserve">PAGE  </w:instrText>
    </w:r>
    <w:r>
      <w:rPr>
        <w:rStyle w:val="Numerstrony"/>
      </w:rPr>
      <w:fldChar w:fldCharType="end"/>
    </w:r>
  </w:p>
  <w:p w14:paraId="320CD68E" w14:textId="77777777" w:rsidR="00DF1362" w:rsidRDefault="00DF13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859064"/>
      <w:docPartObj>
        <w:docPartGallery w:val="Page Numbers (Bottom of Page)"/>
        <w:docPartUnique/>
      </w:docPartObj>
    </w:sdtPr>
    <w:sdtEndPr>
      <w:rPr>
        <w:rFonts w:asciiTheme="minorHAnsi" w:hAnsiTheme="minorHAnsi" w:cstheme="minorHAnsi"/>
        <w:sz w:val="22"/>
        <w:szCs w:val="22"/>
      </w:rPr>
    </w:sdtEndPr>
    <w:sdtContent>
      <w:p w14:paraId="7755CBF3" w14:textId="2FC0C2EA" w:rsidR="0049251B" w:rsidRPr="0049251B" w:rsidRDefault="00E447F5">
        <w:pPr>
          <w:pStyle w:val="Stopka"/>
          <w:jc w:val="right"/>
          <w:rPr>
            <w:rFonts w:asciiTheme="minorHAnsi" w:hAnsiTheme="minorHAnsi" w:cstheme="minorHAnsi"/>
            <w:sz w:val="22"/>
            <w:szCs w:val="22"/>
          </w:rPr>
        </w:pPr>
        <w:r w:rsidRPr="0049251B">
          <w:rPr>
            <w:rFonts w:asciiTheme="minorHAnsi" w:hAnsiTheme="minorHAnsi" w:cstheme="minorHAnsi"/>
            <w:sz w:val="22"/>
            <w:szCs w:val="22"/>
          </w:rPr>
          <w:fldChar w:fldCharType="begin"/>
        </w:r>
        <w:r w:rsidR="0049251B" w:rsidRPr="0049251B">
          <w:rPr>
            <w:rFonts w:asciiTheme="minorHAnsi" w:hAnsiTheme="minorHAnsi" w:cstheme="minorHAnsi"/>
            <w:sz w:val="22"/>
            <w:szCs w:val="22"/>
          </w:rPr>
          <w:instrText>PAGE   \* MERGEFORMAT</w:instrText>
        </w:r>
        <w:r w:rsidRPr="0049251B">
          <w:rPr>
            <w:rFonts w:asciiTheme="minorHAnsi" w:hAnsiTheme="minorHAnsi" w:cstheme="minorHAnsi"/>
            <w:sz w:val="22"/>
            <w:szCs w:val="22"/>
          </w:rPr>
          <w:fldChar w:fldCharType="separate"/>
        </w:r>
        <w:r w:rsidR="00987FE1">
          <w:rPr>
            <w:rFonts w:asciiTheme="minorHAnsi" w:hAnsiTheme="minorHAnsi" w:cstheme="minorHAnsi"/>
            <w:noProof/>
            <w:sz w:val="22"/>
            <w:szCs w:val="22"/>
          </w:rPr>
          <w:t>8</w:t>
        </w:r>
        <w:r w:rsidRPr="0049251B">
          <w:rPr>
            <w:rFonts w:asciiTheme="minorHAnsi" w:hAnsiTheme="minorHAnsi" w:cstheme="minorHAnsi"/>
            <w:sz w:val="22"/>
            <w:szCs w:val="22"/>
          </w:rPr>
          <w:fldChar w:fldCharType="end"/>
        </w:r>
        <w:r w:rsidR="00762C3D">
          <w:rPr>
            <w:rFonts w:asciiTheme="minorHAnsi" w:hAnsiTheme="minorHAnsi" w:cstheme="minorHAnsi"/>
            <w:sz w:val="22"/>
            <w:szCs w:val="22"/>
          </w:rPr>
          <w:t>/</w:t>
        </w:r>
        <w:r w:rsidR="00A3250D">
          <w:rPr>
            <w:rFonts w:asciiTheme="minorHAnsi" w:hAnsiTheme="minorHAnsi" w:cstheme="minorHAnsi"/>
            <w:sz w:val="22"/>
            <w:szCs w:val="22"/>
          </w:rPr>
          <w:t>8</w:t>
        </w:r>
      </w:p>
    </w:sdtContent>
  </w:sdt>
  <w:p w14:paraId="317E11E1" w14:textId="77777777" w:rsidR="00DF1362" w:rsidRDefault="00DF1362" w:rsidP="006707CB">
    <w:pPr>
      <w:pStyle w:val="Stopka"/>
      <w:tabs>
        <w:tab w:val="clear" w:pos="4536"/>
        <w:tab w:val="clear" w:pos="9072"/>
        <w:tab w:val="left" w:pos="12207"/>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08BEE" w14:textId="77777777" w:rsidR="00B8471C" w:rsidRDefault="00B8471C">
      <w:r>
        <w:separator/>
      </w:r>
    </w:p>
  </w:footnote>
  <w:footnote w:type="continuationSeparator" w:id="0">
    <w:p w14:paraId="52E11EAC" w14:textId="77777777" w:rsidR="00B8471C" w:rsidRDefault="00B84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2C26"/>
    <w:multiLevelType w:val="hybridMultilevel"/>
    <w:tmpl w:val="D0BC3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D7630E"/>
    <w:multiLevelType w:val="hybridMultilevel"/>
    <w:tmpl w:val="C0029C70"/>
    <w:lvl w:ilvl="0" w:tplc="B7421716">
      <w:start w:val="1"/>
      <w:numFmt w:val="bullet"/>
      <w:lvlText w:val="−"/>
      <w:lvlJc w:val="left"/>
      <w:pPr>
        <w:tabs>
          <w:tab w:val="num" w:pos="567"/>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35131"/>
    <w:multiLevelType w:val="hybridMultilevel"/>
    <w:tmpl w:val="372AD79C"/>
    <w:lvl w:ilvl="0" w:tplc="B7421716">
      <w:start w:val="1"/>
      <w:numFmt w:val="bullet"/>
      <w:lvlText w:val="−"/>
      <w:lvlJc w:val="left"/>
      <w:pPr>
        <w:tabs>
          <w:tab w:val="num" w:pos="567"/>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26102"/>
    <w:multiLevelType w:val="hybridMultilevel"/>
    <w:tmpl w:val="B07E5A90"/>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D358D9"/>
    <w:multiLevelType w:val="hybridMultilevel"/>
    <w:tmpl w:val="19A05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445A84"/>
    <w:multiLevelType w:val="hybridMultilevel"/>
    <w:tmpl w:val="6A3E59D0"/>
    <w:lvl w:ilvl="0" w:tplc="04150001">
      <w:start w:val="1"/>
      <w:numFmt w:val="bullet"/>
      <w:lvlText w:val=""/>
      <w:lvlJc w:val="left"/>
      <w:pPr>
        <w:ind w:left="3130" w:hanging="360"/>
      </w:pPr>
      <w:rPr>
        <w:rFonts w:ascii="Symbol" w:hAnsi="Symbol" w:hint="default"/>
      </w:rPr>
    </w:lvl>
    <w:lvl w:ilvl="1" w:tplc="04150003">
      <w:start w:val="1"/>
      <w:numFmt w:val="bullet"/>
      <w:lvlText w:val="o"/>
      <w:lvlJc w:val="left"/>
      <w:pPr>
        <w:ind w:left="3850" w:hanging="360"/>
      </w:pPr>
      <w:rPr>
        <w:rFonts w:ascii="Courier New" w:hAnsi="Courier New" w:cs="Courier New" w:hint="default"/>
      </w:rPr>
    </w:lvl>
    <w:lvl w:ilvl="2" w:tplc="04150005" w:tentative="1">
      <w:start w:val="1"/>
      <w:numFmt w:val="bullet"/>
      <w:lvlText w:val=""/>
      <w:lvlJc w:val="left"/>
      <w:pPr>
        <w:ind w:left="4570" w:hanging="360"/>
      </w:pPr>
      <w:rPr>
        <w:rFonts w:ascii="Wingdings" w:hAnsi="Wingdings" w:hint="default"/>
      </w:rPr>
    </w:lvl>
    <w:lvl w:ilvl="3" w:tplc="04150001" w:tentative="1">
      <w:start w:val="1"/>
      <w:numFmt w:val="bullet"/>
      <w:lvlText w:val=""/>
      <w:lvlJc w:val="left"/>
      <w:pPr>
        <w:ind w:left="5290" w:hanging="360"/>
      </w:pPr>
      <w:rPr>
        <w:rFonts w:ascii="Symbol" w:hAnsi="Symbol" w:hint="default"/>
      </w:rPr>
    </w:lvl>
    <w:lvl w:ilvl="4" w:tplc="04150003" w:tentative="1">
      <w:start w:val="1"/>
      <w:numFmt w:val="bullet"/>
      <w:lvlText w:val="o"/>
      <w:lvlJc w:val="left"/>
      <w:pPr>
        <w:ind w:left="6010" w:hanging="360"/>
      </w:pPr>
      <w:rPr>
        <w:rFonts w:ascii="Courier New" w:hAnsi="Courier New" w:cs="Courier New" w:hint="default"/>
      </w:rPr>
    </w:lvl>
    <w:lvl w:ilvl="5" w:tplc="04150005" w:tentative="1">
      <w:start w:val="1"/>
      <w:numFmt w:val="bullet"/>
      <w:lvlText w:val=""/>
      <w:lvlJc w:val="left"/>
      <w:pPr>
        <w:ind w:left="6730" w:hanging="360"/>
      </w:pPr>
      <w:rPr>
        <w:rFonts w:ascii="Wingdings" w:hAnsi="Wingdings" w:hint="default"/>
      </w:rPr>
    </w:lvl>
    <w:lvl w:ilvl="6" w:tplc="04150001" w:tentative="1">
      <w:start w:val="1"/>
      <w:numFmt w:val="bullet"/>
      <w:lvlText w:val=""/>
      <w:lvlJc w:val="left"/>
      <w:pPr>
        <w:ind w:left="7450" w:hanging="360"/>
      </w:pPr>
      <w:rPr>
        <w:rFonts w:ascii="Symbol" w:hAnsi="Symbol" w:hint="default"/>
      </w:rPr>
    </w:lvl>
    <w:lvl w:ilvl="7" w:tplc="04150003" w:tentative="1">
      <w:start w:val="1"/>
      <w:numFmt w:val="bullet"/>
      <w:lvlText w:val="o"/>
      <w:lvlJc w:val="left"/>
      <w:pPr>
        <w:ind w:left="8170" w:hanging="360"/>
      </w:pPr>
      <w:rPr>
        <w:rFonts w:ascii="Courier New" w:hAnsi="Courier New" w:cs="Courier New" w:hint="default"/>
      </w:rPr>
    </w:lvl>
    <w:lvl w:ilvl="8" w:tplc="04150005" w:tentative="1">
      <w:start w:val="1"/>
      <w:numFmt w:val="bullet"/>
      <w:lvlText w:val=""/>
      <w:lvlJc w:val="left"/>
      <w:pPr>
        <w:ind w:left="8890" w:hanging="360"/>
      </w:pPr>
      <w:rPr>
        <w:rFonts w:ascii="Wingdings" w:hAnsi="Wingdings" w:hint="default"/>
      </w:rPr>
    </w:lvl>
  </w:abstractNum>
  <w:abstractNum w:abstractNumId="6" w15:restartNumberingAfterBreak="0">
    <w:nsid w:val="189667BE"/>
    <w:multiLevelType w:val="hybridMultilevel"/>
    <w:tmpl w:val="71C069A4"/>
    <w:lvl w:ilvl="0" w:tplc="B7421716">
      <w:start w:val="1"/>
      <w:numFmt w:val="bullet"/>
      <w:lvlText w:val="−"/>
      <w:lvlJc w:val="left"/>
      <w:pPr>
        <w:tabs>
          <w:tab w:val="num" w:pos="567"/>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1034F6"/>
    <w:multiLevelType w:val="hybridMultilevel"/>
    <w:tmpl w:val="DAFC8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DF03DC"/>
    <w:multiLevelType w:val="hybridMultilevel"/>
    <w:tmpl w:val="2ED62854"/>
    <w:lvl w:ilvl="0" w:tplc="B7421716">
      <w:start w:val="1"/>
      <w:numFmt w:val="bullet"/>
      <w:lvlText w:val="−"/>
      <w:lvlJc w:val="left"/>
      <w:pPr>
        <w:tabs>
          <w:tab w:val="num" w:pos="567"/>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9C61D5"/>
    <w:multiLevelType w:val="hybridMultilevel"/>
    <w:tmpl w:val="37401F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616A86"/>
    <w:multiLevelType w:val="hybridMultilevel"/>
    <w:tmpl w:val="09240808"/>
    <w:lvl w:ilvl="0" w:tplc="B7421716">
      <w:start w:val="1"/>
      <w:numFmt w:val="bullet"/>
      <w:lvlText w:val="−"/>
      <w:lvlJc w:val="left"/>
      <w:pPr>
        <w:tabs>
          <w:tab w:val="num" w:pos="567"/>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AF3A96"/>
    <w:multiLevelType w:val="hybridMultilevel"/>
    <w:tmpl w:val="7D6E7FF0"/>
    <w:lvl w:ilvl="0" w:tplc="CF8A9126">
      <w:start w:val="1"/>
      <w:numFmt w:val="bullet"/>
      <w:lvlText w:val="−"/>
      <w:lvlJc w:val="lef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A7390C"/>
    <w:multiLevelType w:val="hybridMultilevel"/>
    <w:tmpl w:val="77209214"/>
    <w:lvl w:ilvl="0" w:tplc="B7421716">
      <w:start w:val="1"/>
      <w:numFmt w:val="bullet"/>
      <w:lvlText w:val="−"/>
      <w:lvlJc w:val="left"/>
      <w:pPr>
        <w:tabs>
          <w:tab w:val="num" w:pos="567"/>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60645A"/>
    <w:multiLevelType w:val="hybridMultilevel"/>
    <w:tmpl w:val="B94ACC10"/>
    <w:lvl w:ilvl="0" w:tplc="5750F4B8">
      <w:start w:val="1"/>
      <w:numFmt w:val="lowerLetter"/>
      <w:lvlText w:val="%1)"/>
      <w:lvlJc w:val="left"/>
      <w:pPr>
        <w:ind w:left="717" w:hanging="360"/>
      </w:pPr>
      <w:rPr>
        <w:rFonts w:hint="default"/>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3127561D"/>
    <w:multiLevelType w:val="hybridMultilevel"/>
    <w:tmpl w:val="A186F838"/>
    <w:lvl w:ilvl="0" w:tplc="B7421716">
      <w:start w:val="1"/>
      <w:numFmt w:val="bullet"/>
      <w:lvlText w:val="−"/>
      <w:lvlJc w:val="left"/>
      <w:pPr>
        <w:tabs>
          <w:tab w:val="num" w:pos="567"/>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E61219"/>
    <w:multiLevelType w:val="hybridMultilevel"/>
    <w:tmpl w:val="E29641E8"/>
    <w:lvl w:ilvl="0" w:tplc="B7421716">
      <w:start w:val="1"/>
      <w:numFmt w:val="bullet"/>
      <w:lvlText w:val="−"/>
      <w:lvlJc w:val="left"/>
      <w:pPr>
        <w:tabs>
          <w:tab w:val="num" w:pos="567"/>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BD1670"/>
    <w:multiLevelType w:val="hybridMultilevel"/>
    <w:tmpl w:val="10D64784"/>
    <w:lvl w:ilvl="0" w:tplc="DDA0E91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BAB3D72"/>
    <w:multiLevelType w:val="hybridMultilevel"/>
    <w:tmpl w:val="03564300"/>
    <w:lvl w:ilvl="0" w:tplc="DDA0E91E">
      <w:start w:val="1"/>
      <w:numFmt w:val="bullet"/>
      <w:lvlText w:val=""/>
      <w:lvlJc w:val="left"/>
      <w:pPr>
        <w:ind w:left="687" w:hanging="360"/>
      </w:pPr>
      <w:rPr>
        <w:rFonts w:ascii="Symbol" w:hAnsi="Symbol" w:hint="default"/>
      </w:rPr>
    </w:lvl>
    <w:lvl w:ilvl="1" w:tplc="04150003" w:tentative="1">
      <w:start w:val="1"/>
      <w:numFmt w:val="bullet"/>
      <w:lvlText w:val="o"/>
      <w:lvlJc w:val="left"/>
      <w:pPr>
        <w:ind w:left="1407" w:hanging="360"/>
      </w:pPr>
      <w:rPr>
        <w:rFonts w:ascii="Courier New" w:hAnsi="Courier New" w:cs="Courier New" w:hint="default"/>
      </w:rPr>
    </w:lvl>
    <w:lvl w:ilvl="2" w:tplc="04150005" w:tentative="1">
      <w:start w:val="1"/>
      <w:numFmt w:val="bullet"/>
      <w:lvlText w:val=""/>
      <w:lvlJc w:val="left"/>
      <w:pPr>
        <w:ind w:left="2127" w:hanging="360"/>
      </w:pPr>
      <w:rPr>
        <w:rFonts w:ascii="Wingdings" w:hAnsi="Wingdings" w:hint="default"/>
      </w:rPr>
    </w:lvl>
    <w:lvl w:ilvl="3" w:tplc="04150001" w:tentative="1">
      <w:start w:val="1"/>
      <w:numFmt w:val="bullet"/>
      <w:lvlText w:val=""/>
      <w:lvlJc w:val="left"/>
      <w:pPr>
        <w:ind w:left="2847" w:hanging="360"/>
      </w:pPr>
      <w:rPr>
        <w:rFonts w:ascii="Symbol" w:hAnsi="Symbol" w:hint="default"/>
      </w:rPr>
    </w:lvl>
    <w:lvl w:ilvl="4" w:tplc="04150003" w:tentative="1">
      <w:start w:val="1"/>
      <w:numFmt w:val="bullet"/>
      <w:lvlText w:val="o"/>
      <w:lvlJc w:val="left"/>
      <w:pPr>
        <w:ind w:left="3567" w:hanging="360"/>
      </w:pPr>
      <w:rPr>
        <w:rFonts w:ascii="Courier New" w:hAnsi="Courier New" w:cs="Courier New" w:hint="default"/>
      </w:rPr>
    </w:lvl>
    <w:lvl w:ilvl="5" w:tplc="04150005" w:tentative="1">
      <w:start w:val="1"/>
      <w:numFmt w:val="bullet"/>
      <w:lvlText w:val=""/>
      <w:lvlJc w:val="left"/>
      <w:pPr>
        <w:ind w:left="4287" w:hanging="360"/>
      </w:pPr>
      <w:rPr>
        <w:rFonts w:ascii="Wingdings" w:hAnsi="Wingdings" w:hint="default"/>
      </w:rPr>
    </w:lvl>
    <w:lvl w:ilvl="6" w:tplc="04150001" w:tentative="1">
      <w:start w:val="1"/>
      <w:numFmt w:val="bullet"/>
      <w:lvlText w:val=""/>
      <w:lvlJc w:val="left"/>
      <w:pPr>
        <w:ind w:left="5007" w:hanging="360"/>
      </w:pPr>
      <w:rPr>
        <w:rFonts w:ascii="Symbol" w:hAnsi="Symbol" w:hint="default"/>
      </w:rPr>
    </w:lvl>
    <w:lvl w:ilvl="7" w:tplc="04150003" w:tentative="1">
      <w:start w:val="1"/>
      <w:numFmt w:val="bullet"/>
      <w:lvlText w:val="o"/>
      <w:lvlJc w:val="left"/>
      <w:pPr>
        <w:ind w:left="5727" w:hanging="360"/>
      </w:pPr>
      <w:rPr>
        <w:rFonts w:ascii="Courier New" w:hAnsi="Courier New" w:cs="Courier New" w:hint="default"/>
      </w:rPr>
    </w:lvl>
    <w:lvl w:ilvl="8" w:tplc="04150005" w:tentative="1">
      <w:start w:val="1"/>
      <w:numFmt w:val="bullet"/>
      <w:lvlText w:val=""/>
      <w:lvlJc w:val="left"/>
      <w:pPr>
        <w:ind w:left="6447" w:hanging="360"/>
      </w:pPr>
      <w:rPr>
        <w:rFonts w:ascii="Wingdings" w:hAnsi="Wingdings" w:hint="default"/>
      </w:rPr>
    </w:lvl>
  </w:abstractNum>
  <w:abstractNum w:abstractNumId="18" w15:restartNumberingAfterBreak="0">
    <w:nsid w:val="409A170E"/>
    <w:multiLevelType w:val="hybridMultilevel"/>
    <w:tmpl w:val="9286C7E2"/>
    <w:lvl w:ilvl="0" w:tplc="B5FC1672">
      <w:start w:val="1"/>
      <w:numFmt w:val="decimal"/>
      <w:lvlText w:val="%1."/>
      <w:lvlJc w:val="left"/>
      <w:pPr>
        <w:tabs>
          <w:tab w:val="num" w:pos="11559"/>
        </w:tabs>
        <w:ind w:left="11559" w:hanging="360"/>
      </w:pPr>
      <w:rPr>
        <w:rFonts w:hint="default"/>
      </w:rPr>
    </w:lvl>
    <w:lvl w:ilvl="1" w:tplc="B7421716">
      <w:start w:val="1"/>
      <w:numFmt w:val="bullet"/>
      <w:lvlText w:val="−"/>
      <w:lvlJc w:val="left"/>
      <w:pPr>
        <w:tabs>
          <w:tab w:val="num" w:pos="1843"/>
        </w:tabs>
        <w:ind w:left="1843" w:hanging="283"/>
      </w:pPr>
      <w:rPr>
        <w:rFonts w:ascii="Arial" w:hAnsi="Aria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97E3152"/>
    <w:multiLevelType w:val="hybridMultilevel"/>
    <w:tmpl w:val="BC1C073A"/>
    <w:lvl w:ilvl="0" w:tplc="9328F220">
      <w:start w:val="2"/>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1E1978"/>
    <w:multiLevelType w:val="hybridMultilevel"/>
    <w:tmpl w:val="ABD22F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EB6A10"/>
    <w:multiLevelType w:val="hybridMultilevel"/>
    <w:tmpl w:val="663EF652"/>
    <w:lvl w:ilvl="0" w:tplc="B7421716">
      <w:start w:val="1"/>
      <w:numFmt w:val="bullet"/>
      <w:lvlText w:val="−"/>
      <w:lvlJc w:val="left"/>
      <w:pPr>
        <w:tabs>
          <w:tab w:val="num" w:pos="567"/>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047FBB"/>
    <w:multiLevelType w:val="hybridMultilevel"/>
    <w:tmpl w:val="3E189B92"/>
    <w:lvl w:ilvl="0" w:tplc="0415000F">
      <w:start w:val="1"/>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5F2E0B"/>
    <w:multiLevelType w:val="hybridMultilevel"/>
    <w:tmpl w:val="530AF872"/>
    <w:lvl w:ilvl="0" w:tplc="B7421716">
      <w:start w:val="1"/>
      <w:numFmt w:val="bullet"/>
      <w:lvlText w:val="−"/>
      <w:lvlJc w:val="left"/>
      <w:pPr>
        <w:tabs>
          <w:tab w:val="num" w:pos="567"/>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6B5CCF"/>
    <w:multiLevelType w:val="hybridMultilevel"/>
    <w:tmpl w:val="73841C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A52449F"/>
    <w:multiLevelType w:val="hybridMultilevel"/>
    <w:tmpl w:val="7024A0D0"/>
    <w:lvl w:ilvl="0" w:tplc="B742171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676708"/>
    <w:multiLevelType w:val="hybridMultilevel"/>
    <w:tmpl w:val="600CFF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4C1ECC"/>
    <w:multiLevelType w:val="hybridMultilevel"/>
    <w:tmpl w:val="28744B6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066B53"/>
    <w:multiLevelType w:val="hybridMultilevel"/>
    <w:tmpl w:val="10D622A0"/>
    <w:lvl w:ilvl="0" w:tplc="EDC8B85E">
      <w:start w:val="1"/>
      <w:numFmt w:val="bullet"/>
      <w:lvlText w:val=""/>
      <w:lvlJc w:val="left"/>
      <w:pPr>
        <w:tabs>
          <w:tab w:val="num" w:pos="1353"/>
        </w:tabs>
        <w:ind w:left="1353"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7281D"/>
    <w:multiLevelType w:val="hybridMultilevel"/>
    <w:tmpl w:val="20501BF4"/>
    <w:lvl w:ilvl="0" w:tplc="CF8A9126">
      <w:start w:val="1"/>
      <w:numFmt w:val="bullet"/>
      <w:lvlText w:val="−"/>
      <w:lvlJc w:val="left"/>
      <w:pPr>
        <w:tabs>
          <w:tab w:val="num" w:pos="283"/>
        </w:tabs>
        <w:ind w:left="283" w:hanging="283"/>
      </w:pPr>
      <w:rPr>
        <w:rFonts w:ascii="Arial" w:hAnsi="Aria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485CE5"/>
    <w:multiLevelType w:val="hybridMultilevel"/>
    <w:tmpl w:val="78920890"/>
    <w:lvl w:ilvl="0" w:tplc="91223EDC">
      <w:start w:val="17"/>
      <w:numFmt w:val="decimal"/>
      <w:lvlText w:val="%1."/>
      <w:lvlJc w:val="left"/>
      <w:pPr>
        <w:ind w:left="64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9614D9"/>
    <w:multiLevelType w:val="hybridMultilevel"/>
    <w:tmpl w:val="DD6284D4"/>
    <w:lvl w:ilvl="0" w:tplc="8AF6802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9758A0"/>
    <w:multiLevelType w:val="hybridMultilevel"/>
    <w:tmpl w:val="2B6293CA"/>
    <w:lvl w:ilvl="0" w:tplc="B7421716">
      <w:start w:val="1"/>
      <w:numFmt w:val="bullet"/>
      <w:lvlText w:val="−"/>
      <w:lvlJc w:val="left"/>
      <w:pPr>
        <w:tabs>
          <w:tab w:val="num" w:pos="567"/>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CB7366"/>
    <w:multiLevelType w:val="hybridMultilevel"/>
    <w:tmpl w:val="AF2E26C4"/>
    <w:lvl w:ilvl="0" w:tplc="C16A77EA">
      <w:start w:val="1"/>
      <w:numFmt w:val="decimal"/>
      <w:lvlText w:val="%1."/>
      <w:lvlJc w:val="left"/>
      <w:pPr>
        <w:ind w:left="327" w:hanging="360"/>
      </w:pPr>
      <w:rPr>
        <w:rFonts w:hint="default"/>
        <w:b w:val="0"/>
        <w:sz w:val="20"/>
      </w:rPr>
    </w:lvl>
    <w:lvl w:ilvl="1" w:tplc="04150019" w:tentative="1">
      <w:start w:val="1"/>
      <w:numFmt w:val="lowerLetter"/>
      <w:lvlText w:val="%2."/>
      <w:lvlJc w:val="left"/>
      <w:pPr>
        <w:ind w:left="1047" w:hanging="360"/>
      </w:pPr>
    </w:lvl>
    <w:lvl w:ilvl="2" w:tplc="0415001B" w:tentative="1">
      <w:start w:val="1"/>
      <w:numFmt w:val="lowerRoman"/>
      <w:lvlText w:val="%3."/>
      <w:lvlJc w:val="right"/>
      <w:pPr>
        <w:ind w:left="1767" w:hanging="180"/>
      </w:pPr>
    </w:lvl>
    <w:lvl w:ilvl="3" w:tplc="0415000F" w:tentative="1">
      <w:start w:val="1"/>
      <w:numFmt w:val="decimal"/>
      <w:lvlText w:val="%4."/>
      <w:lvlJc w:val="left"/>
      <w:pPr>
        <w:ind w:left="2487" w:hanging="360"/>
      </w:pPr>
    </w:lvl>
    <w:lvl w:ilvl="4" w:tplc="04150019" w:tentative="1">
      <w:start w:val="1"/>
      <w:numFmt w:val="lowerLetter"/>
      <w:lvlText w:val="%5."/>
      <w:lvlJc w:val="left"/>
      <w:pPr>
        <w:ind w:left="3207" w:hanging="360"/>
      </w:pPr>
    </w:lvl>
    <w:lvl w:ilvl="5" w:tplc="0415001B" w:tentative="1">
      <w:start w:val="1"/>
      <w:numFmt w:val="lowerRoman"/>
      <w:lvlText w:val="%6."/>
      <w:lvlJc w:val="right"/>
      <w:pPr>
        <w:ind w:left="3927" w:hanging="180"/>
      </w:pPr>
    </w:lvl>
    <w:lvl w:ilvl="6" w:tplc="0415000F" w:tentative="1">
      <w:start w:val="1"/>
      <w:numFmt w:val="decimal"/>
      <w:lvlText w:val="%7."/>
      <w:lvlJc w:val="left"/>
      <w:pPr>
        <w:ind w:left="4647" w:hanging="360"/>
      </w:pPr>
    </w:lvl>
    <w:lvl w:ilvl="7" w:tplc="04150019" w:tentative="1">
      <w:start w:val="1"/>
      <w:numFmt w:val="lowerLetter"/>
      <w:lvlText w:val="%8."/>
      <w:lvlJc w:val="left"/>
      <w:pPr>
        <w:ind w:left="5367" w:hanging="360"/>
      </w:pPr>
    </w:lvl>
    <w:lvl w:ilvl="8" w:tplc="0415001B" w:tentative="1">
      <w:start w:val="1"/>
      <w:numFmt w:val="lowerRoman"/>
      <w:lvlText w:val="%9."/>
      <w:lvlJc w:val="right"/>
      <w:pPr>
        <w:ind w:left="6087" w:hanging="180"/>
      </w:pPr>
    </w:lvl>
  </w:abstractNum>
  <w:num w:numId="1">
    <w:abstractNumId w:val="28"/>
  </w:num>
  <w:num w:numId="2">
    <w:abstractNumId w:val="12"/>
  </w:num>
  <w:num w:numId="3">
    <w:abstractNumId w:val="8"/>
  </w:num>
  <w:num w:numId="4">
    <w:abstractNumId w:val="32"/>
  </w:num>
  <w:num w:numId="5">
    <w:abstractNumId w:val="15"/>
  </w:num>
  <w:num w:numId="6">
    <w:abstractNumId w:val="1"/>
  </w:num>
  <w:num w:numId="7">
    <w:abstractNumId w:val="2"/>
  </w:num>
  <w:num w:numId="8">
    <w:abstractNumId w:val="14"/>
  </w:num>
  <w:num w:numId="9">
    <w:abstractNumId w:val="6"/>
  </w:num>
  <w:num w:numId="10">
    <w:abstractNumId w:val="29"/>
  </w:num>
  <w:num w:numId="11">
    <w:abstractNumId w:val="10"/>
  </w:num>
  <w:num w:numId="12">
    <w:abstractNumId w:val="23"/>
  </w:num>
  <w:num w:numId="13">
    <w:abstractNumId w:val="21"/>
  </w:num>
  <w:num w:numId="14">
    <w:abstractNumId w:val="26"/>
  </w:num>
  <w:num w:numId="15">
    <w:abstractNumId w:val="17"/>
  </w:num>
  <w:num w:numId="16">
    <w:abstractNumId w:val="16"/>
  </w:num>
  <w:num w:numId="17">
    <w:abstractNumId w:val="5"/>
  </w:num>
  <w:num w:numId="18">
    <w:abstractNumId w:val="27"/>
  </w:num>
  <w:num w:numId="19">
    <w:abstractNumId w:val="25"/>
  </w:num>
  <w:num w:numId="20">
    <w:abstractNumId w:val="19"/>
  </w:num>
  <w:num w:numId="21">
    <w:abstractNumId w:val="13"/>
  </w:num>
  <w:num w:numId="22">
    <w:abstractNumId w:val="4"/>
  </w:num>
  <w:num w:numId="23">
    <w:abstractNumId w:val="30"/>
  </w:num>
  <w:num w:numId="24">
    <w:abstractNumId w:val="33"/>
  </w:num>
  <w:num w:numId="25">
    <w:abstractNumId w:val="7"/>
  </w:num>
  <w:num w:numId="26">
    <w:abstractNumId w:val="22"/>
  </w:num>
  <w:num w:numId="27">
    <w:abstractNumId w:val="9"/>
  </w:num>
  <w:num w:numId="28">
    <w:abstractNumId w:val="0"/>
  </w:num>
  <w:num w:numId="29">
    <w:abstractNumId w:val="20"/>
  </w:num>
  <w:num w:numId="30">
    <w:abstractNumId w:val="3"/>
  </w:num>
  <w:num w:numId="31">
    <w:abstractNumId w:val="11"/>
  </w:num>
  <w:num w:numId="32">
    <w:abstractNumId w:val="24"/>
  </w:num>
  <w:num w:numId="33">
    <w:abstractNumId w:val="3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cFGkvA/yxBEzKjqI8cyLhNVfssrnsZ2GqkRCMm6OUPURSePD2ix5N9aLv9WlIEb5K4camKYTvoHNS9hicuKH8A==" w:salt="A3wnc6MHXQAiywStwkhJuA=="/>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DC6"/>
    <w:rsid w:val="000003B7"/>
    <w:rsid w:val="0000229D"/>
    <w:rsid w:val="000023C6"/>
    <w:rsid w:val="0000264C"/>
    <w:rsid w:val="00002B7B"/>
    <w:rsid w:val="00004C17"/>
    <w:rsid w:val="0000513A"/>
    <w:rsid w:val="00005487"/>
    <w:rsid w:val="0000643D"/>
    <w:rsid w:val="00006FB1"/>
    <w:rsid w:val="0000732B"/>
    <w:rsid w:val="0000773B"/>
    <w:rsid w:val="00007B29"/>
    <w:rsid w:val="00007EBF"/>
    <w:rsid w:val="00010500"/>
    <w:rsid w:val="000116ED"/>
    <w:rsid w:val="0001174B"/>
    <w:rsid w:val="00011C15"/>
    <w:rsid w:val="00012905"/>
    <w:rsid w:val="00012E1D"/>
    <w:rsid w:val="000132C7"/>
    <w:rsid w:val="000135EA"/>
    <w:rsid w:val="00013C37"/>
    <w:rsid w:val="00013FAA"/>
    <w:rsid w:val="00014615"/>
    <w:rsid w:val="00015150"/>
    <w:rsid w:val="00015B5D"/>
    <w:rsid w:val="00015C67"/>
    <w:rsid w:val="0001626D"/>
    <w:rsid w:val="0001672E"/>
    <w:rsid w:val="00016B9B"/>
    <w:rsid w:val="0002005A"/>
    <w:rsid w:val="00020505"/>
    <w:rsid w:val="0002120D"/>
    <w:rsid w:val="000213CF"/>
    <w:rsid w:val="000215BD"/>
    <w:rsid w:val="000216EF"/>
    <w:rsid w:val="00021F4B"/>
    <w:rsid w:val="00022479"/>
    <w:rsid w:val="00022537"/>
    <w:rsid w:val="00022713"/>
    <w:rsid w:val="000229F5"/>
    <w:rsid w:val="00022BC1"/>
    <w:rsid w:val="0002331E"/>
    <w:rsid w:val="000233AE"/>
    <w:rsid w:val="0002367A"/>
    <w:rsid w:val="00025106"/>
    <w:rsid w:val="00025DF0"/>
    <w:rsid w:val="00025EFC"/>
    <w:rsid w:val="000264C1"/>
    <w:rsid w:val="00026627"/>
    <w:rsid w:val="000266AF"/>
    <w:rsid w:val="000267DA"/>
    <w:rsid w:val="00027B7D"/>
    <w:rsid w:val="00027C50"/>
    <w:rsid w:val="00030EF1"/>
    <w:rsid w:val="00030FD7"/>
    <w:rsid w:val="000316D3"/>
    <w:rsid w:val="00031CB2"/>
    <w:rsid w:val="00031CEB"/>
    <w:rsid w:val="00032016"/>
    <w:rsid w:val="00034305"/>
    <w:rsid w:val="00034BA4"/>
    <w:rsid w:val="00034C65"/>
    <w:rsid w:val="00034CD2"/>
    <w:rsid w:val="00034D44"/>
    <w:rsid w:val="00035448"/>
    <w:rsid w:val="000364DC"/>
    <w:rsid w:val="00036E54"/>
    <w:rsid w:val="0003759D"/>
    <w:rsid w:val="00037AAC"/>
    <w:rsid w:val="00040CD5"/>
    <w:rsid w:val="00040D9D"/>
    <w:rsid w:val="000412C6"/>
    <w:rsid w:val="00041659"/>
    <w:rsid w:val="00041E83"/>
    <w:rsid w:val="00042227"/>
    <w:rsid w:val="000434C1"/>
    <w:rsid w:val="00043A7E"/>
    <w:rsid w:val="0004439D"/>
    <w:rsid w:val="000443D0"/>
    <w:rsid w:val="00044B69"/>
    <w:rsid w:val="00044D72"/>
    <w:rsid w:val="00045562"/>
    <w:rsid w:val="0004558D"/>
    <w:rsid w:val="000462B2"/>
    <w:rsid w:val="00046A57"/>
    <w:rsid w:val="00046E42"/>
    <w:rsid w:val="0004712A"/>
    <w:rsid w:val="000472F4"/>
    <w:rsid w:val="000503A8"/>
    <w:rsid w:val="00051752"/>
    <w:rsid w:val="00052B5C"/>
    <w:rsid w:val="00052C17"/>
    <w:rsid w:val="0005300B"/>
    <w:rsid w:val="000544F7"/>
    <w:rsid w:val="0005461F"/>
    <w:rsid w:val="00054F5C"/>
    <w:rsid w:val="00055036"/>
    <w:rsid w:val="00055683"/>
    <w:rsid w:val="00055747"/>
    <w:rsid w:val="00055DD9"/>
    <w:rsid w:val="00056414"/>
    <w:rsid w:val="000572B6"/>
    <w:rsid w:val="0005797C"/>
    <w:rsid w:val="000609C4"/>
    <w:rsid w:val="000612B2"/>
    <w:rsid w:val="0006282B"/>
    <w:rsid w:val="00063E94"/>
    <w:rsid w:val="00063EF1"/>
    <w:rsid w:val="000640F4"/>
    <w:rsid w:val="00064DA7"/>
    <w:rsid w:val="00065437"/>
    <w:rsid w:val="0006584D"/>
    <w:rsid w:val="00065F95"/>
    <w:rsid w:val="000666CF"/>
    <w:rsid w:val="00066F4D"/>
    <w:rsid w:val="00067567"/>
    <w:rsid w:val="000703BD"/>
    <w:rsid w:val="00071442"/>
    <w:rsid w:val="00071804"/>
    <w:rsid w:val="000719C1"/>
    <w:rsid w:val="00071C16"/>
    <w:rsid w:val="00071E73"/>
    <w:rsid w:val="000720D3"/>
    <w:rsid w:val="00072249"/>
    <w:rsid w:val="00073A93"/>
    <w:rsid w:val="00073F69"/>
    <w:rsid w:val="00074291"/>
    <w:rsid w:val="00074419"/>
    <w:rsid w:val="00074AB9"/>
    <w:rsid w:val="00076F5C"/>
    <w:rsid w:val="000775FA"/>
    <w:rsid w:val="00077AC6"/>
    <w:rsid w:val="00080965"/>
    <w:rsid w:val="00080C8B"/>
    <w:rsid w:val="00080EF0"/>
    <w:rsid w:val="00081C07"/>
    <w:rsid w:val="000822C1"/>
    <w:rsid w:val="00084678"/>
    <w:rsid w:val="00085496"/>
    <w:rsid w:val="000860B4"/>
    <w:rsid w:val="000860C3"/>
    <w:rsid w:val="000862F0"/>
    <w:rsid w:val="000867A3"/>
    <w:rsid w:val="00086CB6"/>
    <w:rsid w:val="000877AC"/>
    <w:rsid w:val="0008786F"/>
    <w:rsid w:val="00090E2A"/>
    <w:rsid w:val="0009142E"/>
    <w:rsid w:val="00091B27"/>
    <w:rsid w:val="00092533"/>
    <w:rsid w:val="00092576"/>
    <w:rsid w:val="00092772"/>
    <w:rsid w:val="000939E3"/>
    <w:rsid w:val="000942F3"/>
    <w:rsid w:val="000943AD"/>
    <w:rsid w:val="00094595"/>
    <w:rsid w:val="00094918"/>
    <w:rsid w:val="000949F7"/>
    <w:rsid w:val="000956DD"/>
    <w:rsid w:val="00095838"/>
    <w:rsid w:val="00095C3E"/>
    <w:rsid w:val="00095C8F"/>
    <w:rsid w:val="000969C9"/>
    <w:rsid w:val="000970F2"/>
    <w:rsid w:val="0009789C"/>
    <w:rsid w:val="000A05CB"/>
    <w:rsid w:val="000A0DB6"/>
    <w:rsid w:val="000A2270"/>
    <w:rsid w:val="000A3549"/>
    <w:rsid w:val="000A6143"/>
    <w:rsid w:val="000A71EE"/>
    <w:rsid w:val="000A7451"/>
    <w:rsid w:val="000B09BB"/>
    <w:rsid w:val="000B1716"/>
    <w:rsid w:val="000B1821"/>
    <w:rsid w:val="000B1844"/>
    <w:rsid w:val="000B21BB"/>
    <w:rsid w:val="000B3332"/>
    <w:rsid w:val="000B348E"/>
    <w:rsid w:val="000B38B3"/>
    <w:rsid w:val="000B3D78"/>
    <w:rsid w:val="000B4877"/>
    <w:rsid w:val="000B4CFF"/>
    <w:rsid w:val="000B524E"/>
    <w:rsid w:val="000B539B"/>
    <w:rsid w:val="000B558C"/>
    <w:rsid w:val="000B6EDB"/>
    <w:rsid w:val="000B7584"/>
    <w:rsid w:val="000C03D1"/>
    <w:rsid w:val="000C0AAA"/>
    <w:rsid w:val="000C14CF"/>
    <w:rsid w:val="000C200E"/>
    <w:rsid w:val="000C22A9"/>
    <w:rsid w:val="000C2831"/>
    <w:rsid w:val="000C29D6"/>
    <w:rsid w:val="000C2C2B"/>
    <w:rsid w:val="000C3301"/>
    <w:rsid w:val="000C359A"/>
    <w:rsid w:val="000C37AC"/>
    <w:rsid w:val="000C41FC"/>
    <w:rsid w:val="000C4DB7"/>
    <w:rsid w:val="000C5087"/>
    <w:rsid w:val="000C5BD3"/>
    <w:rsid w:val="000C5D1A"/>
    <w:rsid w:val="000C5E7E"/>
    <w:rsid w:val="000C6E37"/>
    <w:rsid w:val="000C7317"/>
    <w:rsid w:val="000C74F3"/>
    <w:rsid w:val="000C7715"/>
    <w:rsid w:val="000D19D5"/>
    <w:rsid w:val="000D2D6C"/>
    <w:rsid w:val="000D377A"/>
    <w:rsid w:val="000D405C"/>
    <w:rsid w:val="000D5059"/>
    <w:rsid w:val="000D51B8"/>
    <w:rsid w:val="000D5B13"/>
    <w:rsid w:val="000D5BE6"/>
    <w:rsid w:val="000D6835"/>
    <w:rsid w:val="000E06F9"/>
    <w:rsid w:val="000E076C"/>
    <w:rsid w:val="000E169C"/>
    <w:rsid w:val="000E1F43"/>
    <w:rsid w:val="000E2015"/>
    <w:rsid w:val="000E25BA"/>
    <w:rsid w:val="000E2AA4"/>
    <w:rsid w:val="000E2E7A"/>
    <w:rsid w:val="000E3AC7"/>
    <w:rsid w:val="000E3DAA"/>
    <w:rsid w:val="000E3F3C"/>
    <w:rsid w:val="000E4565"/>
    <w:rsid w:val="000E4705"/>
    <w:rsid w:val="000E4A89"/>
    <w:rsid w:val="000E4BC0"/>
    <w:rsid w:val="000E4BD5"/>
    <w:rsid w:val="000E4FB5"/>
    <w:rsid w:val="000E541C"/>
    <w:rsid w:val="000E56AA"/>
    <w:rsid w:val="000E5848"/>
    <w:rsid w:val="000E5885"/>
    <w:rsid w:val="000E6114"/>
    <w:rsid w:val="000E6E25"/>
    <w:rsid w:val="000E709B"/>
    <w:rsid w:val="000E7643"/>
    <w:rsid w:val="000F1454"/>
    <w:rsid w:val="000F2C17"/>
    <w:rsid w:val="000F336A"/>
    <w:rsid w:val="000F395F"/>
    <w:rsid w:val="000F3966"/>
    <w:rsid w:val="000F3D87"/>
    <w:rsid w:val="000F3D94"/>
    <w:rsid w:val="000F461F"/>
    <w:rsid w:val="000F4F53"/>
    <w:rsid w:val="000F6B96"/>
    <w:rsid w:val="000F72A4"/>
    <w:rsid w:val="00100313"/>
    <w:rsid w:val="00100EE2"/>
    <w:rsid w:val="00100F76"/>
    <w:rsid w:val="00101214"/>
    <w:rsid w:val="00102526"/>
    <w:rsid w:val="00102908"/>
    <w:rsid w:val="001033D5"/>
    <w:rsid w:val="00103477"/>
    <w:rsid w:val="00103E40"/>
    <w:rsid w:val="001047E3"/>
    <w:rsid w:val="00104808"/>
    <w:rsid w:val="001052E2"/>
    <w:rsid w:val="00107899"/>
    <w:rsid w:val="00111F3F"/>
    <w:rsid w:val="00112724"/>
    <w:rsid w:val="00114AF1"/>
    <w:rsid w:val="00114C6A"/>
    <w:rsid w:val="00114E3C"/>
    <w:rsid w:val="00114EE7"/>
    <w:rsid w:val="00115272"/>
    <w:rsid w:val="0011536F"/>
    <w:rsid w:val="00115396"/>
    <w:rsid w:val="00115900"/>
    <w:rsid w:val="0011633C"/>
    <w:rsid w:val="001165FC"/>
    <w:rsid w:val="00117616"/>
    <w:rsid w:val="00120DBD"/>
    <w:rsid w:val="00120F41"/>
    <w:rsid w:val="00121603"/>
    <w:rsid w:val="00121EDA"/>
    <w:rsid w:val="00122EAA"/>
    <w:rsid w:val="00125EDC"/>
    <w:rsid w:val="00125F97"/>
    <w:rsid w:val="00126700"/>
    <w:rsid w:val="0012766D"/>
    <w:rsid w:val="001276F2"/>
    <w:rsid w:val="00130458"/>
    <w:rsid w:val="0013094B"/>
    <w:rsid w:val="001316B1"/>
    <w:rsid w:val="00131EB2"/>
    <w:rsid w:val="001321B5"/>
    <w:rsid w:val="0013270D"/>
    <w:rsid w:val="00132A57"/>
    <w:rsid w:val="00132F90"/>
    <w:rsid w:val="00133F8F"/>
    <w:rsid w:val="00134192"/>
    <w:rsid w:val="0013689E"/>
    <w:rsid w:val="00140606"/>
    <w:rsid w:val="001429D9"/>
    <w:rsid w:val="00143436"/>
    <w:rsid w:val="00143F21"/>
    <w:rsid w:val="00144AFB"/>
    <w:rsid w:val="00144BA0"/>
    <w:rsid w:val="001459F2"/>
    <w:rsid w:val="00146A7C"/>
    <w:rsid w:val="001471CD"/>
    <w:rsid w:val="00147D22"/>
    <w:rsid w:val="001508B3"/>
    <w:rsid w:val="00150D52"/>
    <w:rsid w:val="00152CF0"/>
    <w:rsid w:val="001532D7"/>
    <w:rsid w:val="001537FA"/>
    <w:rsid w:val="00153827"/>
    <w:rsid w:val="00153B14"/>
    <w:rsid w:val="0015429D"/>
    <w:rsid w:val="00154884"/>
    <w:rsid w:val="00154912"/>
    <w:rsid w:val="001551B3"/>
    <w:rsid w:val="00155969"/>
    <w:rsid w:val="00155C16"/>
    <w:rsid w:val="00155DCF"/>
    <w:rsid w:val="001562AE"/>
    <w:rsid w:val="001562B1"/>
    <w:rsid w:val="00156736"/>
    <w:rsid w:val="00156C08"/>
    <w:rsid w:val="00156E5E"/>
    <w:rsid w:val="001571F3"/>
    <w:rsid w:val="0015734F"/>
    <w:rsid w:val="00157EB6"/>
    <w:rsid w:val="00157ECD"/>
    <w:rsid w:val="00160E18"/>
    <w:rsid w:val="001612B0"/>
    <w:rsid w:val="0016199D"/>
    <w:rsid w:val="00162792"/>
    <w:rsid w:val="00162888"/>
    <w:rsid w:val="00163A6D"/>
    <w:rsid w:val="00163F14"/>
    <w:rsid w:val="001646F1"/>
    <w:rsid w:val="00164802"/>
    <w:rsid w:val="0016482B"/>
    <w:rsid w:val="001651D0"/>
    <w:rsid w:val="00165F89"/>
    <w:rsid w:val="00166373"/>
    <w:rsid w:val="001664C0"/>
    <w:rsid w:val="001673F2"/>
    <w:rsid w:val="001676A5"/>
    <w:rsid w:val="00167F31"/>
    <w:rsid w:val="001707E9"/>
    <w:rsid w:val="00170FB4"/>
    <w:rsid w:val="00171A66"/>
    <w:rsid w:val="00171F32"/>
    <w:rsid w:val="0017214E"/>
    <w:rsid w:val="00172171"/>
    <w:rsid w:val="00172619"/>
    <w:rsid w:val="001727B8"/>
    <w:rsid w:val="00172C68"/>
    <w:rsid w:val="00172D68"/>
    <w:rsid w:val="00172E15"/>
    <w:rsid w:val="0017304D"/>
    <w:rsid w:val="00174428"/>
    <w:rsid w:val="001753CA"/>
    <w:rsid w:val="00175C86"/>
    <w:rsid w:val="00175D80"/>
    <w:rsid w:val="00175F77"/>
    <w:rsid w:val="0017615C"/>
    <w:rsid w:val="0017622C"/>
    <w:rsid w:val="0017698D"/>
    <w:rsid w:val="00176AD6"/>
    <w:rsid w:val="00176B8E"/>
    <w:rsid w:val="0018014D"/>
    <w:rsid w:val="00180289"/>
    <w:rsid w:val="00180322"/>
    <w:rsid w:val="001807E8"/>
    <w:rsid w:val="00181AAD"/>
    <w:rsid w:val="00181C59"/>
    <w:rsid w:val="0018259F"/>
    <w:rsid w:val="00182A09"/>
    <w:rsid w:val="00182D64"/>
    <w:rsid w:val="00183107"/>
    <w:rsid w:val="001833A5"/>
    <w:rsid w:val="001839FE"/>
    <w:rsid w:val="00183BB9"/>
    <w:rsid w:val="00185AEC"/>
    <w:rsid w:val="001863E8"/>
    <w:rsid w:val="00186879"/>
    <w:rsid w:val="00186C2F"/>
    <w:rsid w:val="00187742"/>
    <w:rsid w:val="001907DD"/>
    <w:rsid w:val="00190DD5"/>
    <w:rsid w:val="00190E7F"/>
    <w:rsid w:val="00191C2E"/>
    <w:rsid w:val="00191EB3"/>
    <w:rsid w:val="00192889"/>
    <w:rsid w:val="00192933"/>
    <w:rsid w:val="001939FC"/>
    <w:rsid w:val="00193F16"/>
    <w:rsid w:val="00194020"/>
    <w:rsid w:val="0019479A"/>
    <w:rsid w:val="0019584D"/>
    <w:rsid w:val="00195CE2"/>
    <w:rsid w:val="00195E83"/>
    <w:rsid w:val="001963FD"/>
    <w:rsid w:val="0019668E"/>
    <w:rsid w:val="00196D09"/>
    <w:rsid w:val="00197B92"/>
    <w:rsid w:val="001A03C1"/>
    <w:rsid w:val="001A0AFA"/>
    <w:rsid w:val="001A0C05"/>
    <w:rsid w:val="001A0EE7"/>
    <w:rsid w:val="001A1120"/>
    <w:rsid w:val="001A165B"/>
    <w:rsid w:val="001A1704"/>
    <w:rsid w:val="001A18C3"/>
    <w:rsid w:val="001A1D85"/>
    <w:rsid w:val="001A1DB4"/>
    <w:rsid w:val="001A24FB"/>
    <w:rsid w:val="001A3949"/>
    <w:rsid w:val="001A3970"/>
    <w:rsid w:val="001A4ED7"/>
    <w:rsid w:val="001A5C65"/>
    <w:rsid w:val="001A5C66"/>
    <w:rsid w:val="001A5E67"/>
    <w:rsid w:val="001A6515"/>
    <w:rsid w:val="001A6921"/>
    <w:rsid w:val="001A6C98"/>
    <w:rsid w:val="001B1121"/>
    <w:rsid w:val="001B1218"/>
    <w:rsid w:val="001B1888"/>
    <w:rsid w:val="001B1A22"/>
    <w:rsid w:val="001B2734"/>
    <w:rsid w:val="001B2DE2"/>
    <w:rsid w:val="001B2F97"/>
    <w:rsid w:val="001B33B1"/>
    <w:rsid w:val="001B3727"/>
    <w:rsid w:val="001B3C64"/>
    <w:rsid w:val="001B3DD3"/>
    <w:rsid w:val="001B4BF6"/>
    <w:rsid w:val="001B6D3C"/>
    <w:rsid w:val="001C058D"/>
    <w:rsid w:val="001C0CA3"/>
    <w:rsid w:val="001C131A"/>
    <w:rsid w:val="001C135C"/>
    <w:rsid w:val="001C19C9"/>
    <w:rsid w:val="001C1EEB"/>
    <w:rsid w:val="001C29B7"/>
    <w:rsid w:val="001C2BBF"/>
    <w:rsid w:val="001C2FF2"/>
    <w:rsid w:val="001C3583"/>
    <w:rsid w:val="001C3692"/>
    <w:rsid w:val="001C397F"/>
    <w:rsid w:val="001C40A2"/>
    <w:rsid w:val="001C48B5"/>
    <w:rsid w:val="001C4C4F"/>
    <w:rsid w:val="001C4C73"/>
    <w:rsid w:val="001C51C1"/>
    <w:rsid w:val="001C5E9C"/>
    <w:rsid w:val="001C6CD9"/>
    <w:rsid w:val="001D01EA"/>
    <w:rsid w:val="001D183C"/>
    <w:rsid w:val="001D22AA"/>
    <w:rsid w:val="001D2BD1"/>
    <w:rsid w:val="001D2C84"/>
    <w:rsid w:val="001D34E2"/>
    <w:rsid w:val="001D3EF5"/>
    <w:rsid w:val="001D50E5"/>
    <w:rsid w:val="001D61D1"/>
    <w:rsid w:val="001D722A"/>
    <w:rsid w:val="001D7D8F"/>
    <w:rsid w:val="001D7DDB"/>
    <w:rsid w:val="001E0678"/>
    <w:rsid w:val="001E2357"/>
    <w:rsid w:val="001E2974"/>
    <w:rsid w:val="001E2A65"/>
    <w:rsid w:val="001E2CBC"/>
    <w:rsid w:val="001E3B84"/>
    <w:rsid w:val="001E468F"/>
    <w:rsid w:val="001E46A1"/>
    <w:rsid w:val="001E572C"/>
    <w:rsid w:val="001E5F84"/>
    <w:rsid w:val="001E64B0"/>
    <w:rsid w:val="001F054B"/>
    <w:rsid w:val="001F0A19"/>
    <w:rsid w:val="001F0AA3"/>
    <w:rsid w:val="001F314A"/>
    <w:rsid w:val="001F32FB"/>
    <w:rsid w:val="001F4008"/>
    <w:rsid w:val="001F45AA"/>
    <w:rsid w:val="001F4FAA"/>
    <w:rsid w:val="001F50C8"/>
    <w:rsid w:val="001F5A2E"/>
    <w:rsid w:val="001F5E1C"/>
    <w:rsid w:val="001F5EF6"/>
    <w:rsid w:val="001F5F9E"/>
    <w:rsid w:val="001F6A3D"/>
    <w:rsid w:val="001F724A"/>
    <w:rsid w:val="001F7EDD"/>
    <w:rsid w:val="0020058F"/>
    <w:rsid w:val="00200908"/>
    <w:rsid w:val="00201649"/>
    <w:rsid w:val="00202B40"/>
    <w:rsid w:val="00202EE7"/>
    <w:rsid w:val="002031D1"/>
    <w:rsid w:val="002043EF"/>
    <w:rsid w:val="00204C06"/>
    <w:rsid w:val="002056FC"/>
    <w:rsid w:val="00206EB6"/>
    <w:rsid w:val="002104A9"/>
    <w:rsid w:val="002104DF"/>
    <w:rsid w:val="00210B08"/>
    <w:rsid w:val="00211092"/>
    <w:rsid w:val="00211D9C"/>
    <w:rsid w:val="002120E7"/>
    <w:rsid w:val="00212592"/>
    <w:rsid w:val="00212B38"/>
    <w:rsid w:val="00212B5F"/>
    <w:rsid w:val="00212B84"/>
    <w:rsid w:val="00213026"/>
    <w:rsid w:val="00213139"/>
    <w:rsid w:val="00213269"/>
    <w:rsid w:val="00214926"/>
    <w:rsid w:val="0021494F"/>
    <w:rsid w:val="002149C6"/>
    <w:rsid w:val="00214A22"/>
    <w:rsid w:val="00216063"/>
    <w:rsid w:val="0021671E"/>
    <w:rsid w:val="002200A9"/>
    <w:rsid w:val="00220755"/>
    <w:rsid w:val="002216D8"/>
    <w:rsid w:val="00221C60"/>
    <w:rsid w:val="00221E2F"/>
    <w:rsid w:val="00223AF0"/>
    <w:rsid w:val="00224E22"/>
    <w:rsid w:val="00225804"/>
    <w:rsid w:val="00226222"/>
    <w:rsid w:val="002266E1"/>
    <w:rsid w:val="0022695F"/>
    <w:rsid w:val="00226B15"/>
    <w:rsid w:val="00226F68"/>
    <w:rsid w:val="00226FD2"/>
    <w:rsid w:val="002270ED"/>
    <w:rsid w:val="00227901"/>
    <w:rsid w:val="00230070"/>
    <w:rsid w:val="002308AF"/>
    <w:rsid w:val="00230BB8"/>
    <w:rsid w:val="002310EF"/>
    <w:rsid w:val="002317C9"/>
    <w:rsid w:val="0023196E"/>
    <w:rsid w:val="00233609"/>
    <w:rsid w:val="00233850"/>
    <w:rsid w:val="00233852"/>
    <w:rsid w:val="00233C7B"/>
    <w:rsid w:val="002346C7"/>
    <w:rsid w:val="00234ED6"/>
    <w:rsid w:val="0023548A"/>
    <w:rsid w:val="00235DC9"/>
    <w:rsid w:val="002361A8"/>
    <w:rsid w:val="002364DF"/>
    <w:rsid w:val="0023725D"/>
    <w:rsid w:val="00237DA0"/>
    <w:rsid w:val="00240348"/>
    <w:rsid w:val="00241F4A"/>
    <w:rsid w:val="002423AC"/>
    <w:rsid w:val="0024246D"/>
    <w:rsid w:val="00242B1F"/>
    <w:rsid w:val="00242C4C"/>
    <w:rsid w:val="00242D44"/>
    <w:rsid w:val="002435CD"/>
    <w:rsid w:val="00243D5A"/>
    <w:rsid w:val="00244817"/>
    <w:rsid w:val="00244C42"/>
    <w:rsid w:val="00244F40"/>
    <w:rsid w:val="002451C4"/>
    <w:rsid w:val="002451E4"/>
    <w:rsid w:val="00245665"/>
    <w:rsid w:val="00245968"/>
    <w:rsid w:val="002464E9"/>
    <w:rsid w:val="00247106"/>
    <w:rsid w:val="0025033D"/>
    <w:rsid w:val="00250874"/>
    <w:rsid w:val="00250BB8"/>
    <w:rsid w:val="0025160A"/>
    <w:rsid w:val="00251C41"/>
    <w:rsid w:val="00253064"/>
    <w:rsid w:val="0025356B"/>
    <w:rsid w:val="00254544"/>
    <w:rsid w:val="0025546A"/>
    <w:rsid w:val="00255766"/>
    <w:rsid w:val="00255B48"/>
    <w:rsid w:val="00256DFD"/>
    <w:rsid w:val="0026023E"/>
    <w:rsid w:val="0026084B"/>
    <w:rsid w:val="00260D2A"/>
    <w:rsid w:val="002611DC"/>
    <w:rsid w:val="0026146D"/>
    <w:rsid w:val="00261C2B"/>
    <w:rsid w:val="002626D3"/>
    <w:rsid w:val="00262797"/>
    <w:rsid w:val="00262BE9"/>
    <w:rsid w:val="0026326E"/>
    <w:rsid w:val="0026423A"/>
    <w:rsid w:val="00264E13"/>
    <w:rsid w:val="00264FB8"/>
    <w:rsid w:val="0026608D"/>
    <w:rsid w:val="002660B8"/>
    <w:rsid w:val="002667A6"/>
    <w:rsid w:val="00266E2F"/>
    <w:rsid w:val="00266F2D"/>
    <w:rsid w:val="00267FB8"/>
    <w:rsid w:val="00270432"/>
    <w:rsid w:val="00270490"/>
    <w:rsid w:val="00270A04"/>
    <w:rsid w:val="00270A52"/>
    <w:rsid w:val="0027108A"/>
    <w:rsid w:val="00271D0C"/>
    <w:rsid w:val="0027243A"/>
    <w:rsid w:val="00272E4A"/>
    <w:rsid w:val="0027330E"/>
    <w:rsid w:val="00274013"/>
    <w:rsid w:val="002740D9"/>
    <w:rsid w:val="00275180"/>
    <w:rsid w:val="00275419"/>
    <w:rsid w:val="00275652"/>
    <w:rsid w:val="00275C9C"/>
    <w:rsid w:val="0027657F"/>
    <w:rsid w:val="002809D4"/>
    <w:rsid w:val="00280EC9"/>
    <w:rsid w:val="00280F7D"/>
    <w:rsid w:val="0028124A"/>
    <w:rsid w:val="0028169C"/>
    <w:rsid w:val="00281EDA"/>
    <w:rsid w:val="002823BC"/>
    <w:rsid w:val="00282401"/>
    <w:rsid w:val="002838A9"/>
    <w:rsid w:val="00284AFE"/>
    <w:rsid w:val="002851CA"/>
    <w:rsid w:val="0028653B"/>
    <w:rsid w:val="002865BC"/>
    <w:rsid w:val="00286BA4"/>
    <w:rsid w:val="0028727D"/>
    <w:rsid w:val="00290F51"/>
    <w:rsid w:val="002915B6"/>
    <w:rsid w:val="00291968"/>
    <w:rsid w:val="00292365"/>
    <w:rsid w:val="00292407"/>
    <w:rsid w:val="00292982"/>
    <w:rsid w:val="0029334C"/>
    <w:rsid w:val="00294476"/>
    <w:rsid w:val="002959C3"/>
    <w:rsid w:val="002960D9"/>
    <w:rsid w:val="002968A3"/>
    <w:rsid w:val="00297279"/>
    <w:rsid w:val="002973B6"/>
    <w:rsid w:val="0029765E"/>
    <w:rsid w:val="002A0346"/>
    <w:rsid w:val="002A04BD"/>
    <w:rsid w:val="002A07B2"/>
    <w:rsid w:val="002A1C7C"/>
    <w:rsid w:val="002A1F57"/>
    <w:rsid w:val="002A3B7B"/>
    <w:rsid w:val="002A57E9"/>
    <w:rsid w:val="002A60D0"/>
    <w:rsid w:val="002A61CE"/>
    <w:rsid w:val="002B06B9"/>
    <w:rsid w:val="002B2B3C"/>
    <w:rsid w:val="002B330B"/>
    <w:rsid w:val="002B3B77"/>
    <w:rsid w:val="002B3E78"/>
    <w:rsid w:val="002B5211"/>
    <w:rsid w:val="002B5C8F"/>
    <w:rsid w:val="002B63FD"/>
    <w:rsid w:val="002B65BA"/>
    <w:rsid w:val="002B6C4E"/>
    <w:rsid w:val="002B7035"/>
    <w:rsid w:val="002B70F2"/>
    <w:rsid w:val="002B7D6A"/>
    <w:rsid w:val="002C01B3"/>
    <w:rsid w:val="002C01DA"/>
    <w:rsid w:val="002C0C59"/>
    <w:rsid w:val="002C13E3"/>
    <w:rsid w:val="002C15B0"/>
    <w:rsid w:val="002C2B80"/>
    <w:rsid w:val="002C2F53"/>
    <w:rsid w:val="002C3278"/>
    <w:rsid w:val="002C33C9"/>
    <w:rsid w:val="002C3DA0"/>
    <w:rsid w:val="002C3EFC"/>
    <w:rsid w:val="002C4D4E"/>
    <w:rsid w:val="002C5C60"/>
    <w:rsid w:val="002C5FB5"/>
    <w:rsid w:val="002C6454"/>
    <w:rsid w:val="002C64FE"/>
    <w:rsid w:val="002C6506"/>
    <w:rsid w:val="002C6FCC"/>
    <w:rsid w:val="002C77D8"/>
    <w:rsid w:val="002C7A3A"/>
    <w:rsid w:val="002C7E34"/>
    <w:rsid w:val="002D060F"/>
    <w:rsid w:val="002D2C1F"/>
    <w:rsid w:val="002D2D7D"/>
    <w:rsid w:val="002D32DC"/>
    <w:rsid w:val="002D37E1"/>
    <w:rsid w:val="002D384E"/>
    <w:rsid w:val="002D44FC"/>
    <w:rsid w:val="002D4B08"/>
    <w:rsid w:val="002D4F4F"/>
    <w:rsid w:val="002D4FEF"/>
    <w:rsid w:val="002D5479"/>
    <w:rsid w:val="002D5AEE"/>
    <w:rsid w:val="002D5E49"/>
    <w:rsid w:val="002D5F1B"/>
    <w:rsid w:val="002D6801"/>
    <w:rsid w:val="002D7276"/>
    <w:rsid w:val="002D7C23"/>
    <w:rsid w:val="002D7E9E"/>
    <w:rsid w:val="002E0D19"/>
    <w:rsid w:val="002E1BA3"/>
    <w:rsid w:val="002E2082"/>
    <w:rsid w:val="002E20CC"/>
    <w:rsid w:val="002E2416"/>
    <w:rsid w:val="002E2CF3"/>
    <w:rsid w:val="002E30D0"/>
    <w:rsid w:val="002E3A9A"/>
    <w:rsid w:val="002E42B2"/>
    <w:rsid w:val="002E51DB"/>
    <w:rsid w:val="002E527D"/>
    <w:rsid w:val="002E557F"/>
    <w:rsid w:val="002E58CD"/>
    <w:rsid w:val="002E7BAA"/>
    <w:rsid w:val="002F0553"/>
    <w:rsid w:val="002F2273"/>
    <w:rsid w:val="002F2591"/>
    <w:rsid w:val="002F2F5F"/>
    <w:rsid w:val="002F3733"/>
    <w:rsid w:val="002F386A"/>
    <w:rsid w:val="002F4117"/>
    <w:rsid w:val="002F4E17"/>
    <w:rsid w:val="002F580B"/>
    <w:rsid w:val="002F6449"/>
    <w:rsid w:val="002F686E"/>
    <w:rsid w:val="002F6AFC"/>
    <w:rsid w:val="002F6F53"/>
    <w:rsid w:val="002F77FB"/>
    <w:rsid w:val="002F7861"/>
    <w:rsid w:val="00300A1C"/>
    <w:rsid w:val="00300DAB"/>
    <w:rsid w:val="0030191C"/>
    <w:rsid w:val="00301D1A"/>
    <w:rsid w:val="00301DD5"/>
    <w:rsid w:val="00302319"/>
    <w:rsid w:val="00303013"/>
    <w:rsid w:val="0030386F"/>
    <w:rsid w:val="0030398A"/>
    <w:rsid w:val="00303A63"/>
    <w:rsid w:val="00305303"/>
    <w:rsid w:val="0030555A"/>
    <w:rsid w:val="003055AD"/>
    <w:rsid w:val="0030626E"/>
    <w:rsid w:val="003075E0"/>
    <w:rsid w:val="00310097"/>
    <w:rsid w:val="00310486"/>
    <w:rsid w:val="0031110A"/>
    <w:rsid w:val="003111B2"/>
    <w:rsid w:val="003118D7"/>
    <w:rsid w:val="00311B23"/>
    <w:rsid w:val="00311D09"/>
    <w:rsid w:val="00312513"/>
    <w:rsid w:val="003126B8"/>
    <w:rsid w:val="00312AE1"/>
    <w:rsid w:val="00312CBB"/>
    <w:rsid w:val="00312F04"/>
    <w:rsid w:val="00313C00"/>
    <w:rsid w:val="00314144"/>
    <w:rsid w:val="0031458D"/>
    <w:rsid w:val="00314741"/>
    <w:rsid w:val="00316157"/>
    <w:rsid w:val="00316CB3"/>
    <w:rsid w:val="00317B05"/>
    <w:rsid w:val="00317C2B"/>
    <w:rsid w:val="00320996"/>
    <w:rsid w:val="00320C5D"/>
    <w:rsid w:val="00320C95"/>
    <w:rsid w:val="0032237C"/>
    <w:rsid w:val="003226B2"/>
    <w:rsid w:val="00323D70"/>
    <w:rsid w:val="00324114"/>
    <w:rsid w:val="0032457E"/>
    <w:rsid w:val="00324990"/>
    <w:rsid w:val="00324E63"/>
    <w:rsid w:val="003252B4"/>
    <w:rsid w:val="003254B4"/>
    <w:rsid w:val="0032583B"/>
    <w:rsid w:val="0032588D"/>
    <w:rsid w:val="0032608F"/>
    <w:rsid w:val="00330A91"/>
    <w:rsid w:val="00331114"/>
    <w:rsid w:val="00331847"/>
    <w:rsid w:val="00331AA9"/>
    <w:rsid w:val="00331DB8"/>
    <w:rsid w:val="00331E18"/>
    <w:rsid w:val="003323EB"/>
    <w:rsid w:val="00332481"/>
    <w:rsid w:val="00333282"/>
    <w:rsid w:val="0033361E"/>
    <w:rsid w:val="0033380F"/>
    <w:rsid w:val="00333A02"/>
    <w:rsid w:val="00333B67"/>
    <w:rsid w:val="00334815"/>
    <w:rsid w:val="00336269"/>
    <w:rsid w:val="003366F1"/>
    <w:rsid w:val="00336B7F"/>
    <w:rsid w:val="0033714A"/>
    <w:rsid w:val="003374DB"/>
    <w:rsid w:val="00337A78"/>
    <w:rsid w:val="00337F95"/>
    <w:rsid w:val="00337FA8"/>
    <w:rsid w:val="0034060E"/>
    <w:rsid w:val="00340613"/>
    <w:rsid w:val="00340669"/>
    <w:rsid w:val="0034092D"/>
    <w:rsid w:val="00340AF5"/>
    <w:rsid w:val="00340F68"/>
    <w:rsid w:val="00341427"/>
    <w:rsid w:val="00341630"/>
    <w:rsid w:val="00341714"/>
    <w:rsid w:val="00341857"/>
    <w:rsid w:val="00341C40"/>
    <w:rsid w:val="00341F66"/>
    <w:rsid w:val="00342148"/>
    <w:rsid w:val="00342189"/>
    <w:rsid w:val="00342770"/>
    <w:rsid w:val="003430E6"/>
    <w:rsid w:val="00343E12"/>
    <w:rsid w:val="00344FD0"/>
    <w:rsid w:val="003456CE"/>
    <w:rsid w:val="00345B27"/>
    <w:rsid w:val="003463DE"/>
    <w:rsid w:val="00346B14"/>
    <w:rsid w:val="00346BDB"/>
    <w:rsid w:val="003473FC"/>
    <w:rsid w:val="00350036"/>
    <w:rsid w:val="003514F8"/>
    <w:rsid w:val="0035319B"/>
    <w:rsid w:val="003535A8"/>
    <w:rsid w:val="0035475F"/>
    <w:rsid w:val="00354BAF"/>
    <w:rsid w:val="00355F41"/>
    <w:rsid w:val="0035767C"/>
    <w:rsid w:val="003600FD"/>
    <w:rsid w:val="0036017B"/>
    <w:rsid w:val="00360442"/>
    <w:rsid w:val="003607FA"/>
    <w:rsid w:val="00363EAE"/>
    <w:rsid w:val="00363EC5"/>
    <w:rsid w:val="00364032"/>
    <w:rsid w:val="00364624"/>
    <w:rsid w:val="003658A4"/>
    <w:rsid w:val="00365CB6"/>
    <w:rsid w:val="003664B7"/>
    <w:rsid w:val="00366813"/>
    <w:rsid w:val="003670BC"/>
    <w:rsid w:val="0037180A"/>
    <w:rsid w:val="0037192A"/>
    <w:rsid w:val="0037207D"/>
    <w:rsid w:val="0037233D"/>
    <w:rsid w:val="0037483B"/>
    <w:rsid w:val="00375EBB"/>
    <w:rsid w:val="003762C7"/>
    <w:rsid w:val="0037658F"/>
    <w:rsid w:val="00376686"/>
    <w:rsid w:val="00376AD6"/>
    <w:rsid w:val="00376BEC"/>
    <w:rsid w:val="003771D7"/>
    <w:rsid w:val="00377BCA"/>
    <w:rsid w:val="00381407"/>
    <w:rsid w:val="00381580"/>
    <w:rsid w:val="003821B6"/>
    <w:rsid w:val="003825CC"/>
    <w:rsid w:val="0038370B"/>
    <w:rsid w:val="00383D82"/>
    <w:rsid w:val="00383DA1"/>
    <w:rsid w:val="00383E37"/>
    <w:rsid w:val="00384B6F"/>
    <w:rsid w:val="00385F85"/>
    <w:rsid w:val="00386611"/>
    <w:rsid w:val="00387326"/>
    <w:rsid w:val="003874DA"/>
    <w:rsid w:val="003878A9"/>
    <w:rsid w:val="00387A99"/>
    <w:rsid w:val="00390574"/>
    <w:rsid w:val="00390B82"/>
    <w:rsid w:val="0039189B"/>
    <w:rsid w:val="00391A76"/>
    <w:rsid w:val="00392F31"/>
    <w:rsid w:val="00394B1F"/>
    <w:rsid w:val="00394C6C"/>
    <w:rsid w:val="0039567C"/>
    <w:rsid w:val="00395828"/>
    <w:rsid w:val="003969C8"/>
    <w:rsid w:val="00396FEA"/>
    <w:rsid w:val="003971EF"/>
    <w:rsid w:val="003A0178"/>
    <w:rsid w:val="003A02C3"/>
    <w:rsid w:val="003A0A1A"/>
    <w:rsid w:val="003A131B"/>
    <w:rsid w:val="003A38DF"/>
    <w:rsid w:val="003A4459"/>
    <w:rsid w:val="003A5102"/>
    <w:rsid w:val="003A6AB4"/>
    <w:rsid w:val="003A7275"/>
    <w:rsid w:val="003A7371"/>
    <w:rsid w:val="003A77DA"/>
    <w:rsid w:val="003B0059"/>
    <w:rsid w:val="003B09B7"/>
    <w:rsid w:val="003B0D76"/>
    <w:rsid w:val="003B1317"/>
    <w:rsid w:val="003B1470"/>
    <w:rsid w:val="003B24B1"/>
    <w:rsid w:val="003B2D37"/>
    <w:rsid w:val="003B5888"/>
    <w:rsid w:val="003B6070"/>
    <w:rsid w:val="003B63AD"/>
    <w:rsid w:val="003B66EB"/>
    <w:rsid w:val="003B68BD"/>
    <w:rsid w:val="003B781C"/>
    <w:rsid w:val="003B7BBE"/>
    <w:rsid w:val="003B7BEF"/>
    <w:rsid w:val="003C0546"/>
    <w:rsid w:val="003C0882"/>
    <w:rsid w:val="003C0AF4"/>
    <w:rsid w:val="003C0EBD"/>
    <w:rsid w:val="003C1F76"/>
    <w:rsid w:val="003C285E"/>
    <w:rsid w:val="003C2D9B"/>
    <w:rsid w:val="003C3372"/>
    <w:rsid w:val="003C3540"/>
    <w:rsid w:val="003C3F84"/>
    <w:rsid w:val="003C4492"/>
    <w:rsid w:val="003C4732"/>
    <w:rsid w:val="003C4BF6"/>
    <w:rsid w:val="003C56F6"/>
    <w:rsid w:val="003C5A66"/>
    <w:rsid w:val="003C5E9C"/>
    <w:rsid w:val="003C672C"/>
    <w:rsid w:val="003C7092"/>
    <w:rsid w:val="003C7857"/>
    <w:rsid w:val="003C7D8B"/>
    <w:rsid w:val="003C7EA3"/>
    <w:rsid w:val="003C7FE1"/>
    <w:rsid w:val="003D0010"/>
    <w:rsid w:val="003D087E"/>
    <w:rsid w:val="003D1563"/>
    <w:rsid w:val="003D2275"/>
    <w:rsid w:val="003D2651"/>
    <w:rsid w:val="003D3193"/>
    <w:rsid w:val="003D38BA"/>
    <w:rsid w:val="003D47D5"/>
    <w:rsid w:val="003D5768"/>
    <w:rsid w:val="003D6430"/>
    <w:rsid w:val="003D661E"/>
    <w:rsid w:val="003E084C"/>
    <w:rsid w:val="003E1008"/>
    <w:rsid w:val="003E20A6"/>
    <w:rsid w:val="003E27C9"/>
    <w:rsid w:val="003E2CDF"/>
    <w:rsid w:val="003E40EB"/>
    <w:rsid w:val="003E545B"/>
    <w:rsid w:val="003E5512"/>
    <w:rsid w:val="003E609B"/>
    <w:rsid w:val="003E6C00"/>
    <w:rsid w:val="003E6D2B"/>
    <w:rsid w:val="003E6D46"/>
    <w:rsid w:val="003E7B3A"/>
    <w:rsid w:val="003E7C1F"/>
    <w:rsid w:val="003E7D75"/>
    <w:rsid w:val="003F00BA"/>
    <w:rsid w:val="003F0859"/>
    <w:rsid w:val="003F109D"/>
    <w:rsid w:val="003F10E6"/>
    <w:rsid w:val="003F305C"/>
    <w:rsid w:val="003F31F9"/>
    <w:rsid w:val="003F3332"/>
    <w:rsid w:val="003F3CFB"/>
    <w:rsid w:val="003F44BC"/>
    <w:rsid w:val="003F4A5D"/>
    <w:rsid w:val="003F5428"/>
    <w:rsid w:val="003F553C"/>
    <w:rsid w:val="003F641C"/>
    <w:rsid w:val="003F643B"/>
    <w:rsid w:val="003F6574"/>
    <w:rsid w:val="003F7497"/>
    <w:rsid w:val="003F7865"/>
    <w:rsid w:val="00400B3B"/>
    <w:rsid w:val="0040235D"/>
    <w:rsid w:val="0040270E"/>
    <w:rsid w:val="00402C00"/>
    <w:rsid w:val="00403B8B"/>
    <w:rsid w:val="00403D1C"/>
    <w:rsid w:val="00403EFA"/>
    <w:rsid w:val="00404789"/>
    <w:rsid w:val="00405697"/>
    <w:rsid w:val="00405A31"/>
    <w:rsid w:val="00406163"/>
    <w:rsid w:val="004065D1"/>
    <w:rsid w:val="00407893"/>
    <w:rsid w:val="00407DCD"/>
    <w:rsid w:val="00410E3B"/>
    <w:rsid w:val="004110B5"/>
    <w:rsid w:val="00412764"/>
    <w:rsid w:val="00412F27"/>
    <w:rsid w:val="00413211"/>
    <w:rsid w:val="004133F9"/>
    <w:rsid w:val="004135DA"/>
    <w:rsid w:val="00413AEB"/>
    <w:rsid w:val="004146DF"/>
    <w:rsid w:val="00414FDF"/>
    <w:rsid w:val="00416413"/>
    <w:rsid w:val="004164F6"/>
    <w:rsid w:val="0041738C"/>
    <w:rsid w:val="0042099F"/>
    <w:rsid w:val="00420A6A"/>
    <w:rsid w:val="00421115"/>
    <w:rsid w:val="004215FC"/>
    <w:rsid w:val="004222FE"/>
    <w:rsid w:val="00422404"/>
    <w:rsid w:val="00422A14"/>
    <w:rsid w:val="00422C72"/>
    <w:rsid w:val="00423287"/>
    <w:rsid w:val="004236B2"/>
    <w:rsid w:val="00423C46"/>
    <w:rsid w:val="00424E1A"/>
    <w:rsid w:val="00425413"/>
    <w:rsid w:val="004256BC"/>
    <w:rsid w:val="00425EEC"/>
    <w:rsid w:val="004268E9"/>
    <w:rsid w:val="00426AA7"/>
    <w:rsid w:val="00426B67"/>
    <w:rsid w:val="00427E4C"/>
    <w:rsid w:val="00430C79"/>
    <w:rsid w:val="00431284"/>
    <w:rsid w:val="004314A5"/>
    <w:rsid w:val="004322C0"/>
    <w:rsid w:val="004322FC"/>
    <w:rsid w:val="0043381D"/>
    <w:rsid w:val="00433876"/>
    <w:rsid w:val="00433B9C"/>
    <w:rsid w:val="00433C6B"/>
    <w:rsid w:val="00433C6E"/>
    <w:rsid w:val="004345D4"/>
    <w:rsid w:val="00435E83"/>
    <w:rsid w:val="00435F28"/>
    <w:rsid w:val="00436FFE"/>
    <w:rsid w:val="004374D0"/>
    <w:rsid w:val="0043758F"/>
    <w:rsid w:val="00437908"/>
    <w:rsid w:val="00437D25"/>
    <w:rsid w:val="00440D7E"/>
    <w:rsid w:val="00440EF3"/>
    <w:rsid w:val="00440F5D"/>
    <w:rsid w:val="004412EA"/>
    <w:rsid w:val="004417D1"/>
    <w:rsid w:val="0044183E"/>
    <w:rsid w:val="00441EB0"/>
    <w:rsid w:val="0044259E"/>
    <w:rsid w:val="00442A19"/>
    <w:rsid w:val="004434D2"/>
    <w:rsid w:val="004451DD"/>
    <w:rsid w:val="0044591C"/>
    <w:rsid w:val="004479D6"/>
    <w:rsid w:val="004503DF"/>
    <w:rsid w:val="00450D84"/>
    <w:rsid w:val="00451FBD"/>
    <w:rsid w:val="0045208E"/>
    <w:rsid w:val="00452DAE"/>
    <w:rsid w:val="00455BC7"/>
    <w:rsid w:val="00455F6F"/>
    <w:rsid w:val="004563F1"/>
    <w:rsid w:val="0045667A"/>
    <w:rsid w:val="00456C8A"/>
    <w:rsid w:val="00457490"/>
    <w:rsid w:val="004579BF"/>
    <w:rsid w:val="0046051F"/>
    <w:rsid w:val="004605AC"/>
    <w:rsid w:val="00461909"/>
    <w:rsid w:val="00461CDD"/>
    <w:rsid w:val="00461CEC"/>
    <w:rsid w:val="00462361"/>
    <w:rsid w:val="00462420"/>
    <w:rsid w:val="004627BA"/>
    <w:rsid w:val="00462CE3"/>
    <w:rsid w:val="00462D8D"/>
    <w:rsid w:val="0046327B"/>
    <w:rsid w:val="00463423"/>
    <w:rsid w:val="0046390C"/>
    <w:rsid w:val="00463A82"/>
    <w:rsid w:val="00464593"/>
    <w:rsid w:val="00464FC9"/>
    <w:rsid w:val="004652B8"/>
    <w:rsid w:val="00465697"/>
    <w:rsid w:val="004656B7"/>
    <w:rsid w:val="0046634E"/>
    <w:rsid w:val="00466BDF"/>
    <w:rsid w:val="0046712C"/>
    <w:rsid w:val="00467763"/>
    <w:rsid w:val="00467B8D"/>
    <w:rsid w:val="00467C5C"/>
    <w:rsid w:val="004700EA"/>
    <w:rsid w:val="004702BD"/>
    <w:rsid w:val="00471345"/>
    <w:rsid w:val="00471880"/>
    <w:rsid w:val="00471C23"/>
    <w:rsid w:val="00472BB2"/>
    <w:rsid w:val="00473B70"/>
    <w:rsid w:val="00474412"/>
    <w:rsid w:val="00474CA2"/>
    <w:rsid w:val="0047526F"/>
    <w:rsid w:val="00475965"/>
    <w:rsid w:val="00475AAD"/>
    <w:rsid w:val="00475E0B"/>
    <w:rsid w:val="004764CB"/>
    <w:rsid w:val="00477134"/>
    <w:rsid w:val="0047738F"/>
    <w:rsid w:val="004773FF"/>
    <w:rsid w:val="00477F92"/>
    <w:rsid w:val="00477FF5"/>
    <w:rsid w:val="0048033A"/>
    <w:rsid w:val="00481E41"/>
    <w:rsid w:val="00482C06"/>
    <w:rsid w:val="00482F4D"/>
    <w:rsid w:val="00484814"/>
    <w:rsid w:val="0048496E"/>
    <w:rsid w:val="00484D00"/>
    <w:rsid w:val="004853C0"/>
    <w:rsid w:val="00485CE4"/>
    <w:rsid w:val="0048636B"/>
    <w:rsid w:val="00486501"/>
    <w:rsid w:val="004871CB"/>
    <w:rsid w:val="00491101"/>
    <w:rsid w:val="00491C9F"/>
    <w:rsid w:val="0049251B"/>
    <w:rsid w:val="00493AF7"/>
    <w:rsid w:val="0049592F"/>
    <w:rsid w:val="00496498"/>
    <w:rsid w:val="004965E8"/>
    <w:rsid w:val="00496784"/>
    <w:rsid w:val="004972C3"/>
    <w:rsid w:val="004972DB"/>
    <w:rsid w:val="0049776A"/>
    <w:rsid w:val="0049799C"/>
    <w:rsid w:val="00497DD1"/>
    <w:rsid w:val="004A0527"/>
    <w:rsid w:val="004A1707"/>
    <w:rsid w:val="004A1ABA"/>
    <w:rsid w:val="004A372C"/>
    <w:rsid w:val="004A3746"/>
    <w:rsid w:val="004A37AA"/>
    <w:rsid w:val="004A381D"/>
    <w:rsid w:val="004A3C15"/>
    <w:rsid w:val="004A41C6"/>
    <w:rsid w:val="004A511D"/>
    <w:rsid w:val="004A519E"/>
    <w:rsid w:val="004A6DA2"/>
    <w:rsid w:val="004A6ED1"/>
    <w:rsid w:val="004A7032"/>
    <w:rsid w:val="004A744C"/>
    <w:rsid w:val="004A7C06"/>
    <w:rsid w:val="004B0254"/>
    <w:rsid w:val="004B1BDF"/>
    <w:rsid w:val="004B2F97"/>
    <w:rsid w:val="004B30CE"/>
    <w:rsid w:val="004B34A3"/>
    <w:rsid w:val="004B431B"/>
    <w:rsid w:val="004B5354"/>
    <w:rsid w:val="004B5394"/>
    <w:rsid w:val="004B542B"/>
    <w:rsid w:val="004B5EF0"/>
    <w:rsid w:val="004B609C"/>
    <w:rsid w:val="004B6DDA"/>
    <w:rsid w:val="004B7859"/>
    <w:rsid w:val="004C0ACE"/>
    <w:rsid w:val="004C1177"/>
    <w:rsid w:val="004C1323"/>
    <w:rsid w:val="004C18BC"/>
    <w:rsid w:val="004C2933"/>
    <w:rsid w:val="004C2A40"/>
    <w:rsid w:val="004C3FB2"/>
    <w:rsid w:val="004C50F5"/>
    <w:rsid w:val="004C58DA"/>
    <w:rsid w:val="004C5E37"/>
    <w:rsid w:val="004C5FDD"/>
    <w:rsid w:val="004C643C"/>
    <w:rsid w:val="004C65D1"/>
    <w:rsid w:val="004C67D1"/>
    <w:rsid w:val="004C718F"/>
    <w:rsid w:val="004D0435"/>
    <w:rsid w:val="004D1921"/>
    <w:rsid w:val="004D2FB3"/>
    <w:rsid w:val="004D326C"/>
    <w:rsid w:val="004D4D6D"/>
    <w:rsid w:val="004D598D"/>
    <w:rsid w:val="004D6B0D"/>
    <w:rsid w:val="004D703F"/>
    <w:rsid w:val="004D7618"/>
    <w:rsid w:val="004D7726"/>
    <w:rsid w:val="004E041F"/>
    <w:rsid w:val="004E1D86"/>
    <w:rsid w:val="004E1EC0"/>
    <w:rsid w:val="004E302A"/>
    <w:rsid w:val="004E3B57"/>
    <w:rsid w:val="004E4068"/>
    <w:rsid w:val="004E4504"/>
    <w:rsid w:val="004E5D11"/>
    <w:rsid w:val="004E720C"/>
    <w:rsid w:val="004F04D7"/>
    <w:rsid w:val="004F0C8B"/>
    <w:rsid w:val="004F0CCD"/>
    <w:rsid w:val="004F157E"/>
    <w:rsid w:val="004F19DD"/>
    <w:rsid w:val="004F2B29"/>
    <w:rsid w:val="004F4E1C"/>
    <w:rsid w:val="004F73B0"/>
    <w:rsid w:val="004F764F"/>
    <w:rsid w:val="004F790D"/>
    <w:rsid w:val="00500190"/>
    <w:rsid w:val="0050056F"/>
    <w:rsid w:val="00500BE1"/>
    <w:rsid w:val="00500BE8"/>
    <w:rsid w:val="00501E5F"/>
    <w:rsid w:val="00502AC0"/>
    <w:rsid w:val="00502DB8"/>
    <w:rsid w:val="005032A5"/>
    <w:rsid w:val="00503B3A"/>
    <w:rsid w:val="005048B3"/>
    <w:rsid w:val="00505E1E"/>
    <w:rsid w:val="005071FF"/>
    <w:rsid w:val="00507537"/>
    <w:rsid w:val="00507BC9"/>
    <w:rsid w:val="0051056D"/>
    <w:rsid w:val="00510709"/>
    <w:rsid w:val="00512450"/>
    <w:rsid w:val="005133C4"/>
    <w:rsid w:val="0051490E"/>
    <w:rsid w:val="00514C2D"/>
    <w:rsid w:val="00514F97"/>
    <w:rsid w:val="00515AAA"/>
    <w:rsid w:val="00515C5E"/>
    <w:rsid w:val="00515FC0"/>
    <w:rsid w:val="0051682D"/>
    <w:rsid w:val="00516DC8"/>
    <w:rsid w:val="00517C30"/>
    <w:rsid w:val="005202C2"/>
    <w:rsid w:val="0052039E"/>
    <w:rsid w:val="005211E7"/>
    <w:rsid w:val="00521EB8"/>
    <w:rsid w:val="0052229F"/>
    <w:rsid w:val="00522A0E"/>
    <w:rsid w:val="00522D2D"/>
    <w:rsid w:val="00523200"/>
    <w:rsid w:val="0052370D"/>
    <w:rsid w:val="0052386E"/>
    <w:rsid w:val="00523FDE"/>
    <w:rsid w:val="00525EB9"/>
    <w:rsid w:val="00525F4F"/>
    <w:rsid w:val="005260DC"/>
    <w:rsid w:val="00526320"/>
    <w:rsid w:val="005268B7"/>
    <w:rsid w:val="005272E2"/>
    <w:rsid w:val="005276AD"/>
    <w:rsid w:val="00527F7A"/>
    <w:rsid w:val="00530370"/>
    <w:rsid w:val="0053052E"/>
    <w:rsid w:val="005317ED"/>
    <w:rsid w:val="00533045"/>
    <w:rsid w:val="00533577"/>
    <w:rsid w:val="005336C2"/>
    <w:rsid w:val="005342C3"/>
    <w:rsid w:val="0053462A"/>
    <w:rsid w:val="0053524C"/>
    <w:rsid w:val="0053598B"/>
    <w:rsid w:val="005359CD"/>
    <w:rsid w:val="005369CE"/>
    <w:rsid w:val="00536AF2"/>
    <w:rsid w:val="005409A4"/>
    <w:rsid w:val="0054186A"/>
    <w:rsid w:val="00542AE3"/>
    <w:rsid w:val="00542B0A"/>
    <w:rsid w:val="00543B82"/>
    <w:rsid w:val="00544959"/>
    <w:rsid w:val="00544F46"/>
    <w:rsid w:val="00544FA1"/>
    <w:rsid w:val="00545007"/>
    <w:rsid w:val="0054522D"/>
    <w:rsid w:val="00545E0D"/>
    <w:rsid w:val="0054609F"/>
    <w:rsid w:val="00546180"/>
    <w:rsid w:val="00546477"/>
    <w:rsid w:val="00546683"/>
    <w:rsid w:val="005467F8"/>
    <w:rsid w:val="00546C76"/>
    <w:rsid w:val="00546FEA"/>
    <w:rsid w:val="005475C7"/>
    <w:rsid w:val="00547C68"/>
    <w:rsid w:val="00547CAF"/>
    <w:rsid w:val="00547D95"/>
    <w:rsid w:val="00550404"/>
    <w:rsid w:val="0055052D"/>
    <w:rsid w:val="00551276"/>
    <w:rsid w:val="005522FF"/>
    <w:rsid w:val="005536E0"/>
    <w:rsid w:val="00553937"/>
    <w:rsid w:val="00554622"/>
    <w:rsid w:val="00554DD7"/>
    <w:rsid w:val="00554F4E"/>
    <w:rsid w:val="0055547B"/>
    <w:rsid w:val="0055674D"/>
    <w:rsid w:val="005567A5"/>
    <w:rsid w:val="005577DB"/>
    <w:rsid w:val="0056010B"/>
    <w:rsid w:val="00560E81"/>
    <w:rsid w:val="00562182"/>
    <w:rsid w:val="00562D07"/>
    <w:rsid w:val="00562F3F"/>
    <w:rsid w:val="00563F12"/>
    <w:rsid w:val="00564C9E"/>
    <w:rsid w:val="00564D3F"/>
    <w:rsid w:val="00565627"/>
    <w:rsid w:val="005657E4"/>
    <w:rsid w:val="00565BD7"/>
    <w:rsid w:val="00565EC2"/>
    <w:rsid w:val="00566196"/>
    <w:rsid w:val="005665B0"/>
    <w:rsid w:val="00566DD8"/>
    <w:rsid w:val="00567859"/>
    <w:rsid w:val="005678B7"/>
    <w:rsid w:val="00567A2A"/>
    <w:rsid w:val="00570188"/>
    <w:rsid w:val="00571A08"/>
    <w:rsid w:val="00572281"/>
    <w:rsid w:val="00572560"/>
    <w:rsid w:val="00572C90"/>
    <w:rsid w:val="00574744"/>
    <w:rsid w:val="00574BCC"/>
    <w:rsid w:val="0057663C"/>
    <w:rsid w:val="0057775A"/>
    <w:rsid w:val="00580038"/>
    <w:rsid w:val="00580B2C"/>
    <w:rsid w:val="00580B2D"/>
    <w:rsid w:val="00581AAB"/>
    <w:rsid w:val="00582033"/>
    <w:rsid w:val="005829EA"/>
    <w:rsid w:val="00583556"/>
    <w:rsid w:val="005835CF"/>
    <w:rsid w:val="005836FC"/>
    <w:rsid w:val="00584EF0"/>
    <w:rsid w:val="0058658D"/>
    <w:rsid w:val="00586C1A"/>
    <w:rsid w:val="00586CB6"/>
    <w:rsid w:val="00587AE1"/>
    <w:rsid w:val="00587EF0"/>
    <w:rsid w:val="00590511"/>
    <w:rsid w:val="0059128A"/>
    <w:rsid w:val="0059134C"/>
    <w:rsid w:val="005915CE"/>
    <w:rsid w:val="005917F9"/>
    <w:rsid w:val="0059195F"/>
    <w:rsid w:val="005919EB"/>
    <w:rsid w:val="005933F3"/>
    <w:rsid w:val="00593783"/>
    <w:rsid w:val="005937F1"/>
    <w:rsid w:val="00593E33"/>
    <w:rsid w:val="00594DD8"/>
    <w:rsid w:val="005960FF"/>
    <w:rsid w:val="005963EE"/>
    <w:rsid w:val="00596564"/>
    <w:rsid w:val="005A022C"/>
    <w:rsid w:val="005A078C"/>
    <w:rsid w:val="005A0A59"/>
    <w:rsid w:val="005A1AD6"/>
    <w:rsid w:val="005A2453"/>
    <w:rsid w:val="005A2936"/>
    <w:rsid w:val="005A42A5"/>
    <w:rsid w:val="005A43A7"/>
    <w:rsid w:val="005A5F78"/>
    <w:rsid w:val="005A6FE8"/>
    <w:rsid w:val="005B034B"/>
    <w:rsid w:val="005B0994"/>
    <w:rsid w:val="005B0F7A"/>
    <w:rsid w:val="005B13B6"/>
    <w:rsid w:val="005B1430"/>
    <w:rsid w:val="005B1452"/>
    <w:rsid w:val="005B2F0B"/>
    <w:rsid w:val="005B32BB"/>
    <w:rsid w:val="005B3579"/>
    <w:rsid w:val="005B45EF"/>
    <w:rsid w:val="005B4749"/>
    <w:rsid w:val="005B481D"/>
    <w:rsid w:val="005B6C03"/>
    <w:rsid w:val="005B71D6"/>
    <w:rsid w:val="005B785A"/>
    <w:rsid w:val="005B78CE"/>
    <w:rsid w:val="005C10B6"/>
    <w:rsid w:val="005C1685"/>
    <w:rsid w:val="005C230C"/>
    <w:rsid w:val="005C2E2E"/>
    <w:rsid w:val="005C2F19"/>
    <w:rsid w:val="005C3230"/>
    <w:rsid w:val="005C3415"/>
    <w:rsid w:val="005C3A99"/>
    <w:rsid w:val="005C3C28"/>
    <w:rsid w:val="005C3ECC"/>
    <w:rsid w:val="005C5059"/>
    <w:rsid w:val="005C5364"/>
    <w:rsid w:val="005C561B"/>
    <w:rsid w:val="005C5794"/>
    <w:rsid w:val="005C70D1"/>
    <w:rsid w:val="005C77BE"/>
    <w:rsid w:val="005D08AB"/>
    <w:rsid w:val="005D0A98"/>
    <w:rsid w:val="005D1398"/>
    <w:rsid w:val="005D17B4"/>
    <w:rsid w:val="005D1935"/>
    <w:rsid w:val="005D1DA5"/>
    <w:rsid w:val="005D3322"/>
    <w:rsid w:val="005D3409"/>
    <w:rsid w:val="005D37E1"/>
    <w:rsid w:val="005D3C37"/>
    <w:rsid w:val="005D3CB5"/>
    <w:rsid w:val="005D3D02"/>
    <w:rsid w:val="005D3D2E"/>
    <w:rsid w:val="005D3D5D"/>
    <w:rsid w:val="005D4254"/>
    <w:rsid w:val="005D4464"/>
    <w:rsid w:val="005D447C"/>
    <w:rsid w:val="005D544E"/>
    <w:rsid w:val="005D5853"/>
    <w:rsid w:val="005D62A6"/>
    <w:rsid w:val="005D675B"/>
    <w:rsid w:val="005D6844"/>
    <w:rsid w:val="005E012B"/>
    <w:rsid w:val="005E0C8B"/>
    <w:rsid w:val="005E19C5"/>
    <w:rsid w:val="005E2268"/>
    <w:rsid w:val="005E2683"/>
    <w:rsid w:val="005E2A4F"/>
    <w:rsid w:val="005E2EF9"/>
    <w:rsid w:val="005E4428"/>
    <w:rsid w:val="005E46BF"/>
    <w:rsid w:val="005E4AEC"/>
    <w:rsid w:val="005E4B51"/>
    <w:rsid w:val="005E5953"/>
    <w:rsid w:val="005E5A6F"/>
    <w:rsid w:val="005E5F03"/>
    <w:rsid w:val="005E7297"/>
    <w:rsid w:val="005E792D"/>
    <w:rsid w:val="005E7B3A"/>
    <w:rsid w:val="005F0170"/>
    <w:rsid w:val="005F019C"/>
    <w:rsid w:val="005F1FFC"/>
    <w:rsid w:val="005F2B7D"/>
    <w:rsid w:val="005F2B9B"/>
    <w:rsid w:val="005F2BBB"/>
    <w:rsid w:val="005F313E"/>
    <w:rsid w:val="005F3D62"/>
    <w:rsid w:val="005F4B9F"/>
    <w:rsid w:val="005F4E53"/>
    <w:rsid w:val="005F50A1"/>
    <w:rsid w:val="005F60AF"/>
    <w:rsid w:val="005F6884"/>
    <w:rsid w:val="005F6BFD"/>
    <w:rsid w:val="005F78E4"/>
    <w:rsid w:val="005F7930"/>
    <w:rsid w:val="005F7ED0"/>
    <w:rsid w:val="00601B71"/>
    <w:rsid w:val="00601B78"/>
    <w:rsid w:val="00601CCD"/>
    <w:rsid w:val="00601D67"/>
    <w:rsid w:val="0060307A"/>
    <w:rsid w:val="006035AF"/>
    <w:rsid w:val="006038B2"/>
    <w:rsid w:val="00603E26"/>
    <w:rsid w:val="00604265"/>
    <w:rsid w:val="0060456E"/>
    <w:rsid w:val="006048E7"/>
    <w:rsid w:val="00604E98"/>
    <w:rsid w:val="00605B79"/>
    <w:rsid w:val="00605E94"/>
    <w:rsid w:val="0060661B"/>
    <w:rsid w:val="00606BEA"/>
    <w:rsid w:val="00607ACE"/>
    <w:rsid w:val="0061018E"/>
    <w:rsid w:val="00610CAB"/>
    <w:rsid w:val="00610CBD"/>
    <w:rsid w:val="006114CD"/>
    <w:rsid w:val="00611851"/>
    <w:rsid w:val="00611B11"/>
    <w:rsid w:val="00611ED0"/>
    <w:rsid w:val="00612434"/>
    <w:rsid w:val="00612A4C"/>
    <w:rsid w:val="00613399"/>
    <w:rsid w:val="00614D05"/>
    <w:rsid w:val="00615150"/>
    <w:rsid w:val="006152EA"/>
    <w:rsid w:val="0061780C"/>
    <w:rsid w:val="00617BCA"/>
    <w:rsid w:val="00617C48"/>
    <w:rsid w:val="00617D74"/>
    <w:rsid w:val="00617F6C"/>
    <w:rsid w:val="006200A9"/>
    <w:rsid w:val="006200C1"/>
    <w:rsid w:val="006201CD"/>
    <w:rsid w:val="0062077B"/>
    <w:rsid w:val="00621A14"/>
    <w:rsid w:val="006220DB"/>
    <w:rsid w:val="0062234B"/>
    <w:rsid w:val="00622F9C"/>
    <w:rsid w:val="00623055"/>
    <w:rsid w:val="00623292"/>
    <w:rsid w:val="00625BEB"/>
    <w:rsid w:val="006265A2"/>
    <w:rsid w:val="00626605"/>
    <w:rsid w:val="00626938"/>
    <w:rsid w:val="006277D3"/>
    <w:rsid w:val="00630CEE"/>
    <w:rsid w:val="0063364D"/>
    <w:rsid w:val="00633A69"/>
    <w:rsid w:val="0063459A"/>
    <w:rsid w:val="006355DF"/>
    <w:rsid w:val="0063637A"/>
    <w:rsid w:val="006370B4"/>
    <w:rsid w:val="00637DCB"/>
    <w:rsid w:val="00640833"/>
    <w:rsid w:val="0064094B"/>
    <w:rsid w:val="00640951"/>
    <w:rsid w:val="00640D37"/>
    <w:rsid w:val="00640FED"/>
    <w:rsid w:val="00641465"/>
    <w:rsid w:val="006415CF"/>
    <w:rsid w:val="0064181E"/>
    <w:rsid w:val="00642237"/>
    <w:rsid w:val="00642FAA"/>
    <w:rsid w:val="006431FB"/>
    <w:rsid w:val="00643C79"/>
    <w:rsid w:val="0064509C"/>
    <w:rsid w:val="006451B6"/>
    <w:rsid w:val="0064534D"/>
    <w:rsid w:val="006470AD"/>
    <w:rsid w:val="0064744A"/>
    <w:rsid w:val="00647E04"/>
    <w:rsid w:val="00647F6C"/>
    <w:rsid w:val="00647FF1"/>
    <w:rsid w:val="0065029D"/>
    <w:rsid w:val="006504A0"/>
    <w:rsid w:val="00650819"/>
    <w:rsid w:val="006519E9"/>
    <w:rsid w:val="00652075"/>
    <w:rsid w:val="006522C9"/>
    <w:rsid w:val="0065283B"/>
    <w:rsid w:val="00652C10"/>
    <w:rsid w:val="00652CD5"/>
    <w:rsid w:val="006533B7"/>
    <w:rsid w:val="00653456"/>
    <w:rsid w:val="00653834"/>
    <w:rsid w:val="00653CC7"/>
    <w:rsid w:val="00654698"/>
    <w:rsid w:val="00655E63"/>
    <w:rsid w:val="00656593"/>
    <w:rsid w:val="0065751A"/>
    <w:rsid w:val="006601F9"/>
    <w:rsid w:val="00660D4F"/>
    <w:rsid w:val="00660D9B"/>
    <w:rsid w:val="0066129F"/>
    <w:rsid w:val="00661340"/>
    <w:rsid w:val="0066180D"/>
    <w:rsid w:val="006621B0"/>
    <w:rsid w:val="006621FC"/>
    <w:rsid w:val="006624DB"/>
    <w:rsid w:val="006635D6"/>
    <w:rsid w:val="00663678"/>
    <w:rsid w:val="00663950"/>
    <w:rsid w:val="00664262"/>
    <w:rsid w:val="00664364"/>
    <w:rsid w:val="00665140"/>
    <w:rsid w:val="00665163"/>
    <w:rsid w:val="00665300"/>
    <w:rsid w:val="00665A37"/>
    <w:rsid w:val="006661DB"/>
    <w:rsid w:val="00666476"/>
    <w:rsid w:val="006667F2"/>
    <w:rsid w:val="00666CF1"/>
    <w:rsid w:val="00667033"/>
    <w:rsid w:val="006677FA"/>
    <w:rsid w:val="00667956"/>
    <w:rsid w:val="006707CB"/>
    <w:rsid w:val="00670EFE"/>
    <w:rsid w:val="00670F03"/>
    <w:rsid w:val="0067143B"/>
    <w:rsid w:val="0067168C"/>
    <w:rsid w:val="00671771"/>
    <w:rsid w:val="00671A6F"/>
    <w:rsid w:val="00672670"/>
    <w:rsid w:val="00672759"/>
    <w:rsid w:val="00672EB1"/>
    <w:rsid w:val="00673DA2"/>
    <w:rsid w:val="00674525"/>
    <w:rsid w:val="00674700"/>
    <w:rsid w:val="00674FDF"/>
    <w:rsid w:val="006753CA"/>
    <w:rsid w:val="006754F3"/>
    <w:rsid w:val="00675774"/>
    <w:rsid w:val="00675FB0"/>
    <w:rsid w:val="00676600"/>
    <w:rsid w:val="006768A5"/>
    <w:rsid w:val="00677865"/>
    <w:rsid w:val="006779FF"/>
    <w:rsid w:val="00677C54"/>
    <w:rsid w:val="00680017"/>
    <w:rsid w:val="00680C3A"/>
    <w:rsid w:val="00681775"/>
    <w:rsid w:val="00681AC6"/>
    <w:rsid w:val="006835EB"/>
    <w:rsid w:val="00683A20"/>
    <w:rsid w:val="006846DF"/>
    <w:rsid w:val="00684F1E"/>
    <w:rsid w:val="00685061"/>
    <w:rsid w:val="00685F79"/>
    <w:rsid w:val="00686133"/>
    <w:rsid w:val="00686863"/>
    <w:rsid w:val="00686C25"/>
    <w:rsid w:val="00687002"/>
    <w:rsid w:val="0068741D"/>
    <w:rsid w:val="0068758C"/>
    <w:rsid w:val="00687681"/>
    <w:rsid w:val="00687A13"/>
    <w:rsid w:val="00687C06"/>
    <w:rsid w:val="00687C2C"/>
    <w:rsid w:val="00687D7A"/>
    <w:rsid w:val="006903B8"/>
    <w:rsid w:val="00691CEF"/>
    <w:rsid w:val="006931D2"/>
    <w:rsid w:val="006936CB"/>
    <w:rsid w:val="006936FB"/>
    <w:rsid w:val="00693924"/>
    <w:rsid w:val="00693A70"/>
    <w:rsid w:val="00693C69"/>
    <w:rsid w:val="00693E5C"/>
    <w:rsid w:val="00694592"/>
    <w:rsid w:val="00695AC1"/>
    <w:rsid w:val="006963C4"/>
    <w:rsid w:val="0069680C"/>
    <w:rsid w:val="00696F57"/>
    <w:rsid w:val="006974F8"/>
    <w:rsid w:val="00697C49"/>
    <w:rsid w:val="006A023A"/>
    <w:rsid w:val="006A043A"/>
    <w:rsid w:val="006A0837"/>
    <w:rsid w:val="006A098D"/>
    <w:rsid w:val="006A0F55"/>
    <w:rsid w:val="006A123A"/>
    <w:rsid w:val="006A1986"/>
    <w:rsid w:val="006A2E13"/>
    <w:rsid w:val="006A3763"/>
    <w:rsid w:val="006A3CFA"/>
    <w:rsid w:val="006A436C"/>
    <w:rsid w:val="006A445E"/>
    <w:rsid w:val="006A49F7"/>
    <w:rsid w:val="006A5831"/>
    <w:rsid w:val="006A604F"/>
    <w:rsid w:val="006A629D"/>
    <w:rsid w:val="006A6732"/>
    <w:rsid w:val="006A6B47"/>
    <w:rsid w:val="006A7AB7"/>
    <w:rsid w:val="006A7FFC"/>
    <w:rsid w:val="006B0307"/>
    <w:rsid w:val="006B0A53"/>
    <w:rsid w:val="006B0EF7"/>
    <w:rsid w:val="006B19A0"/>
    <w:rsid w:val="006B1D9B"/>
    <w:rsid w:val="006B276A"/>
    <w:rsid w:val="006B2804"/>
    <w:rsid w:val="006B48CB"/>
    <w:rsid w:val="006B48DF"/>
    <w:rsid w:val="006B544D"/>
    <w:rsid w:val="006B5963"/>
    <w:rsid w:val="006B5EAA"/>
    <w:rsid w:val="006B604D"/>
    <w:rsid w:val="006B6417"/>
    <w:rsid w:val="006B6600"/>
    <w:rsid w:val="006B7343"/>
    <w:rsid w:val="006B7C43"/>
    <w:rsid w:val="006C007F"/>
    <w:rsid w:val="006C0A5C"/>
    <w:rsid w:val="006C0C63"/>
    <w:rsid w:val="006C1202"/>
    <w:rsid w:val="006C164D"/>
    <w:rsid w:val="006C18F0"/>
    <w:rsid w:val="006C1E59"/>
    <w:rsid w:val="006C2864"/>
    <w:rsid w:val="006C387C"/>
    <w:rsid w:val="006C3F13"/>
    <w:rsid w:val="006C4640"/>
    <w:rsid w:val="006C4A85"/>
    <w:rsid w:val="006C4D12"/>
    <w:rsid w:val="006C6673"/>
    <w:rsid w:val="006C7A8F"/>
    <w:rsid w:val="006D0109"/>
    <w:rsid w:val="006D03EF"/>
    <w:rsid w:val="006D09B3"/>
    <w:rsid w:val="006D1320"/>
    <w:rsid w:val="006D17C3"/>
    <w:rsid w:val="006D1D06"/>
    <w:rsid w:val="006D1FAA"/>
    <w:rsid w:val="006D263F"/>
    <w:rsid w:val="006D2766"/>
    <w:rsid w:val="006D2E39"/>
    <w:rsid w:val="006D35AC"/>
    <w:rsid w:val="006D423F"/>
    <w:rsid w:val="006D42FE"/>
    <w:rsid w:val="006D43F8"/>
    <w:rsid w:val="006D66E5"/>
    <w:rsid w:val="006D6FA2"/>
    <w:rsid w:val="006D7031"/>
    <w:rsid w:val="006D7142"/>
    <w:rsid w:val="006D7799"/>
    <w:rsid w:val="006D77C5"/>
    <w:rsid w:val="006E07B9"/>
    <w:rsid w:val="006E0918"/>
    <w:rsid w:val="006E0B03"/>
    <w:rsid w:val="006E0C3D"/>
    <w:rsid w:val="006E127D"/>
    <w:rsid w:val="006E1EF9"/>
    <w:rsid w:val="006E24D5"/>
    <w:rsid w:val="006E2699"/>
    <w:rsid w:val="006E3128"/>
    <w:rsid w:val="006E4963"/>
    <w:rsid w:val="006E51F2"/>
    <w:rsid w:val="006E567F"/>
    <w:rsid w:val="006E5D34"/>
    <w:rsid w:val="006E6318"/>
    <w:rsid w:val="006E6F87"/>
    <w:rsid w:val="006E770D"/>
    <w:rsid w:val="006E7F16"/>
    <w:rsid w:val="006F083F"/>
    <w:rsid w:val="006F1D55"/>
    <w:rsid w:val="006F23DC"/>
    <w:rsid w:val="006F253A"/>
    <w:rsid w:val="006F25FB"/>
    <w:rsid w:val="006F32C0"/>
    <w:rsid w:val="006F3453"/>
    <w:rsid w:val="006F34B7"/>
    <w:rsid w:val="006F36AE"/>
    <w:rsid w:val="006F3907"/>
    <w:rsid w:val="006F477F"/>
    <w:rsid w:val="006F48DD"/>
    <w:rsid w:val="006F50AC"/>
    <w:rsid w:val="006F5C6F"/>
    <w:rsid w:val="006F6AE4"/>
    <w:rsid w:val="006F6B10"/>
    <w:rsid w:val="006F72B4"/>
    <w:rsid w:val="007004FE"/>
    <w:rsid w:val="00700773"/>
    <w:rsid w:val="00700ADF"/>
    <w:rsid w:val="00701895"/>
    <w:rsid w:val="00701A1A"/>
    <w:rsid w:val="0070200A"/>
    <w:rsid w:val="007045AF"/>
    <w:rsid w:val="007046F3"/>
    <w:rsid w:val="0070563A"/>
    <w:rsid w:val="00705A2D"/>
    <w:rsid w:val="00705B98"/>
    <w:rsid w:val="00705F72"/>
    <w:rsid w:val="0070686D"/>
    <w:rsid w:val="00707DF5"/>
    <w:rsid w:val="00710523"/>
    <w:rsid w:val="00710651"/>
    <w:rsid w:val="00710805"/>
    <w:rsid w:val="00711BC4"/>
    <w:rsid w:val="00712A6A"/>
    <w:rsid w:val="00714A03"/>
    <w:rsid w:val="00714F63"/>
    <w:rsid w:val="00715711"/>
    <w:rsid w:val="00715905"/>
    <w:rsid w:val="00715F61"/>
    <w:rsid w:val="007163F7"/>
    <w:rsid w:val="00716D60"/>
    <w:rsid w:val="00717015"/>
    <w:rsid w:val="007174E6"/>
    <w:rsid w:val="00717630"/>
    <w:rsid w:val="00717724"/>
    <w:rsid w:val="00717D84"/>
    <w:rsid w:val="00717EAA"/>
    <w:rsid w:val="00720605"/>
    <w:rsid w:val="007212BD"/>
    <w:rsid w:val="00722416"/>
    <w:rsid w:val="00722F95"/>
    <w:rsid w:val="007230CB"/>
    <w:rsid w:val="00723CDE"/>
    <w:rsid w:val="007242CE"/>
    <w:rsid w:val="0072469C"/>
    <w:rsid w:val="0072476C"/>
    <w:rsid w:val="00725523"/>
    <w:rsid w:val="00725688"/>
    <w:rsid w:val="00725BE9"/>
    <w:rsid w:val="0072684B"/>
    <w:rsid w:val="00726A99"/>
    <w:rsid w:val="00726F9F"/>
    <w:rsid w:val="007276AD"/>
    <w:rsid w:val="00730464"/>
    <w:rsid w:val="00731202"/>
    <w:rsid w:val="007312A1"/>
    <w:rsid w:val="00731563"/>
    <w:rsid w:val="00731C0E"/>
    <w:rsid w:val="00732402"/>
    <w:rsid w:val="007325B3"/>
    <w:rsid w:val="007335A1"/>
    <w:rsid w:val="007336AD"/>
    <w:rsid w:val="00733A00"/>
    <w:rsid w:val="00733BC1"/>
    <w:rsid w:val="0073490E"/>
    <w:rsid w:val="00734A1D"/>
    <w:rsid w:val="007352C7"/>
    <w:rsid w:val="0073569A"/>
    <w:rsid w:val="00736421"/>
    <w:rsid w:val="00736845"/>
    <w:rsid w:val="007378AE"/>
    <w:rsid w:val="00740300"/>
    <w:rsid w:val="0074061E"/>
    <w:rsid w:val="00741914"/>
    <w:rsid w:val="00741B2C"/>
    <w:rsid w:val="00741BAB"/>
    <w:rsid w:val="007423C7"/>
    <w:rsid w:val="00742539"/>
    <w:rsid w:val="00742C53"/>
    <w:rsid w:val="007431DA"/>
    <w:rsid w:val="007433FC"/>
    <w:rsid w:val="00743413"/>
    <w:rsid w:val="0074432E"/>
    <w:rsid w:val="00744610"/>
    <w:rsid w:val="007447E6"/>
    <w:rsid w:val="007451BF"/>
    <w:rsid w:val="00745623"/>
    <w:rsid w:val="00745FB5"/>
    <w:rsid w:val="00747859"/>
    <w:rsid w:val="007507DC"/>
    <w:rsid w:val="007513D3"/>
    <w:rsid w:val="00751DEF"/>
    <w:rsid w:val="0075346E"/>
    <w:rsid w:val="007538D4"/>
    <w:rsid w:val="00754DA5"/>
    <w:rsid w:val="00754F42"/>
    <w:rsid w:val="00756BDC"/>
    <w:rsid w:val="00756D6C"/>
    <w:rsid w:val="00757A34"/>
    <w:rsid w:val="00760844"/>
    <w:rsid w:val="007616F3"/>
    <w:rsid w:val="00761717"/>
    <w:rsid w:val="00761741"/>
    <w:rsid w:val="00761A16"/>
    <w:rsid w:val="00761CE3"/>
    <w:rsid w:val="00762045"/>
    <w:rsid w:val="00762052"/>
    <w:rsid w:val="007622C5"/>
    <w:rsid w:val="0076273C"/>
    <w:rsid w:val="00762C3D"/>
    <w:rsid w:val="00763948"/>
    <w:rsid w:val="00764A0E"/>
    <w:rsid w:val="00765275"/>
    <w:rsid w:val="007660DA"/>
    <w:rsid w:val="00770FD4"/>
    <w:rsid w:val="00771CFF"/>
    <w:rsid w:val="00772BB6"/>
    <w:rsid w:val="007732FA"/>
    <w:rsid w:val="00773A2D"/>
    <w:rsid w:val="00773D00"/>
    <w:rsid w:val="00775A6E"/>
    <w:rsid w:val="00775D11"/>
    <w:rsid w:val="00776705"/>
    <w:rsid w:val="00776846"/>
    <w:rsid w:val="00776C29"/>
    <w:rsid w:val="00777E59"/>
    <w:rsid w:val="007807BC"/>
    <w:rsid w:val="00781284"/>
    <w:rsid w:val="00781FE0"/>
    <w:rsid w:val="00782408"/>
    <w:rsid w:val="00782B09"/>
    <w:rsid w:val="00782CF7"/>
    <w:rsid w:val="0078344A"/>
    <w:rsid w:val="0078353F"/>
    <w:rsid w:val="007835DA"/>
    <w:rsid w:val="00783985"/>
    <w:rsid w:val="00783F73"/>
    <w:rsid w:val="0078412C"/>
    <w:rsid w:val="0078482D"/>
    <w:rsid w:val="007848A9"/>
    <w:rsid w:val="007848DA"/>
    <w:rsid w:val="00784E1E"/>
    <w:rsid w:val="00785B13"/>
    <w:rsid w:val="00785D27"/>
    <w:rsid w:val="00790464"/>
    <w:rsid w:val="007908DE"/>
    <w:rsid w:val="00790A57"/>
    <w:rsid w:val="00790CCB"/>
    <w:rsid w:val="00791EEB"/>
    <w:rsid w:val="00792318"/>
    <w:rsid w:val="007923F8"/>
    <w:rsid w:val="007934AF"/>
    <w:rsid w:val="00793680"/>
    <w:rsid w:val="00793B62"/>
    <w:rsid w:val="00793E03"/>
    <w:rsid w:val="007943BA"/>
    <w:rsid w:val="00794627"/>
    <w:rsid w:val="007946F8"/>
    <w:rsid w:val="0079516F"/>
    <w:rsid w:val="0079532A"/>
    <w:rsid w:val="0079548D"/>
    <w:rsid w:val="007965E8"/>
    <w:rsid w:val="007971ED"/>
    <w:rsid w:val="0079745A"/>
    <w:rsid w:val="007A00CE"/>
    <w:rsid w:val="007A0590"/>
    <w:rsid w:val="007A07ED"/>
    <w:rsid w:val="007A15AD"/>
    <w:rsid w:val="007A2364"/>
    <w:rsid w:val="007A2870"/>
    <w:rsid w:val="007A2896"/>
    <w:rsid w:val="007A4123"/>
    <w:rsid w:val="007A49F9"/>
    <w:rsid w:val="007A4CB6"/>
    <w:rsid w:val="007A4E64"/>
    <w:rsid w:val="007A6E60"/>
    <w:rsid w:val="007A758D"/>
    <w:rsid w:val="007A7889"/>
    <w:rsid w:val="007B020D"/>
    <w:rsid w:val="007B04EB"/>
    <w:rsid w:val="007B1123"/>
    <w:rsid w:val="007B11E9"/>
    <w:rsid w:val="007B172D"/>
    <w:rsid w:val="007B1A02"/>
    <w:rsid w:val="007B1C51"/>
    <w:rsid w:val="007B2836"/>
    <w:rsid w:val="007B2F0D"/>
    <w:rsid w:val="007B3150"/>
    <w:rsid w:val="007B31B3"/>
    <w:rsid w:val="007B371D"/>
    <w:rsid w:val="007B391C"/>
    <w:rsid w:val="007B39CE"/>
    <w:rsid w:val="007B4572"/>
    <w:rsid w:val="007B48A0"/>
    <w:rsid w:val="007B4CC3"/>
    <w:rsid w:val="007B5308"/>
    <w:rsid w:val="007B53B5"/>
    <w:rsid w:val="007B559A"/>
    <w:rsid w:val="007B5B30"/>
    <w:rsid w:val="007B614D"/>
    <w:rsid w:val="007B663C"/>
    <w:rsid w:val="007B6B77"/>
    <w:rsid w:val="007B7637"/>
    <w:rsid w:val="007B79CB"/>
    <w:rsid w:val="007B7B4F"/>
    <w:rsid w:val="007C01F4"/>
    <w:rsid w:val="007C03C2"/>
    <w:rsid w:val="007C048D"/>
    <w:rsid w:val="007C180E"/>
    <w:rsid w:val="007C1CC9"/>
    <w:rsid w:val="007C21CC"/>
    <w:rsid w:val="007C2903"/>
    <w:rsid w:val="007C2C10"/>
    <w:rsid w:val="007C2F85"/>
    <w:rsid w:val="007C3573"/>
    <w:rsid w:val="007C47C7"/>
    <w:rsid w:val="007C47D1"/>
    <w:rsid w:val="007C61A9"/>
    <w:rsid w:val="007C628C"/>
    <w:rsid w:val="007C6804"/>
    <w:rsid w:val="007C6DBA"/>
    <w:rsid w:val="007C6E42"/>
    <w:rsid w:val="007D0A5B"/>
    <w:rsid w:val="007D1C34"/>
    <w:rsid w:val="007D2114"/>
    <w:rsid w:val="007D26E5"/>
    <w:rsid w:val="007D2899"/>
    <w:rsid w:val="007D2F1D"/>
    <w:rsid w:val="007D3EB4"/>
    <w:rsid w:val="007D42B4"/>
    <w:rsid w:val="007D5229"/>
    <w:rsid w:val="007D6841"/>
    <w:rsid w:val="007D6864"/>
    <w:rsid w:val="007D7333"/>
    <w:rsid w:val="007D7616"/>
    <w:rsid w:val="007D79DC"/>
    <w:rsid w:val="007E0319"/>
    <w:rsid w:val="007E07A7"/>
    <w:rsid w:val="007E0867"/>
    <w:rsid w:val="007E0AE8"/>
    <w:rsid w:val="007E0B50"/>
    <w:rsid w:val="007E1EA5"/>
    <w:rsid w:val="007E25A1"/>
    <w:rsid w:val="007E3055"/>
    <w:rsid w:val="007E3283"/>
    <w:rsid w:val="007E4482"/>
    <w:rsid w:val="007E44A0"/>
    <w:rsid w:val="007E4D4D"/>
    <w:rsid w:val="007E5660"/>
    <w:rsid w:val="007E5895"/>
    <w:rsid w:val="007E59B6"/>
    <w:rsid w:val="007E67C6"/>
    <w:rsid w:val="007E7A65"/>
    <w:rsid w:val="007E7E75"/>
    <w:rsid w:val="007F0750"/>
    <w:rsid w:val="007F1C3F"/>
    <w:rsid w:val="007F213D"/>
    <w:rsid w:val="007F24C3"/>
    <w:rsid w:val="007F25D4"/>
    <w:rsid w:val="007F29F1"/>
    <w:rsid w:val="007F3211"/>
    <w:rsid w:val="007F3C22"/>
    <w:rsid w:val="007F42B9"/>
    <w:rsid w:val="007F4500"/>
    <w:rsid w:val="007F4792"/>
    <w:rsid w:val="007F4D01"/>
    <w:rsid w:val="007F5680"/>
    <w:rsid w:val="007F607B"/>
    <w:rsid w:val="007F6782"/>
    <w:rsid w:val="00800099"/>
    <w:rsid w:val="008003CA"/>
    <w:rsid w:val="008009D9"/>
    <w:rsid w:val="00801648"/>
    <w:rsid w:val="00801741"/>
    <w:rsid w:val="00801E7C"/>
    <w:rsid w:val="00802029"/>
    <w:rsid w:val="008022E9"/>
    <w:rsid w:val="00802323"/>
    <w:rsid w:val="008031C9"/>
    <w:rsid w:val="00803748"/>
    <w:rsid w:val="008045AC"/>
    <w:rsid w:val="00804710"/>
    <w:rsid w:val="00804C7B"/>
    <w:rsid w:val="00804F0D"/>
    <w:rsid w:val="00806324"/>
    <w:rsid w:val="00806EDB"/>
    <w:rsid w:val="0080762F"/>
    <w:rsid w:val="00807F2A"/>
    <w:rsid w:val="00810665"/>
    <w:rsid w:val="00810D4A"/>
    <w:rsid w:val="00811243"/>
    <w:rsid w:val="00811575"/>
    <w:rsid w:val="0081163F"/>
    <w:rsid w:val="00811705"/>
    <w:rsid w:val="00811C6B"/>
    <w:rsid w:val="00811D6E"/>
    <w:rsid w:val="0081223D"/>
    <w:rsid w:val="00812EEF"/>
    <w:rsid w:val="00812F87"/>
    <w:rsid w:val="008133FB"/>
    <w:rsid w:val="00813F38"/>
    <w:rsid w:val="00814169"/>
    <w:rsid w:val="0081417F"/>
    <w:rsid w:val="0081489B"/>
    <w:rsid w:val="00814AE3"/>
    <w:rsid w:val="0081522E"/>
    <w:rsid w:val="0081538E"/>
    <w:rsid w:val="00817163"/>
    <w:rsid w:val="008205C4"/>
    <w:rsid w:val="00820E2E"/>
    <w:rsid w:val="00820E99"/>
    <w:rsid w:val="00820FA9"/>
    <w:rsid w:val="00821099"/>
    <w:rsid w:val="0082182E"/>
    <w:rsid w:val="00821C14"/>
    <w:rsid w:val="008228AE"/>
    <w:rsid w:val="00822D89"/>
    <w:rsid w:val="00822E73"/>
    <w:rsid w:val="00823121"/>
    <w:rsid w:val="00823168"/>
    <w:rsid w:val="0082337A"/>
    <w:rsid w:val="00823459"/>
    <w:rsid w:val="00823ED5"/>
    <w:rsid w:val="00825CE4"/>
    <w:rsid w:val="00825D62"/>
    <w:rsid w:val="008267AF"/>
    <w:rsid w:val="00826A8D"/>
    <w:rsid w:val="00826F8D"/>
    <w:rsid w:val="00827C3C"/>
    <w:rsid w:val="00831ADA"/>
    <w:rsid w:val="00832D3C"/>
    <w:rsid w:val="00832FF2"/>
    <w:rsid w:val="00833695"/>
    <w:rsid w:val="0083405D"/>
    <w:rsid w:val="008343DD"/>
    <w:rsid w:val="0083541D"/>
    <w:rsid w:val="0083579F"/>
    <w:rsid w:val="00835F9E"/>
    <w:rsid w:val="00836C31"/>
    <w:rsid w:val="0083704E"/>
    <w:rsid w:val="00837B34"/>
    <w:rsid w:val="008400A6"/>
    <w:rsid w:val="008406E7"/>
    <w:rsid w:val="00841560"/>
    <w:rsid w:val="008418C9"/>
    <w:rsid w:val="0084265F"/>
    <w:rsid w:val="00843239"/>
    <w:rsid w:val="0084426D"/>
    <w:rsid w:val="008443B2"/>
    <w:rsid w:val="008448A5"/>
    <w:rsid w:val="008451FF"/>
    <w:rsid w:val="00845E24"/>
    <w:rsid w:val="008462CE"/>
    <w:rsid w:val="00846CD4"/>
    <w:rsid w:val="00846FEB"/>
    <w:rsid w:val="00847B34"/>
    <w:rsid w:val="00847EF3"/>
    <w:rsid w:val="0085034F"/>
    <w:rsid w:val="00850A8C"/>
    <w:rsid w:val="00850C97"/>
    <w:rsid w:val="008511E2"/>
    <w:rsid w:val="0085161A"/>
    <w:rsid w:val="00851851"/>
    <w:rsid w:val="00851D78"/>
    <w:rsid w:val="00851F2B"/>
    <w:rsid w:val="00852756"/>
    <w:rsid w:val="00852BB9"/>
    <w:rsid w:val="0085307C"/>
    <w:rsid w:val="008535FD"/>
    <w:rsid w:val="00853A64"/>
    <w:rsid w:val="00854AEB"/>
    <w:rsid w:val="00855A57"/>
    <w:rsid w:val="00856230"/>
    <w:rsid w:val="00856613"/>
    <w:rsid w:val="00857834"/>
    <w:rsid w:val="00857AA6"/>
    <w:rsid w:val="00857B79"/>
    <w:rsid w:val="0086002B"/>
    <w:rsid w:val="00860784"/>
    <w:rsid w:val="008613C7"/>
    <w:rsid w:val="008617D8"/>
    <w:rsid w:val="00861D0D"/>
    <w:rsid w:val="00861FB2"/>
    <w:rsid w:val="00862C8D"/>
    <w:rsid w:val="00863BCE"/>
    <w:rsid w:val="00865214"/>
    <w:rsid w:val="008664DD"/>
    <w:rsid w:val="0086706B"/>
    <w:rsid w:val="00867286"/>
    <w:rsid w:val="00867CA5"/>
    <w:rsid w:val="0087026F"/>
    <w:rsid w:val="008707AB"/>
    <w:rsid w:val="00870835"/>
    <w:rsid w:val="008711BD"/>
    <w:rsid w:val="008721CC"/>
    <w:rsid w:val="00872202"/>
    <w:rsid w:val="008723DF"/>
    <w:rsid w:val="0087247E"/>
    <w:rsid w:val="008725B2"/>
    <w:rsid w:val="00872741"/>
    <w:rsid w:val="008728CC"/>
    <w:rsid w:val="00872FC0"/>
    <w:rsid w:val="00873260"/>
    <w:rsid w:val="008735B0"/>
    <w:rsid w:val="008742C5"/>
    <w:rsid w:val="0087459D"/>
    <w:rsid w:val="0087472D"/>
    <w:rsid w:val="00875399"/>
    <w:rsid w:val="008770B5"/>
    <w:rsid w:val="0087711E"/>
    <w:rsid w:val="0088056C"/>
    <w:rsid w:val="00880800"/>
    <w:rsid w:val="00880E59"/>
    <w:rsid w:val="0088136F"/>
    <w:rsid w:val="00881FAC"/>
    <w:rsid w:val="00882D73"/>
    <w:rsid w:val="00882E38"/>
    <w:rsid w:val="00883224"/>
    <w:rsid w:val="00883405"/>
    <w:rsid w:val="00883437"/>
    <w:rsid w:val="008835B5"/>
    <w:rsid w:val="00883BC4"/>
    <w:rsid w:val="0088443D"/>
    <w:rsid w:val="008847AA"/>
    <w:rsid w:val="008868C3"/>
    <w:rsid w:val="0088720A"/>
    <w:rsid w:val="00887668"/>
    <w:rsid w:val="00887777"/>
    <w:rsid w:val="00887787"/>
    <w:rsid w:val="00887837"/>
    <w:rsid w:val="008879F3"/>
    <w:rsid w:val="00892D84"/>
    <w:rsid w:val="00893371"/>
    <w:rsid w:val="00893CF3"/>
    <w:rsid w:val="00894001"/>
    <w:rsid w:val="0089404E"/>
    <w:rsid w:val="00894497"/>
    <w:rsid w:val="008946DB"/>
    <w:rsid w:val="00894CDE"/>
    <w:rsid w:val="00894EC0"/>
    <w:rsid w:val="00894FCB"/>
    <w:rsid w:val="00895198"/>
    <w:rsid w:val="0089542E"/>
    <w:rsid w:val="0089670F"/>
    <w:rsid w:val="00896C91"/>
    <w:rsid w:val="00896D33"/>
    <w:rsid w:val="00897835"/>
    <w:rsid w:val="0089784E"/>
    <w:rsid w:val="008A014C"/>
    <w:rsid w:val="008A089A"/>
    <w:rsid w:val="008A113E"/>
    <w:rsid w:val="008A137E"/>
    <w:rsid w:val="008A1E7F"/>
    <w:rsid w:val="008A21A3"/>
    <w:rsid w:val="008A2428"/>
    <w:rsid w:val="008A45EB"/>
    <w:rsid w:val="008A4ECB"/>
    <w:rsid w:val="008A5D4C"/>
    <w:rsid w:val="008A60FF"/>
    <w:rsid w:val="008A6C7D"/>
    <w:rsid w:val="008A7F01"/>
    <w:rsid w:val="008B0D37"/>
    <w:rsid w:val="008B0ED2"/>
    <w:rsid w:val="008B16D7"/>
    <w:rsid w:val="008B2C18"/>
    <w:rsid w:val="008B2D75"/>
    <w:rsid w:val="008B3656"/>
    <w:rsid w:val="008B3B75"/>
    <w:rsid w:val="008B41CB"/>
    <w:rsid w:val="008B538D"/>
    <w:rsid w:val="008B5D74"/>
    <w:rsid w:val="008B5F1E"/>
    <w:rsid w:val="008B75E9"/>
    <w:rsid w:val="008B7E05"/>
    <w:rsid w:val="008B7F6A"/>
    <w:rsid w:val="008C00B1"/>
    <w:rsid w:val="008C081A"/>
    <w:rsid w:val="008C0B17"/>
    <w:rsid w:val="008C21C7"/>
    <w:rsid w:val="008C30AA"/>
    <w:rsid w:val="008C3431"/>
    <w:rsid w:val="008C45CD"/>
    <w:rsid w:val="008C4BA6"/>
    <w:rsid w:val="008C51BB"/>
    <w:rsid w:val="008C554A"/>
    <w:rsid w:val="008C5D04"/>
    <w:rsid w:val="008C6053"/>
    <w:rsid w:val="008C608A"/>
    <w:rsid w:val="008C6FF6"/>
    <w:rsid w:val="008C7AA1"/>
    <w:rsid w:val="008C7C66"/>
    <w:rsid w:val="008C7DA4"/>
    <w:rsid w:val="008D0A67"/>
    <w:rsid w:val="008D1303"/>
    <w:rsid w:val="008D1A99"/>
    <w:rsid w:val="008D1BFE"/>
    <w:rsid w:val="008D246A"/>
    <w:rsid w:val="008D2FF8"/>
    <w:rsid w:val="008D3A1D"/>
    <w:rsid w:val="008D3DC3"/>
    <w:rsid w:val="008D40E9"/>
    <w:rsid w:val="008D4834"/>
    <w:rsid w:val="008D4C4A"/>
    <w:rsid w:val="008D4F71"/>
    <w:rsid w:val="008D59D3"/>
    <w:rsid w:val="008D5A76"/>
    <w:rsid w:val="008D5DFD"/>
    <w:rsid w:val="008D6279"/>
    <w:rsid w:val="008D73D0"/>
    <w:rsid w:val="008D79BF"/>
    <w:rsid w:val="008D7EE3"/>
    <w:rsid w:val="008D7F54"/>
    <w:rsid w:val="008E00A3"/>
    <w:rsid w:val="008E0535"/>
    <w:rsid w:val="008E0645"/>
    <w:rsid w:val="008E08B4"/>
    <w:rsid w:val="008E0A2E"/>
    <w:rsid w:val="008E2732"/>
    <w:rsid w:val="008E3146"/>
    <w:rsid w:val="008E324B"/>
    <w:rsid w:val="008E444C"/>
    <w:rsid w:val="008E524B"/>
    <w:rsid w:val="008E5FFA"/>
    <w:rsid w:val="008E6C3D"/>
    <w:rsid w:val="008E7A8D"/>
    <w:rsid w:val="008F292C"/>
    <w:rsid w:val="008F4D6D"/>
    <w:rsid w:val="008F5B97"/>
    <w:rsid w:val="008F6B81"/>
    <w:rsid w:val="008F6E03"/>
    <w:rsid w:val="008F6F3E"/>
    <w:rsid w:val="008F7D18"/>
    <w:rsid w:val="00900E98"/>
    <w:rsid w:val="00901B34"/>
    <w:rsid w:val="00901BAB"/>
    <w:rsid w:val="00901D64"/>
    <w:rsid w:val="00901DD1"/>
    <w:rsid w:val="00901DF4"/>
    <w:rsid w:val="00902104"/>
    <w:rsid w:val="0090224A"/>
    <w:rsid w:val="00902F75"/>
    <w:rsid w:val="00905A0B"/>
    <w:rsid w:val="00905C9E"/>
    <w:rsid w:val="009066E4"/>
    <w:rsid w:val="00910087"/>
    <w:rsid w:val="00910DA8"/>
    <w:rsid w:val="00910F5A"/>
    <w:rsid w:val="00911C44"/>
    <w:rsid w:val="00911C8A"/>
    <w:rsid w:val="00911DFD"/>
    <w:rsid w:val="0091252F"/>
    <w:rsid w:val="0091283D"/>
    <w:rsid w:val="00913471"/>
    <w:rsid w:val="00913934"/>
    <w:rsid w:val="00913A91"/>
    <w:rsid w:val="00913EE8"/>
    <w:rsid w:val="00914906"/>
    <w:rsid w:val="00915703"/>
    <w:rsid w:val="00915EA1"/>
    <w:rsid w:val="009161AB"/>
    <w:rsid w:val="00917193"/>
    <w:rsid w:val="00917A2E"/>
    <w:rsid w:val="0092061F"/>
    <w:rsid w:val="00921BF4"/>
    <w:rsid w:val="00922AC7"/>
    <w:rsid w:val="00923093"/>
    <w:rsid w:val="00923BE1"/>
    <w:rsid w:val="00923DB2"/>
    <w:rsid w:val="0092462A"/>
    <w:rsid w:val="00924CCE"/>
    <w:rsid w:val="00924E62"/>
    <w:rsid w:val="009252FA"/>
    <w:rsid w:val="0092556E"/>
    <w:rsid w:val="00926236"/>
    <w:rsid w:val="009264EA"/>
    <w:rsid w:val="00926B8D"/>
    <w:rsid w:val="009304D0"/>
    <w:rsid w:val="00930B9F"/>
    <w:rsid w:val="00931933"/>
    <w:rsid w:val="0093232B"/>
    <w:rsid w:val="009323A6"/>
    <w:rsid w:val="00933F63"/>
    <w:rsid w:val="0093447A"/>
    <w:rsid w:val="00934784"/>
    <w:rsid w:val="009347BF"/>
    <w:rsid w:val="00934B5D"/>
    <w:rsid w:val="00934BCA"/>
    <w:rsid w:val="00934D10"/>
    <w:rsid w:val="00934E83"/>
    <w:rsid w:val="0093542F"/>
    <w:rsid w:val="00935991"/>
    <w:rsid w:val="00935AFB"/>
    <w:rsid w:val="00935EF9"/>
    <w:rsid w:val="00936511"/>
    <w:rsid w:val="00936881"/>
    <w:rsid w:val="00937723"/>
    <w:rsid w:val="00937E05"/>
    <w:rsid w:val="009407C8"/>
    <w:rsid w:val="00940B0D"/>
    <w:rsid w:val="009413A4"/>
    <w:rsid w:val="009419C2"/>
    <w:rsid w:val="00941CB7"/>
    <w:rsid w:val="0094298D"/>
    <w:rsid w:val="00943356"/>
    <w:rsid w:val="0094373A"/>
    <w:rsid w:val="0094407C"/>
    <w:rsid w:val="00944125"/>
    <w:rsid w:val="00944241"/>
    <w:rsid w:val="00944474"/>
    <w:rsid w:val="0094528C"/>
    <w:rsid w:val="0094542C"/>
    <w:rsid w:val="009456F4"/>
    <w:rsid w:val="00945E58"/>
    <w:rsid w:val="009472F8"/>
    <w:rsid w:val="009479AE"/>
    <w:rsid w:val="0095039F"/>
    <w:rsid w:val="00950BB7"/>
    <w:rsid w:val="009516C7"/>
    <w:rsid w:val="00951B88"/>
    <w:rsid w:val="0095243B"/>
    <w:rsid w:val="00953047"/>
    <w:rsid w:val="0095322C"/>
    <w:rsid w:val="00953431"/>
    <w:rsid w:val="0095372B"/>
    <w:rsid w:val="00954944"/>
    <w:rsid w:val="00954AB5"/>
    <w:rsid w:val="00954F4B"/>
    <w:rsid w:val="00955CAA"/>
    <w:rsid w:val="0095639E"/>
    <w:rsid w:val="0095649F"/>
    <w:rsid w:val="009565DD"/>
    <w:rsid w:val="009569B5"/>
    <w:rsid w:val="00957979"/>
    <w:rsid w:val="00957FA3"/>
    <w:rsid w:val="009600BA"/>
    <w:rsid w:val="009608FF"/>
    <w:rsid w:val="00960C72"/>
    <w:rsid w:val="00961CEA"/>
    <w:rsid w:val="009636EF"/>
    <w:rsid w:val="009645E8"/>
    <w:rsid w:val="00964639"/>
    <w:rsid w:val="009650C3"/>
    <w:rsid w:val="00966A64"/>
    <w:rsid w:val="00966C25"/>
    <w:rsid w:val="00967AB3"/>
    <w:rsid w:val="00967CA6"/>
    <w:rsid w:val="0097064C"/>
    <w:rsid w:val="00970E55"/>
    <w:rsid w:val="00970E58"/>
    <w:rsid w:val="00971310"/>
    <w:rsid w:val="00971738"/>
    <w:rsid w:val="00971879"/>
    <w:rsid w:val="00972627"/>
    <w:rsid w:val="00972AC5"/>
    <w:rsid w:val="00972D0B"/>
    <w:rsid w:val="00973B72"/>
    <w:rsid w:val="00974A46"/>
    <w:rsid w:val="00974ABE"/>
    <w:rsid w:val="009753F9"/>
    <w:rsid w:val="00975567"/>
    <w:rsid w:val="00975970"/>
    <w:rsid w:val="00975A3F"/>
    <w:rsid w:val="009770EA"/>
    <w:rsid w:val="009771E0"/>
    <w:rsid w:val="00977332"/>
    <w:rsid w:val="009773B3"/>
    <w:rsid w:val="009773D0"/>
    <w:rsid w:val="00977E5B"/>
    <w:rsid w:val="00980B44"/>
    <w:rsid w:val="009821E4"/>
    <w:rsid w:val="0098238A"/>
    <w:rsid w:val="009823EB"/>
    <w:rsid w:val="009823FB"/>
    <w:rsid w:val="00982533"/>
    <w:rsid w:val="009826FF"/>
    <w:rsid w:val="00983698"/>
    <w:rsid w:val="00983AE5"/>
    <w:rsid w:val="00984B0B"/>
    <w:rsid w:val="00984B50"/>
    <w:rsid w:val="00984BE1"/>
    <w:rsid w:val="00985972"/>
    <w:rsid w:val="00985D13"/>
    <w:rsid w:val="00985FED"/>
    <w:rsid w:val="00986CAD"/>
    <w:rsid w:val="009876C0"/>
    <w:rsid w:val="00987FE1"/>
    <w:rsid w:val="00991ABA"/>
    <w:rsid w:val="00991FC5"/>
    <w:rsid w:val="0099338A"/>
    <w:rsid w:val="0099339E"/>
    <w:rsid w:val="0099376E"/>
    <w:rsid w:val="009937CC"/>
    <w:rsid w:val="009938AA"/>
    <w:rsid w:val="00993D4D"/>
    <w:rsid w:val="00994EA9"/>
    <w:rsid w:val="0099683F"/>
    <w:rsid w:val="009968E2"/>
    <w:rsid w:val="009968F9"/>
    <w:rsid w:val="00996BE3"/>
    <w:rsid w:val="00996FAA"/>
    <w:rsid w:val="009973E4"/>
    <w:rsid w:val="009A028F"/>
    <w:rsid w:val="009A037C"/>
    <w:rsid w:val="009A0EE0"/>
    <w:rsid w:val="009A1027"/>
    <w:rsid w:val="009A142B"/>
    <w:rsid w:val="009A16E8"/>
    <w:rsid w:val="009A2761"/>
    <w:rsid w:val="009A3C78"/>
    <w:rsid w:val="009A4A3E"/>
    <w:rsid w:val="009A5DB9"/>
    <w:rsid w:val="009A5F70"/>
    <w:rsid w:val="009A6405"/>
    <w:rsid w:val="009A6927"/>
    <w:rsid w:val="009B0B72"/>
    <w:rsid w:val="009B12FC"/>
    <w:rsid w:val="009B13A8"/>
    <w:rsid w:val="009B24EC"/>
    <w:rsid w:val="009B2B12"/>
    <w:rsid w:val="009B2E4C"/>
    <w:rsid w:val="009B3A1D"/>
    <w:rsid w:val="009B3BB3"/>
    <w:rsid w:val="009B3D32"/>
    <w:rsid w:val="009B3EFF"/>
    <w:rsid w:val="009B3F9F"/>
    <w:rsid w:val="009B5956"/>
    <w:rsid w:val="009B5BD3"/>
    <w:rsid w:val="009B6626"/>
    <w:rsid w:val="009B6BF0"/>
    <w:rsid w:val="009B74C1"/>
    <w:rsid w:val="009B7956"/>
    <w:rsid w:val="009B7F10"/>
    <w:rsid w:val="009C19DE"/>
    <w:rsid w:val="009C214F"/>
    <w:rsid w:val="009C263F"/>
    <w:rsid w:val="009C294B"/>
    <w:rsid w:val="009C2A43"/>
    <w:rsid w:val="009C3C97"/>
    <w:rsid w:val="009C40A3"/>
    <w:rsid w:val="009C4646"/>
    <w:rsid w:val="009C4F2B"/>
    <w:rsid w:val="009C503E"/>
    <w:rsid w:val="009C5650"/>
    <w:rsid w:val="009C570A"/>
    <w:rsid w:val="009C5AF8"/>
    <w:rsid w:val="009C6205"/>
    <w:rsid w:val="009C7454"/>
    <w:rsid w:val="009C7536"/>
    <w:rsid w:val="009D0EEB"/>
    <w:rsid w:val="009D2206"/>
    <w:rsid w:val="009D2248"/>
    <w:rsid w:val="009D2359"/>
    <w:rsid w:val="009D23B7"/>
    <w:rsid w:val="009D2690"/>
    <w:rsid w:val="009D3CAE"/>
    <w:rsid w:val="009D48DB"/>
    <w:rsid w:val="009D4DCF"/>
    <w:rsid w:val="009D5AC8"/>
    <w:rsid w:val="009D607C"/>
    <w:rsid w:val="009D6ECA"/>
    <w:rsid w:val="009D6FFF"/>
    <w:rsid w:val="009D7E31"/>
    <w:rsid w:val="009E00C0"/>
    <w:rsid w:val="009E0A1F"/>
    <w:rsid w:val="009E0CB1"/>
    <w:rsid w:val="009E1311"/>
    <w:rsid w:val="009E16C4"/>
    <w:rsid w:val="009E1AD4"/>
    <w:rsid w:val="009E2463"/>
    <w:rsid w:val="009E28E6"/>
    <w:rsid w:val="009E2C7D"/>
    <w:rsid w:val="009E3977"/>
    <w:rsid w:val="009E3D99"/>
    <w:rsid w:val="009E40B9"/>
    <w:rsid w:val="009E4968"/>
    <w:rsid w:val="009E5636"/>
    <w:rsid w:val="009E5999"/>
    <w:rsid w:val="009E5B93"/>
    <w:rsid w:val="009E5C4F"/>
    <w:rsid w:val="009E61DD"/>
    <w:rsid w:val="009E68E7"/>
    <w:rsid w:val="009E7368"/>
    <w:rsid w:val="009E7AD3"/>
    <w:rsid w:val="009E7BFD"/>
    <w:rsid w:val="009E7EB8"/>
    <w:rsid w:val="009F1D96"/>
    <w:rsid w:val="009F2186"/>
    <w:rsid w:val="009F23A8"/>
    <w:rsid w:val="009F2467"/>
    <w:rsid w:val="009F2636"/>
    <w:rsid w:val="009F2AD7"/>
    <w:rsid w:val="009F30BE"/>
    <w:rsid w:val="009F318C"/>
    <w:rsid w:val="009F3418"/>
    <w:rsid w:val="009F3CAD"/>
    <w:rsid w:val="009F43E0"/>
    <w:rsid w:val="009F443C"/>
    <w:rsid w:val="009F448E"/>
    <w:rsid w:val="009F50A0"/>
    <w:rsid w:val="009F50D7"/>
    <w:rsid w:val="009F5A47"/>
    <w:rsid w:val="009F5C5F"/>
    <w:rsid w:val="009F5D74"/>
    <w:rsid w:val="009F6328"/>
    <w:rsid w:val="009F6752"/>
    <w:rsid w:val="009F69FB"/>
    <w:rsid w:val="009F7240"/>
    <w:rsid w:val="009F7533"/>
    <w:rsid w:val="009F760F"/>
    <w:rsid w:val="009F7674"/>
    <w:rsid w:val="009F7B61"/>
    <w:rsid w:val="009F7D65"/>
    <w:rsid w:val="00A00776"/>
    <w:rsid w:val="00A00A29"/>
    <w:rsid w:val="00A012A9"/>
    <w:rsid w:val="00A01B45"/>
    <w:rsid w:val="00A02196"/>
    <w:rsid w:val="00A030A6"/>
    <w:rsid w:val="00A033AD"/>
    <w:rsid w:val="00A036E7"/>
    <w:rsid w:val="00A044B9"/>
    <w:rsid w:val="00A04A10"/>
    <w:rsid w:val="00A04A38"/>
    <w:rsid w:val="00A04C34"/>
    <w:rsid w:val="00A04D69"/>
    <w:rsid w:val="00A060FE"/>
    <w:rsid w:val="00A06D08"/>
    <w:rsid w:val="00A077EA"/>
    <w:rsid w:val="00A07F5C"/>
    <w:rsid w:val="00A10362"/>
    <w:rsid w:val="00A1067A"/>
    <w:rsid w:val="00A110A3"/>
    <w:rsid w:val="00A1149C"/>
    <w:rsid w:val="00A11B79"/>
    <w:rsid w:val="00A12171"/>
    <w:rsid w:val="00A12885"/>
    <w:rsid w:val="00A1389D"/>
    <w:rsid w:val="00A13EC0"/>
    <w:rsid w:val="00A147A8"/>
    <w:rsid w:val="00A14BAD"/>
    <w:rsid w:val="00A14BFB"/>
    <w:rsid w:val="00A14FEB"/>
    <w:rsid w:val="00A162EF"/>
    <w:rsid w:val="00A203AB"/>
    <w:rsid w:val="00A20A9F"/>
    <w:rsid w:val="00A21DD8"/>
    <w:rsid w:val="00A21FC6"/>
    <w:rsid w:val="00A22BED"/>
    <w:rsid w:val="00A23F8D"/>
    <w:rsid w:val="00A25684"/>
    <w:rsid w:val="00A25ED1"/>
    <w:rsid w:val="00A26047"/>
    <w:rsid w:val="00A26943"/>
    <w:rsid w:val="00A26CE2"/>
    <w:rsid w:val="00A2769F"/>
    <w:rsid w:val="00A276F7"/>
    <w:rsid w:val="00A30159"/>
    <w:rsid w:val="00A305F6"/>
    <w:rsid w:val="00A30722"/>
    <w:rsid w:val="00A30981"/>
    <w:rsid w:val="00A30DE1"/>
    <w:rsid w:val="00A31739"/>
    <w:rsid w:val="00A31E23"/>
    <w:rsid w:val="00A3250D"/>
    <w:rsid w:val="00A32A36"/>
    <w:rsid w:val="00A32B18"/>
    <w:rsid w:val="00A32FF8"/>
    <w:rsid w:val="00A3409F"/>
    <w:rsid w:val="00A34E50"/>
    <w:rsid w:val="00A35065"/>
    <w:rsid w:val="00A35FAF"/>
    <w:rsid w:val="00A360D8"/>
    <w:rsid w:val="00A3674D"/>
    <w:rsid w:val="00A36CD0"/>
    <w:rsid w:val="00A3750F"/>
    <w:rsid w:val="00A402A9"/>
    <w:rsid w:val="00A40510"/>
    <w:rsid w:val="00A412FD"/>
    <w:rsid w:val="00A415C0"/>
    <w:rsid w:val="00A4160F"/>
    <w:rsid w:val="00A41EFC"/>
    <w:rsid w:val="00A4317E"/>
    <w:rsid w:val="00A43742"/>
    <w:rsid w:val="00A44138"/>
    <w:rsid w:val="00A44484"/>
    <w:rsid w:val="00A44B30"/>
    <w:rsid w:val="00A4529C"/>
    <w:rsid w:val="00A4626C"/>
    <w:rsid w:val="00A465BC"/>
    <w:rsid w:val="00A5015D"/>
    <w:rsid w:val="00A50286"/>
    <w:rsid w:val="00A50EB3"/>
    <w:rsid w:val="00A50F18"/>
    <w:rsid w:val="00A510AC"/>
    <w:rsid w:val="00A53370"/>
    <w:rsid w:val="00A534DE"/>
    <w:rsid w:val="00A5371F"/>
    <w:rsid w:val="00A53974"/>
    <w:rsid w:val="00A543D1"/>
    <w:rsid w:val="00A546AA"/>
    <w:rsid w:val="00A55071"/>
    <w:rsid w:val="00A55598"/>
    <w:rsid w:val="00A55BEB"/>
    <w:rsid w:val="00A55F2C"/>
    <w:rsid w:val="00A56628"/>
    <w:rsid w:val="00A60E5D"/>
    <w:rsid w:val="00A6172A"/>
    <w:rsid w:val="00A6293F"/>
    <w:rsid w:val="00A633C2"/>
    <w:rsid w:val="00A6357B"/>
    <w:rsid w:val="00A63629"/>
    <w:rsid w:val="00A63A46"/>
    <w:rsid w:val="00A63D8B"/>
    <w:rsid w:val="00A64314"/>
    <w:rsid w:val="00A64639"/>
    <w:rsid w:val="00A6577C"/>
    <w:rsid w:val="00A6578A"/>
    <w:rsid w:val="00A65A12"/>
    <w:rsid w:val="00A65E30"/>
    <w:rsid w:val="00A661F3"/>
    <w:rsid w:val="00A6691D"/>
    <w:rsid w:val="00A66934"/>
    <w:rsid w:val="00A6699D"/>
    <w:rsid w:val="00A700EC"/>
    <w:rsid w:val="00A70512"/>
    <w:rsid w:val="00A706D9"/>
    <w:rsid w:val="00A707D8"/>
    <w:rsid w:val="00A716A2"/>
    <w:rsid w:val="00A7173C"/>
    <w:rsid w:val="00A719FC"/>
    <w:rsid w:val="00A724B2"/>
    <w:rsid w:val="00A737AF"/>
    <w:rsid w:val="00A7403C"/>
    <w:rsid w:val="00A74B05"/>
    <w:rsid w:val="00A75123"/>
    <w:rsid w:val="00A756BF"/>
    <w:rsid w:val="00A75DEB"/>
    <w:rsid w:val="00A75E48"/>
    <w:rsid w:val="00A766C2"/>
    <w:rsid w:val="00A77EB1"/>
    <w:rsid w:val="00A80346"/>
    <w:rsid w:val="00A80638"/>
    <w:rsid w:val="00A80AEA"/>
    <w:rsid w:val="00A81536"/>
    <w:rsid w:val="00A81CF5"/>
    <w:rsid w:val="00A828E0"/>
    <w:rsid w:val="00A82B9E"/>
    <w:rsid w:val="00A83A50"/>
    <w:rsid w:val="00A849C3"/>
    <w:rsid w:val="00A84EF1"/>
    <w:rsid w:val="00A861BD"/>
    <w:rsid w:val="00A86506"/>
    <w:rsid w:val="00A86882"/>
    <w:rsid w:val="00A8690F"/>
    <w:rsid w:val="00A86A63"/>
    <w:rsid w:val="00A86CFD"/>
    <w:rsid w:val="00A86E9C"/>
    <w:rsid w:val="00A86F44"/>
    <w:rsid w:val="00A87B45"/>
    <w:rsid w:val="00A87FD0"/>
    <w:rsid w:val="00A90915"/>
    <w:rsid w:val="00A90ACA"/>
    <w:rsid w:val="00A92DF1"/>
    <w:rsid w:val="00A94B98"/>
    <w:rsid w:val="00A952AD"/>
    <w:rsid w:val="00A958AB"/>
    <w:rsid w:val="00A95CB1"/>
    <w:rsid w:val="00A96488"/>
    <w:rsid w:val="00A96516"/>
    <w:rsid w:val="00A968F0"/>
    <w:rsid w:val="00A97268"/>
    <w:rsid w:val="00A974DF"/>
    <w:rsid w:val="00A97744"/>
    <w:rsid w:val="00AA07A2"/>
    <w:rsid w:val="00AA080B"/>
    <w:rsid w:val="00AA2E2E"/>
    <w:rsid w:val="00AA3444"/>
    <w:rsid w:val="00AA391C"/>
    <w:rsid w:val="00AA3B1A"/>
    <w:rsid w:val="00AA3B94"/>
    <w:rsid w:val="00AA4468"/>
    <w:rsid w:val="00AA4A65"/>
    <w:rsid w:val="00AA4D5A"/>
    <w:rsid w:val="00AA5618"/>
    <w:rsid w:val="00AA5714"/>
    <w:rsid w:val="00AA5D59"/>
    <w:rsid w:val="00AA6C97"/>
    <w:rsid w:val="00AA7650"/>
    <w:rsid w:val="00AB06A1"/>
    <w:rsid w:val="00AB1BFC"/>
    <w:rsid w:val="00AB2EA4"/>
    <w:rsid w:val="00AB2F3C"/>
    <w:rsid w:val="00AB3AFE"/>
    <w:rsid w:val="00AB454B"/>
    <w:rsid w:val="00AB5114"/>
    <w:rsid w:val="00AB5924"/>
    <w:rsid w:val="00AB69CA"/>
    <w:rsid w:val="00AB78F0"/>
    <w:rsid w:val="00AC0209"/>
    <w:rsid w:val="00AC0376"/>
    <w:rsid w:val="00AC1412"/>
    <w:rsid w:val="00AC149C"/>
    <w:rsid w:val="00AC1854"/>
    <w:rsid w:val="00AC1DF7"/>
    <w:rsid w:val="00AC228A"/>
    <w:rsid w:val="00AC2BD6"/>
    <w:rsid w:val="00AC2EC0"/>
    <w:rsid w:val="00AC2F7C"/>
    <w:rsid w:val="00AC5556"/>
    <w:rsid w:val="00AC587E"/>
    <w:rsid w:val="00AC5CE0"/>
    <w:rsid w:val="00AC6F97"/>
    <w:rsid w:val="00AC7412"/>
    <w:rsid w:val="00AC7727"/>
    <w:rsid w:val="00AC7E4E"/>
    <w:rsid w:val="00AD0E2C"/>
    <w:rsid w:val="00AD13D1"/>
    <w:rsid w:val="00AD140E"/>
    <w:rsid w:val="00AD1EBB"/>
    <w:rsid w:val="00AD200B"/>
    <w:rsid w:val="00AD25D5"/>
    <w:rsid w:val="00AD2B4A"/>
    <w:rsid w:val="00AD35DF"/>
    <w:rsid w:val="00AD380C"/>
    <w:rsid w:val="00AD40CC"/>
    <w:rsid w:val="00AD46FB"/>
    <w:rsid w:val="00AD5865"/>
    <w:rsid w:val="00AD5B11"/>
    <w:rsid w:val="00AD6EEF"/>
    <w:rsid w:val="00AD7423"/>
    <w:rsid w:val="00AD7927"/>
    <w:rsid w:val="00AD7B80"/>
    <w:rsid w:val="00AE01D7"/>
    <w:rsid w:val="00AE0285"/>
    <w:rsid w:val="00AE03ED"/>
    <w:rsid w:val="00AE080D"/>
    <w:rsid w:val="00AE0BE6"/>
    <w:rsid w:val="00AE102C"/>
    <w:rsid w:val="00AE2A0E"/>
    <w:rsid w:val="00AE366C"/>
    <w:rsid w:val="00AE3863"/>
    <w:rsid w:val="00AE39F3"/>
    <w:rsid w:val="00AE3AAB"/>
    <w:rsid w:val="00AE4D81"/>
    <w:rsid w:val="00AE59FC"/>
    <w:rsid w:val="00AE5E30"/>
    <w:rsid w:val="00AE6B12"/>
    <w:rsid w:val="00AE6F32"/>
    <w:rsid w:val="00AE7763"/>
    <w:rsid w:val="00AE7772"/>
    <w:rsid w:val="00AE7F48"/>
    <w:rsid w:val="00AF0B33"/>
    <w:rsid w:val="00AF1C66"/>
    <w:rsid w:val="00AF1C8F"/>
    <w:rsid w:val="00AF1CCF"/>
    <w:rsid w:val="00AF20E4"/>
    <w:rsid w:val="00AF2539"/>
    <w:rsid w:val="00AF28FE"/>
    <w:rsid w:val="00AF355A"/>
    <w:rsid w:val="00AF442C"/>
    <w:rsid w:val="00AF52B2"/>
    <w:rsid w:val="00AF59AA"/>
    <w:rsid w:val="00AF6A5C"/>
    <w:rsid w:val="00AF6CB2"/>
    <w:rsid w:val="00AF70B5"/>
    <w:rsid w:val="00AF75D6"/>
    <w:rsid w:val="00AF778F"/>
    <w:rsid w:val="00B003E5"/>
    <w:rsid w:val="00B008CD"/>
    <w:rsid w:val="00B0102C"/>
    <w:rsid w:val="00B012A9"/>
    <w:rsid w:val="00B01E57"/>
    <w:rsid w:val="00B022D7"/>
    <w:rsid w:val="00B030C1"/>
    <w:rsid w:val="00B03234"/>
    <w:rsid w:val="00B03F32"/>
    <w:rsid w:val="00B04CD5"/>
    <w:rsid w:val="00B04FC3"/>
    <w:rsid w:val="00B05261"/>
    <w:rsid w:val="00B053EF"/>
    <w:rsid w:val="00B05A9B"/>
    <w:rsid w:val="00B06616"/>
    <w:rsid w:val="00B0777D"/>
    <w:rsid w:val="00B07781"/>
    <w:rsid w:val="00B07BC2"/>
    <w:rsid w:val="00B103F0"/>
    <w:rsid w:val="00B1044B"/>
    <w:rsid w:val="00B10A29"/>
    <w:rsid w:val="00B1130E"/>
    <w:rsid w:val="00B11E34"/>
    <w:rsid w:val="00B12480"/>
    <w:rsid w:val="00B125E5"/>
    <w:rsid w:val="00B12CEE"/>
    <w:rsid w:val="00B13833"/>
    <w:rsid w:val="00B13D46"/>
    <w:rsid w:val="00B14065"/>
    <w:rsid w:val="00B1414E"/>
    <w:rsid w:val="00B143A2"/>
    <w:rsid w:val="00B14402"/>
    <w:rsid w:val="00B15AC4"/>
    <w:rsid w:val="00B15E28"/>
    <w:rsid w:val="00B16A2A"/>
    <w:rsid w:val="00B17BFB"/>
    <w:rsid w:val="00B17EBB"/>
    <w:rsid w:val="00B20874"/>
    <w:rsid w:val="00B2091A"/>
    <w:rsid w:val="00B20CF0"/>
    <w:rsid w:val="00B21A59"/>
    <w:rsid w:val="00B2208D"/>
    <w:rsid w:val="00B222F6"/>
    <w:rsid w:val="00B223DD"/>
    <w:rsid w:val="00B2331B"/>
    <w:rsid w:val="00B23321"/>
    <w:rsid w:val="00B2356C"/>
    <w:rsid w:val="00B23F09"/>
    <w:rsid w:val="00B253BD"/>
    <w:rsid w:val="00B25D67"/>
    <w:rsid w:val="00B26A7F"/>
    <w:rsid w:val="00B26CEF"/>
    <w:rsid w:val="00B26E04"/>
    <w:rsid w:val="00B279DC"/>
    <w:rsid w:val="00B27D3F"/>
    <w:rsid w:val="00B309F6"/>
    <w:rsid w:val="00B30C0A"/>
    <w:rsid w:val="00B316A5"/>
    <w:rsid w:val="00B317F7"/>
    <w:rsid w:val="00B31AE2"/>
    <w:rsid w:val="00B31D92"/>
    <w:rsid w:val="00B31F56"/>
    <w:rsid w:val="00B32423"/>
    <w:rsid w:val="00B328B4"/>
    <w:rsid w:val="00B32BE6"/>
    <w:rsid w:val="00B32E31"/>
    <w:rsid w:val="00B34A85"/>
    <w:rsid w:val="00B34C33"/>
    <w:rsid w:val="00B34F55"/>
    <w:rsid w:val="00B3527F"/>
    <w:rsid w:val="00B35A8C"/>
    <w:rsid w:val="00B35E06"/>
    <w:rsid w:val="00B373DA"/>
    <w:rsid w:val="00B37951"/>
    <w:rsid w:val="00B37965"/>
    <w:rsid w:val="00B37DB2"/>
    <w:rsid w:val="00B37E70"/>
    <w:rsid w:val="00B403D5"/>
    <w:rsid w:val="00B40837"/>
    <w:rsid w:val="00B41AF3"/>
    <w:rsid w:val="00B41C8F"/>
    <w:rsid w:val="00B41DB7"/>
    <w:rsid w:val="00B42220"/>
    <w:rsid w:val="00B42397"/>
    <w:rsid w:val="00B43B1A"/>
    <w:rsid w:val="00B43D3C"/>
    <w:rsid w:val="00B43D99"/>
    <w:rsid w:val="00B447E6"/>
    <w:rsid w:val="00B44F34"/>
    <w:rsid w:val="00B466E7"/>
    <w:rsid w:val="00B46CEB"/>
    <w:rsid w:val="00B47131"/>
    <w:rsid w:val="00B475E0"/>
    <w:rsid w:val="00B504FE"/>
    <w:rsid w:val="00B50B4B"/>
    <w:rsid w:val="00B50E8E"/>
    <w:rsid w:val="00B5127F"/>
    <w:rsid w:val="00B53417"/>
    <w:rsid w:val="00B54660"/>
    <w:rsid w:val="00B54EFA"/>
    <w:rsid w:val="00B5537C"/>
    <w:rsid w:val="00B55940"/>
    <w:rsid w:val="00B55AE3"/>
    <w:rsid w:val="00B56BB3"/>
    <w:rsid w:val="00B576E7"/>
    <w:rsid w:val="00B57CCA"/>
    <w:rsid w:val="00B61B9B"/>
    <w:rsid w:val="00B62131"/>
    <w:rsid w:val="00B630F5"/>
    <w:rsid w:val="00B63403"/>
    <w:rsid w:val="00B63937"/>
    <w:rsid w:val="00B63BD9"/>
    <w:rsid w:val="00B641D7"/>
    <w:rsid w:val="00B64ED9"/>
    <w:rsid w:val="00B6528D"/>
    <w:rsid w:val="00B6589F"/>
    <w:rsid w:val="00B70173"/>
    <w:rsid w:val="00B70876"/>
    <w:rsid w:val="00B70A5A"/>
    <w:rsid w:val="00B70CA3"/>
    <w:rsid w:val="00B70EB0"/>
    <w:rsid w:val="00B71238"/>
    <w:rsid w:val="00B71C0B"/>
    <w:rsid w:val="00B71EA7"/>
    <w:rsid w:val="00B7336D"/>
    <w:rsid w:val="00B739D7"/>
    <w:rsid w:val="00B73F4B"/>
    <w:rsid w:val="00B74006"/>
    <w:rsid w:val="00B75D04"/>
    <w:rsid w:val="00B76573"/>
    <w:rsid w:val="00B76CCF"/>
    <w:rsid w:val="00B76DE5"/>
    <w:rsid w:val="00B8028F"/>
    <w:rsid w:val="00B80DD6"/>
    <w:rsid w:val="00B8158D"/>
    <w:rsid w:val="00B81E70"/>
    <w:rsid w:val="00B8230D"/>
    <w:rsid w:val="00B82368"/>
    <w:rsid w:val="00B8382B"/>
    <w:rsid w:val="00B8471C"/>
    <w:rsid w:val="00B84B94"/>
    <w:rsid w:val="00B84C1D"/>
    <w:rsid w:val="00B853C0"/>
    <w:rsid w:val="00B856E0"/>
    <w:rsid w:val="00B866D5"/>
    <w:rsid w:val="00B86969"/>
    <w:rsid w:val="00B86AF8"/>
    <w:rsid w:val="00B86BD8"/>
    <w:rsid w:val="00B90393"/>
    <w:rsid w:val="00B917C7"/>
    <w:rsid w:val="00B91A73"/>
    <w:rsid w:val="00B924B1"/>
    <w:rsid w:val="00B927E6"/>
    <w:rsid w:val="00B928CB"/>
    <w:rsid w:val="00B92B42"/>
    <w:rsid w:val="00B9334A"/>
    <w:rsid w:val="00B93E8D"/>
    <w:rsid w:val="00B93F6B"/>
    <w:rsid w:val="00B9468E"/>
    <w:rsid w:val="00B948C5"/>
    <w:rsid w:val="00B94ADA"/>
    <w:rsid w:val="00B9512B"/>
    <w:rsid w:val="00B956BD"/>
    <w:rsid w:val="00B95D04"/>
    <w:rsid w:val="00B961D7"/>
    <w:rsid w:val="00B968B8"/>
    <w:rsid w:val="00B96B56"/>
    <w:rsid w:val="00B970F4"/>
    <w:rsid w:val="00B9720B"/>
    <w:rsid w:val="00B97609"/>
    <w:rsid w:val="00BA111E"/>
    <w:rsid w:val="00BA18FC"/>
    <w:rsid w:val="00BA1AFE"/>
    <w:rsid w:val="00BA3A84"/>
    <w:rsid w:val="00BA4296"/>
    <w:rsid w:val="00BA46FF"/>
    <w:rsid w:val="00BA5EE8"/>
    <w:rsid w:val="00BA63B8"/>
    <w:rsid w:val="00BA6680"/>
    <w:rsid w:val="00BA78BA"/>
    <w:rsid w:val="00BA78CA"/>
    <w:rsid w:val="00BB02B7"/>
    <w:rsid w:val="00BB0763"/>
    <w:rsid w:val="00BB1040"/>
    <w:rsid w:val="00BB163F"/>
    <w:rsid w:val="00BB1D34"/>
    <w:rsid w:val="00BB2507"/>
    <w:rsid w:val="00BB27C1"/>
    <w:rsid w:val="00BB2A98"/>
    <w:rsid w:val="00BB2E18"/>
    <w:rsid w:val="00BB3866"/>
    <w:rsid w:val="00BB3E0D"/>
    <w:rsid w:val="00BB47CF"/>
    <w:rsid w:val="00BB5003"/>
    <w:rsid w:val="00BB6596"/>
    <w:rsid w:val="00BB693A"/>
    <w:rsid w:val="00BB7EAE"/>
    <w:rsid w:val="00BC02F1"/>
    <w:rsid w:val="00BC0840"/>
    <w:rsid w:val="00BC091A"/>
    <w:rsid w:val="00BC0BF2"/>
    <w:rsid w:val="00BC244A"/>
    <w:rsid w:val="00BC28F2"/>
    <w:rsid w:val="00BC3CED"/>
    <w:rsid w:val="00BC48F7"/>
    <w:rsid w:val="00BC76CF"/>
    <w:rsid w:val="00BC78FF"/>
    <w:rsid w:val="00BC794A"/>
    <w:rsid w:val="00BD176B"/>
    <w:rsid w:val="00BD197E"/>
    <w:rsid w:val="00BD1B9F"/>
    <w:rsid w:val="00BD2017"/>
    <w:rsid w:val="00BD27DC"/>
    <w:rsid w:val="00BD327B"/>
    <w:rsid w:val="00BD3403"/>
    <w:rsid w:val="00BD3E19"/>
    <w:rsid w:val="00BD4E44"/>
    <w:rsid w:val="00BD4F36"/>
    <w:rsid w:val="00BD4FC0"/>
    <w:rsid w:val="00BD5D4A"/>
    <w:rsid w:val="00BD6B0C"/>
    <w:rsid w:val="00BD6F32"/>
    <w:rsid w:val="00BD7655"/>
    <w:rsid w:val="00BD7925"/>
    <w:rsid w:val="00BE0A99"/>
    <w:rsid w:val="00BE0C0A"/>
    <w:rsid w:val="00BE0E9F"/>
    <w:rsid w:val="00BE17F5"/>
    <w:rsid w:val="00BE1A19"/>
    <w:rsid w:val="00BE2CA3"/>
    <w:rsid w:val="00BE2CF1"/>
    <w:rsid w:val="00BE3130"/>
    <w:rsid w:val="00BE452D"/>
    <w:rsid w:val="00BE4E41"/>
    <w:rsid w:val="00BE4EE2"/>
    <w:rsid w:val="00BE5A9D"/>
    <w:rsid w:val="00BE609C"/>
    <w:rsid w:val="00BE627C"/>
    <w:rsid w:val="00BE65CA"/>
    <w:rsid w:val="00BE6F94"/>
    <w:rsid w:val="00BE7D4F"/>
    <w:rsid w:val="00BF09DB"/>
    <w:rsid w:val="00BF1C3F"/>
    <w:rsid w:val="00BF27DC"/>
    <w:rsid w:val="00BF343C"/>
    <w:rsid w:val="00BF3F79"/>
    <w:rsid w:val="00BF454F"/>
    <w:rsid w:val="00BF4879"/>
    <w:rsid w:val="00BF4C9E"/>
    <w:rsid w:val="00BF622A"/>
    <w:rsid w:val="00BF68FF"/>
    <w:rsid w:val="00BF69FB"/>
    <w:rsid w:val="00BF6B04"/>
    <w:rsid w:val="00BF6F22"/>
    <w:rsid w:val="00BF717F"/>
    <w:rsid w:val="00BF7645"/>
    <w:rsid w:val="00BF7D20"/>
    <w:rsid w:val="00C002A6"/>
    <w:rsid w:val="00C00610"/>
    <w:rsid w:val="00C00794"/>
    <w:rsid w:val="00C01826"/>
    <w:rsid w:val="00C0285E"/>
    <w:rsid w:val="00C028AC"/>
    <w:rsid w:val="00C03DDC"/>
    <w:rsid w:val="00C03DE6"/>
    <w:rsid w:val="00C040B3"/>
    <w:rsid w:val="00C04705"/>
    <w:rsid w:val="00C05100"/>
    <w:rsid w:val="00C0576D"/>
    <w:rsid w:val="00C05873"/>
    <w:rsid w:val="00C059D6"/>
    <w:rsid w:val="00C06072"/>
    <w:rsid w:val="00C07296"/>
    <w:rsid w:val="00C075AD"/>
    <w:rsid w:val="00C07764"/>
    <w:rsid w:val="00C10418"/>
    <w:rsid w:val="00C104AC"/>
    <w:rsid w:val="00C1087A"/>
    <w:rsid w:val="00C109A9"/>
    <w:rsid w:val="00C10B1B"/>
    <w:rsid w:val="00C10E04"/>
    <w:rsid w:val="00C1135D"/>
    <w:rsid w:val="00C11BEC"/>
    <w:rsid w:val="00C123E0"/>
    <w:rsid w:val="00C12A96"/>
    <w:rsid w:val="00C13681"/>
    <w:rsid w:val="00C137CD"/>
    <w:rsid w:val="00C146A4"/>
    <w:rsid w:val="00C14743"/>
    <w:rsid w:val="00C147B9"/>
    <w:rsid w:val="00C14EF6"/>
    <w:rsid w:val="00C158FB"/>
    <w:rsid w:val="00C20184"/>
    <w:rsid w:val="00C2033F"/>
    <w:rsid w:val="00C20DB4"/>
    <w:rsid w:val="00C219B8"/>
    <w:rsid w:val="00C22B2F"/>
    <w:rsid w:val="00C232B0"/>
    <w:rsid w:val="00C2424D"/>
    <w:rsid w:val="00C249FE"/>
    <w:rsid w:val="00C25990"/>
    <w:rsid w:val="00C26448"/>
    <w:rsid w:val="00C2663C"/>
    <w:rsid w:val="00C26B5E"/>
    <w:rsid w:val="00C26BC5"/>
    <w:rsid w:val="00C26C15"/>
    <w:rsid w:val="00C26D0C"/>
    <w:rsid w:val="00C26E26"/>
    <w:rsid w:val="00C301E4"/>
    <w:rsid w:val="00C30451"/>
    <w:rsid w:val="00C307E5"/>
    <w:rsid w:val="00C3108D"/>
    <w:rsid w:val="00C31F26"/>
    <w:rsid w:val="00C32A83"/>
    <w:rsid w:val="00C3329F"/>
    <w:rsid w:val="00C33AC4"/>
    <w:rsid w:val="00C3426A"/>
    <w:rsid w:val="00C35AB0"/>
    <w:rsid w:val="00C36012"/>
    <w:rsid w:val="00C36361"/>
    <w:rsid w:val="00C372B2"/>
    <w:rsid w:val="00C37C36"/>
    <w:rsid w:val="00C37EE0"/>
    <w:rsid w:val="00C4029C"/>
    <w:rsid w:val="00C40332"/>
    <w:rsid w:val="00C4042C"/>
    <w:rsid w:val="00C40514"/>
    <w:rsid w:val="00C40600"/>
    <w:rsid w:val="00C40EC1"/>
    <w:rsid w:val="00C4104B"/>
    <w:rsid w:val="00C4180F"/>
    <w:rsid w:val="00C41DF3"/>
    <w:rsid w:val="00C4211E"/>
    <w:rsid w:val="00C4279C"/>
    <w:rsid w:val="00C427DB"/>
    <w:rsid w:val="00C4280D"/>
    <w:rsid w:val="00C428D1"/>
    <w:rsid w:val="00C433D4"/>
    <w:rsid w:val="00C43BA3"/>
    <w:rsid w:val="00C442E8"/>
    <w:rsid w:val="00C45055"/>
    <w:rsid w:val="00C46435"/>
    <w:rsid w:val="00C4667A"/>
    <w:rsid w:val="00C46DFB"/>
    <w:rsid w:val="00C46FBB"/>
    <w:rsid w:val="00C47FB7"/>
    <w:rsid w:val="00C5164F"/>
    <w:rsid w:val="00C51818"/>
    <w:rsid w:val="00C525DB"/>
    <w:rsid w:val="00C53584"/>
    <w:rsid w:val="00C53C47"/>
    <w:rsid w:val="00C53ECD"/>
    <w:rsid w:val="00C54615"/>
    <w:rsid w:val="00C54ABF"/>
    <w:rsid w:val="00C55224"/>
    <w:rsid w:val="00C56539"/>
    <w:rsid w:val="00C5688E"/>
    <w:rsid w:val="00C56F3D"/>
    <w:rsid w:val="00C5771E"/>
    <w:rsid w:val="00C5789B"/>
    <w:rsid w:val="00C57F2F"/>
    <w:rsid w:val="00C60298"/>
    <w:rsid w:val="00C607BF"/>
    <w:rsid w:val="00C607E7"/>
    <w:rsid w:val="00C609B9"/>
    <w:rsid w:val="00C60A74"/>
    <w:rsid w:val="00C61500"/>
    <w:rsid w:val="00C6233E"/>
    <w:rsid w:val="00C6252F"/>
    <w:rsid w:val="00C625B9"/>
    <w:rsid w:val="00C62C99"/>
    <w:rsid w:val="00C63844"/>
    <w:rsid w:val="00C639B5"/>
    <w:rsid w:val="00C63CC7"/>
    <w:rsid w:val="00C63CD1"/>
    <w:rsid w:val="00C6453A"/>
    <w:rsid w:val="00C64C7E"/>
    <w:rsid w:val="00C6578C"/>
    <w:rsid w:val="00C658BE"/>
    <w:rsid w:val="00C672A2"/>
    <w:rsid w:val="00C6754A"/>
    <w:rsid w:val="00C67654"/>
    <w:rsid w:val="00C67B69"/>
    <w:rsid w:val="00C70FB4"/>
    <w:rsid w:val="00C715D8"/>
    <w:rsid w:val="00C717D1"/>
    <w:rsid w:val="00C719BD"/>
    <w:rsid w:val="00C71BA7"/>
    <w:rsid w:val="00C71E40"/>
    <w:rsid w:val="00C71EDD"/>
    <w:rsid w:val="00C71FA5"/>
    <w:rsid w:val="00C728A4"/>
    <w:rsid w:val="00C72DF8"/>
    <w:rsid w:val="00C72FEE"/>
    <w:rsid w:val="00C73FCE"/>
    <w:rsid w:val="00C746DD"/>
    <w:rsid w:val="00C747E3"/>
    <w:rsid w:val="00C74806"/>
    <w:rsid w:val="00C76A28"/>
    <w:rsid w:val="00C77069"/>
    <w:rsid w:val="00C776F9"/>
    <w:rsid w:val="00C77E00"/>
    <w:rsid w:val="00C8057A"/>
    <w:rsid w:val="00C80A7C"/>
    <w:rsid w:val="00C810BD"/>
    <w:rsid w:val="00C81C1E"/>
    <w:rsid w:val="00C8204B"/>
    <w:rsid w:val="00C8257A"/>
    <w:rsid w:val="00C82D7C"/>
    <w:rsid w:val="00C82FA2"/>
    <w:rsid w:val="00C835E4"/>
    <w:rsid w:val="00C8563D"/>
    <w:rsid w:val="00C85AF7"/>
    <w:rsid w:val="00C85E95"/>
    <w:rsid w:val="00C86981"/>
    <w:rsid w:val="00C87505"/>
    <w:rsid w:val="00C9065F"/>
    <w:rsid w:val="00C90A06"/>
    <w:rsid w:val="00C9154E"/>
    <w:rsid w:val="00C91E33"/>
    <w:rsid w:val="00C927B1"/>
    <w:rsid w:val="00C92BFF"/>
    <w:rsid w:val="00C93686"/>
    <w:rsid w:val="00C94596"/>
    <w:rsid w:val="00C953B0"/>
    <w:rsid w:val="00C9587B"/>
    <w:rsid w:val="00C96146"/>
    <w:rsid w:val="00C97465"/>
    <w:rsid w:val="00C97DD1"/>
    <w:rsid w:val="00C97E68"/>
    <w:rsid w:val="00CA1A31"/>
    <w:rsid w:val="00CA2697"/>
    <w:rsid w:val="00CA33E5"/>
    <w:rsid w:val="00CA42F8"/>
    <w:rsid w:val="00CA4499"/>
    <w:rsid w:val="00CA4D42"/>
    <w:rsid w:val="00CA5B16"/>
    <w:rsid w:val="00CA6133"/>
    <w:rsid w:val="00CA61DF"/>
    <w:rsid w:val="00CA682F"/>
    <w:rsid w:val="00CA7DE0"/>
    <w:rsid w:val="00CB0731"/>
    <w:rsid w:val="00CB1140"/>
    <w:rsid w:val="00CB1F6B"/>
    <w:rsid w:val="00CB2352"/>
    <w:rsid w:val="00CB2B7E"/>
    <w:rsid w:val="00CB2C66"/>
    <w:rsid w:val="00CB32CD"/>
    <w:rsid w:val="00CB3CD5"/>
    <w:rsid w:val="00CB3F10"/>
    <w:rsid w:val="00CB415F"/>
    <w:rsid w:val="00CB4DC6"/>
    <w:rsid w:val="00CB4E3B"/>
    <w:rsid w:val="00CB553A"/>
    <w:rsid w:val="00CB568F"/>
    <w:rsid w:val="00CB5899"/>
    <w:rsid w:val="00CB6BF8"/>
    <w:rsid w:val="00CB6DF0"/>
    <w:rsid w:val="00CB7200"/>
    <w:rsid w:val="00CB75F8"/>
    <w:rsid w:val="00CB7BE9"/>
    <w:rsid w:val="00CC02EA"/>
    <w:rsid w:val="00CC0394"/>
    <w:rsid w:val="00CC03F0"/>
    <w:rsid w:val="00CC059C"/>
    <w:rsid w:val="00CC11E2"/>
    <w:rsid w:val="00CC1580"/>
    <w:rsid w:val="00CC1DD5"/>
    <w:rsid w:val="00CC1E37"/>
    <w:rsid w:val="00CC1F06"/>
    <w:rsid w:val="00CC2FF1"/>
    <w:rsid w:val="00CC3A3B"/>
    <w:rsid w:val="00CC3A9C"/>
    <w:rsid w:val="00CC3EB2"/>
    <w:rsid w:val="00CC576F"/>
    <w:rsid w:val="00CC5EF6"/>
    <w:rsid w:val="00CC6A1D"/>
    <w:rsid w:val="00CC76B5"/>
    <w:rsid w:val="00CC7AE1"/>
    <w:rsid w:val="00CD04F9"/>
    <w:rsid w:val="00CD0825"/>
    <w:rsid w:val="00CD0AC6"/>
    <w:rsid w:val="00CD0AD6"/>
    <w:rsid w:val="00CD0B29"/>
    <w:rsid w:val="00CD18A5"/>
    <w:rsid w:val="00CD1E87"/>
    <w:rsid w:val="00CD1F1B"/>
    <w:rsid w:val="00CD201F"/>
    <w:rsid w:val="00CD2D7E"/>
    <w:rsid w:val="00CD37E8"/>
    <w:rsid w:val="00CD4F75"/>
    <w:rsid w:val="00CD5077"/>
    <w:rsid w:val="00CD54B2"/>
    <w:rsid w:val="00CD5854"/>
    <w:rsid w:val="00CD60AB"/>
    <w:rsid w:val="00CD76EB"/>
    <w:rsid w:val="00CE07BC"/>
    <w:rsid w:val="00CE1CA6"/>
    <w:rsid w:val="00CE253E"/>
    <w:rsid w:val="00CE2E56"/>
    <w:rsid w:val="00CE36EC"/>
    <w:rsid w:val="00CE380C"/>
    <w:rsid w:val="00CE4E76"/>
    <w:rsid w:val="00CE5120"/>
    <w:rsid w:val="00CE56C9"/>
    <w:rsid w:val="00CE61B4"/>
    <w:rsid w:val="00CE69A3"/>
    <w:rsid w:val="00CE756D"/>
    <w:rsid w:val="00CE7B32"/>
    <w:rsid w:val="00CE7B67"/>
    <w:rsid w:val="00CE7D00"/>
    <w:rsid w:val="00CF15C2"/>
    <w:rsid w:val="00CF17D4"/>
    <w:rsid w:val="00CF188E"/>
    <w:rsid w:val="00CF248C"/>
    <w:rsid w:val="00CF38C4"/>
    <w:rsid w:val="00CF4093"/>
    <w:rsid w:val="00CF4508"/>
    <w:rsid w:val="00CF48D8"/>
    <w:rsid w:val="00CF4AE0"/>
    <w:rsid w:val="00CF4C25"/>
    <w:rsid w:val="00CF5A92"/>
    <w:rsid w:val="00CF5D2E"/>
    <w:rsid w:val="00CF7240"/>
    <w:rsid w:val="00CF7602"/>
    <w:rsid w:val="00CF7693"/>
    <w:rsid w:val="00D00ADD"/>
    <w:rsid w:val="00D01000"/>
    <w:rsid w:val="00D01224"/>
    <w:rsid w:val="00D01E97"/>
    <w:rsid w:val="00D023C2"/>
    <w:rsid w:val="00D02538"/>
    <w:rsid w:val="00D02605"/>
    <w:rsid w:val="00D02FFA"/>
    <w:rsid w:val="00D04EB6"/>
    <w:rsid w:val="00D05362"/>
    <w:rsid w:val="00D059E4"/>
    <w:rsid w:val="00D06351"/>
    <w:rsid w:val="00D067C3"/>
    <w:rsid w:val="00D072E0"/>
    <w:rsid w:val="00D11EAC"/>
    <w:rsid w:val="00D12406"/>
    <w:rsid w:val="00D124A0"/>
    <w:rsid w:val="00D12BF9"/>
    <w:rsid w:val="00D12C8C"/>
    <w:rsid w:val="00D12F3A"/>
    <w:rsid w:val="00D1323D"/>
    <w:rsid w:val="00D146E8"/>
    <w:rsid w:val="00D1672E"/>
    <w:rsid w:val="00D17B3D"/>
    <w:rsid w:val="00D17C53"/>
    <w:rsid w:val="00D20331"/>
    <w:rsid w:val="00D20C99"/>
    <w:rsid w:val="00D20C9F"/>
    <w:rsid w:val="00D20CEC"/>
    <w:rsid w:val="00D2207B"/>
    <w:rsid w:val="00D2218D"/>
    <w:rsid w:val="00D2383B"/>
    <w:rsid w:val="00D23D76"/>
    <w:rsid w:val="00D245C2"/>
    <w:rsid w:val="00D2567E"/>
    <w:rsid w:val="00D259CD"/>
    <w:rsid w:val="00D26077"/>
    <w:rsid w:val="00D26217"/>
    <w:rsid w:val="00D26790"/>
    <w:rsid w:val="00D27355"/>
    <w:rsid w:val="00D274E0"/>
    <w:rsid w:val="00D30314"/>
    <w:rsid w:val="00D30BAB"/>
    <w:rsid w:val="00D31075"/>
    <w:rsid w:val="00D32415"/>
    <w:rsid w:val="00D32E2F"/>
    <w:rsid w:val="00D33757"/>
    <w:rsid w:val="00D33FF6"/>
    <w:rsid w:val="00D344CB"/>
    <w:rsid w:val="00D34590"/>
    <w:rsid w:val="00D34E4C"/>
    <w:rsid w:val="00D358E0"/>
    <w:rsid w:val="00D36005"/>
    <w:rsid w:val="00D3643B"/>
    <w:rsid w:val="00D368BA"/>
    <w:rsid w:val="00D407EB"/>
    <w:rsid w:val="00D40C79"/>
    <w:rsid w:val="00D41807"/>
    <w:rsid w:val="00D41B47"/>
    <w:rsid w:val="00D41D3E"/>
    <w:rsid w:val="00D4212A"/>
    <w:rsid w:val="00D42521"/>
    <w:rsid w:val="00D429BC"/>
    <w:rsid w:val="00D42FD9"/>
    <w:rsid w:val="00D43047"/>
    <w:rsid w:val="00D43920"/>
    <w:rsid w:val="00D44C14"/>
    <w:rsid w:val="00D45CE5"/>
    <w:rsid w:val="00D46599"/>
    <w:rsid w:val="00D4665E"/>
    <w:rsid w:val="00D4707F"/>
    <w:rsid w:val="00D475F8"/>
    <w:rsid w:val="00D47761"/>
    <w:rsid w:val="00D47A3F"/>
    <w:rsid w:val="00D47A4E"/>
    <w:rsid w:val="00D47B18"/>
    <w:rsid w:val="00D5081B"/>
    <w:rsid w:val="00D50A3D"/>
    <w:rsid w:val="00D5182B"/>
    <w:rsid w:val="00D52E21"/>
    <w:rsid w:val="00D53506"/>
    <w:rsid w:val="00D53EB1"/>
    <w:rsid w:val="00D5444E"/>
    <w:rsid w:val="00D545AA"/>
    <w:rsid w:val="00D54681"/>
    <w:rsid w:val="00D548E5"/>
    <w:rsid w:val="00D548FD"/>
    <w:rsid w:val="00D55642"/>
    <w:rsid w:val="00D56095"/>
    <w:rsid w:val="00D562E6"/>
    <w:rsid w:val="00D5649F"/>
    <w:rsid w:val="00D56700"/>
    <w:rsid w:val="00D573D5"/>
    <w:rsid w:val="00D60A1F"/>
    <w:rsid w:val="00D60C29"/>
    <w:rsid w:val="00D60CB3"/>
    <w:rsid w:val="00D617BC"/>
    <w:rsid w:val="00D61B98"/>
    <w:rsid w:val="00D6207B"/>
    <w:rsid w:val="00D6329E"/>
    <w:rsid w:val="00D63375"/>
    <w:rsid w:val="00D64180"/>
    <w:rsid w:val="00D643C8"/>
    <w:rsid w:val="00D64A72"/>
    <w:rsid w:val="00D64C92"/>
    <w:rsid w:val="00D64DE2"/>
    <w:rsid w:val="00D65457"/>
    <w:rsid w:val="00D6552A"/>
    <w:rsid w:val="00D65797"/>
    <w:rsid w:val="00D65C36"/>
    <w:rsid w:val="00D661FE"/>
    <w:rsid w:val="00D66ABF"/>
    <w:rsid w:val="00D67600"/>
    <w:rsid w:val="00D6797C"/>
    <w:rsid w:val="00D679DA"/>
    <w:rsid w:val="00D70EB8"/>
    <w:rsid w:val="00D70EFC"/>
    <w:rsid w:val="00D71E41"/>
    <w:rsid w:val="00D72489"/>
    <w:rsid w:val="00D72E64"/>
    <w:rsid w:val="00D73178"/>
    <w:rsid w:val="00D73554"/>
    <w:rsid w:val="00D73957"/>
    <w:rsid w:val="00D74096"/>
    <w:rsid w:val="00D74A04"/>
    <w:rsid w:val="00D74A35"/>
    <w:rsid w:val="00D74F4D"/>
    <w:rsid w:val="00D75298"/>
    <w:rsid w:val="00D75975"/>
    <w:rsid w:val="00D7623C"/>
    <w:rsid w:val="00D76380"/>
    <w:rsid w:val="00D7643E"/>
    <w:rsid w:val="00D76786"/>
    <w:rsid w:val="00D767D9"/>
    <w:rsid w:val="00D768A2"/>
    <w:rsid w:val="00D76A0E"/>
    <w:rsid w:val="00D776BB"/>
    <w:rsid w:val="00D77ED7"/>
    <w:rsid w:val="00D802C5"/>
    <w:rsid w:val="00D80B0E"/>
    <w:rsid w:val="00D81536"/>
    <w:rsid w:val="00D816C4"/>
    <w:rsid w:val="00D819E0"/>
    <w:rsid w:val="00D81C48"/>
    <w:rsid w:val="00D82947"/>
    <w:rsid w:val="00D82C41"/>
    <w:rsid w:val="00D83CAA"/>
    <w:rsid w:val="00D84244"/>
    <w:rsid w:val="00D8497A"/>
    <w:rsid w:val="00D85427"/>
    <w:rsid w:val="00D85516"/>
    <w:rsid w:val="00D8572B"/>
    <w:rsid w:val="00D85981"/>
    <w:rsid w:val="00D85C84"/>
    <w:rsid w:val="00D863B5"/>
    <w:rsid w:val="00D86781"/>
    <w:rsid w:val="00D86FB6"/>
    <w:rsid w:val="00D870B9"/>
    <w:rsid w:val="00D91488"/>
    <w:rsid w:val="00D918B6"/>
    <w:rsid w:val="00D91AC6"/>
    <w:rsid w:val="00D91F33"/>
    <w:rsid w:val="00D92281"/>
    <w:rsid w:val="00D92341"/>
    <w:rsid w:val="00D929FC"/>
    <w:rsid w:val="00D931A4"/>
    <w:rsid w:val="00D95A41"/>
    <w:rsid w:val="00D95B29"/>
    <w:rsid w:val="00D95F1C"/>
    <w:rsid w:val="00D97700"/>
    <w:rsid w:val="00DA05AF"/>
    <w:rsid w:val="00DA0B54"/>
    <w:rsid w:val="00DA2CD7"/>
    <w:rsid w:val="00DA42D5"/>
    <w:rsid w:val="00DA4A8C"/>
    <w:rsid w:val="00DA5024"/>
    <w:rsid w:val="00DA64F3"/>
    <w:rsid w:val="00DA69BF"/>
    <w:rsid w:val="00DA6BA4"/>
    <w:rsid w:val="00DA6DAD"/>
    <w:rsid w:val="00DB0DC7"/>
    <w:rsid w:val="00DB0EBF"/>
    <w:rsid w:val="00DB1312"/>
    <w:rsid w:val="00DB1491"/>
    <w:rsid w:val="00DB2870"/>
    <w:rsid w:val="00DB2E6D"/>
    <w:rsid w:val="00DB3226"/>
    <w:rsid w:val="00DB3281"/>
    <w:rsid w:val="00DB3F45"/>
    <w:rsid w:val="00DB3FEC"/>
    <w:rsid w:val="00DB43D9"/>
    <w:rsid w:val="00DB558E"/>
    <w:rsid w:val="00DB58B9"/>
    <w:rsid w:val="00DB5A58"/>
    <w:rsid w:val="00DB738B"/>
    <w:rsid w:val="00DB7D78"/>
    <w:rsid w:val="00DC117E"/>
    <w:rsid w:val="00DC1441"/>
    <w:rsid w:val="00DC181A"/>
    <w:rsid w:val="00DC1BC9"/>
    <w:rsid w:val="00DC24CC"/>
    <w:rsid w:val="00DC2E35"/>
    <w:rsid w:val="00DC3632"/>
    <w:rsid w:val="00DC3824"/>
    <w:rsid w:val="00DC4359"/>
    <w:rsid w:val="00DC441D"/>
    <w:rsid w:val="00DC48E7"/>
    <w:rsid w:val="00DC5170"/>
    <w:rsid w:val="00DC58FD"/>
    <w:rsid w:val="00DC5D41"/>
    <w:rsid w:val="00DC5D62"/>
    <w:rsid w:val="00DC6125"/>
    <w:rsid w:val="00DC640C"/>
    <w:rsid w:val="00DC6E14"/>
    <w:rsid w:val="00DC73B9"/>
    <w:rsid w:val="00DD0381"/>
    <w:rsid w:val="00DD0554"/>
    <w:rsid w:val="00DD119E"/>
    <w:rsid w:val="00DD12F4"/>
    <w:rsid w:val="00DD13D6"/>
    <w:rsid w:val="00DD1828"/>
    <w:rsid w:val="00DD2145"/>
    <w:rsid w:val="00DD25D1"/>
    <w:rsid w:val="00DD3671"/>
    <w:rsid w:val="00DD3CCC"/>
    <w:rsid w:val="00DD48EC"/>
    <w:rsid w:val="00DD507E"/>
    <w:rsid w:val="00DD58F0"/>
    <w:rsid w:val="00DD6811"/>
    <w:rsid w:val="00DD7811"/>
    <w:rsid w:val="00DE0AE4"/>
    <w:rsid w:val="00DE11F4"/>
    <w:rsid w:val="00DE1259"/>
    <w:rsid w:val="00DE2246"/>
    <w:rsid w:val="00DE2812"/>
    <w:rsid w:val="00DE47AF"/>
    <w:rsid w:val="00DE5522"/>
    <w:rsid w:val="00DE6DDD"/>
    <w:rsid w:val="00DE70F8"/>
    <w:rsid w:val="00DE72B1"/>
    <w:rsid w:val="00DE73F0"/>
    <w:rsid w:val="00DE771F"/>
    <w:rsid w:val="00DE793A"/>
    <w:rsid w:val="00DF0889"/>
    <w:rsid w:val="00DF0F2E"/>
    <w:rsid w:val="00DF0F3F"/>
    <w:rsid w:val="00DF1362"/>
    <w:rsid w:val="00DF1708"/>
    <w:rsid w:val="00DF2D9E"/>
    <w:rsid w:val="00DF3ADD"/>
    <w:rsid w:val="00DF3FF3"/>
    <w:rsid w:val="00DF402C"/>
    <w:rsid w:val="00DF4709"/>
    <w:rsid w:val="00DF49CD"/>
    <w:rsid w:val="00DF4CC8"/>
    <w:rsid w:val="00DF535B"/>
    <w:rsid w:val="00DF54A5"/>
    <w:rsid w:val="00DF7326"/>
    <w:rsid w:val="00DF75BD"/>
    <w:rsid w:val="00DF7B22"/>
    <w:rsid w:val="00E00E8A"/>
    <w:rsid w:val="00E01623"/>
    <w:rsid w:val="00E023DB"/>
    <w:rsid w:val="00E02734"/>
    <w:rsid w:val="00E028DF"/>
    <w:rsid w:val="00E0305B"/>
    <w:rsid w:val="00E03AD6"/>
    <w:rsid w:val="00E04263"/>
    <w:rsid w:val="00E046EA"/>
    <w:rsid w:val="00E047B4"/>
    <w:rsid w:val="00E04C60"/>
    <w:rsid w:val="00E04EAB"/>
    <w:rsid w:val="00E05219"/>
    <w:rsid w:val="00E05B07"/>
    <w:rsid w:val="00E07B1C"/>
    <w:rsid w:val="00E11216"/>
    <w:rsid w:val="00E1184E"/>
    <w:rsid w:val="00E123AB"/>
    <w:rsid w:val="00E13278"/>
    <w:rsid w:val="00E1338F"/>
    <w:rsid w:val="00E13CAC"/>
    <w:rsid w:val="00E1419D"/>
    <w:rsid w:val="00E149AB"/>
    <w:rsid w:val="00E15817"/>
    <w:rsid w:val="00E15D0E"/>
    <w:rsid w:val="00E15E87"/>
    <w:rsid w:val="00E174F7"/>
    <w:rsid w:val="00E178D0"/>
    <w:rsid w:val="00E17EA2"/>
    <w:rsid w:val="00E21970"/>
    <w:rsid w:val="00E244E3"/>
    <w:rsid w:val="00E255C8"/>
    <w:rsid w:val="00E26370"/>
    <w:rsid w:val="00E2697E"/>
    <w:rsid w:val="00E27D68"/>
    <w:rsid w:val="00E303F1"/>
    <w:rsid w:val="00E30BE0"/>
    <w:rsid w:val="00E30CD2"/>
    <w:rsid w:val="00E30FAA"/>
    <w:rsid w:val="00E32229"/>
    <w:rsid w:val="00E32624"/>
    <w:rsid w:val="00E3276B"/>
    <w:rsid w:val="00E327F1"/>
    <w:rsid w:val="00E3288F"/>
    <w:rsid w:val="00E32BF3"/>
    <w:rsid w:val="00E32DE6"/>
    <w:rsid w:val="00E32E33"/>
    <w:rsid w:val="00E33C49"/>
    <w:rsid w:val="00E346ED"/>
    <w:rsid w:val="00E34886"/>
    <w:rsid w:val="00E35607"/>
    <w:rsid w:val="00E365C7"/>
    <w:rsid w:val="00E37359"/>
    <w:rsid w:val="00E405AD"/>
    <w:rsid w:val="00E4072E"/>
    <w:rsid w:val="00E4190B"/>
    <w:rsid w:val="00E41C9C"/>
    <w:rsid w:val="00E4259D"/>
    <w:rsid w:val="00E4312F"/>
    <w:rsid w:val="00E43307"/>
    <w:rsid w:val="00E4334F"/>
    <w:rsid w:val="00E43F80"/>
    <w:rsid w:val="00E447F5"/>
    <w:rsid w:val="00E44BF7"/>
    <w:rsid w:val="00E45B95"/>
    <w:rsid w:val="00E45E12"/>
    <w:rsid w:val="00E4615D"/>
    <w:rsid w:val="00E46243"/>
    <w:rsid w:val="00E47222"/>
    <w:rsid w:val="00E507FF"/>
    <w:rsid w:val="00E508FA"/>
    <w:rsid w:val="00E518CA"/>
    <w:rsid w:val="00E51C24"/>
    <w:rsid w:val="00E523D9"/>
    <w:rsid w:val="00E5245E"/>
    <w:rsid w:val="00E524C3"/>
    <w:rsid w:val="00E5365F"/>
    <w:rsid w:val="00E53CD6"/>
    <w:rsid w:val="00E53EDB"/>
    <w:rsid w:val="00E542B3"/>
    <w:rsid w:val="00E5452C"/>
    <w:rsid w:val="00E545A1"/>
    <w:rsid w:val="00E547AD"/>
    <w:rsid w:val="00E54B9E"/>
    <w:rsid w:val="00E55B95"/>
    <w:rsid w:val="00E56AF7"/>
    <w:rsid w:val="00E56D2D"/>
    <w:rsid w:val="00E56E70"/>
    <w:rsid w:val="00E56EA8"/>
    <w:rsid w:val="00E5784F"/>
    <w:rsid w:val="00E57D93"/>
    <w:rsid w:val="00E60277"/>
    <w:rsid w:val="00E6034A"/>
    <w:rsid w:val="00E60423"/>
    <w:rsid w:val="00E611BD"/>
    <w:rsid w:val="00E617AF"/>
    <w:rsid w:val="00E62A62"/>
    <w:rsid w:val="00E62FB2"/>
    <w:rsid w:val="00E6313E"/>
    <w:rsid w:val="00E631FE"/>
    <w:rsid w:val="00E63C87"/>
    <w:rsid w:val="00E644C2"/>
    <w:rsid w:val="00E64A66"/>
    <w:rsid w:val="00E65790"/>
    <w:rsid w:val="00E657AD"/>
    <w:rsid w:val="00E6682D"/>
    <w:rsid w:val="00E66EA9"/>
    <w:rsid w:val="00E66F1D"/>
    <w:rsid w:val="00E67274"/>
    <w:rsid w:val="00E705F7"/>
    <w:rsid w:val="00E7075C"/>
    <w:rsid w:val="00E7110C"/>
    <w:rsid w:val="00E7125F"/>
    <w:rsid w:val="00E71311"/>
    <w:rsid w:val="00E71D0A"/>
    <w:rsid w:val="00E7311D"/>
    <w:rsid w:val="00E733E5"/>
    <w:rsid w:val="00E737BA"/>
    <w:rsid w:val="00E74605"/>
    <w:rsid w:val="00E75D4C"/>
    <w:rsid w:val="00E77033"/>
    <w:rsid w:val="00E7737F"/>
    <w:rsid w:val="00E77787"/>
    <w:rsid w:val="00E77E63"/>
    <w:rsid w:val="00E80304"/>
    <w:rsid w:val="00E804D5"/>
    <w:rsid w:val="00E8093E"/>
    <w:rsid w:val="00E80A92"/>
    <w:rsid w:val="00E81F09"/>
    <w:rsid w:val="00E828A7"/>
    <w:rsid w:val="00E82C9A"/>
    <w:rsid w:val="00E83012"/>
    <w:rsid w:val="00E832B7"/>
    <w:rsid w:val="00E8379D"/>
    <w:rsid w:val="00E83BAE"/>
    <w:rsid w:val="00E847BD"/>
    <w:rsid w:val="00E84B43"/>
    <w:rsid w:val="00E856B7"/>
    <w:rsid w:val="00E86A7A"/>
    <w:rsid w:val="00E86DC7"/>
    <w:rsid w:val="00E86F6C"/>
    <w:rsid w:val="00E9036A"/>
    <w:rsid w:val="00E915A9"/>
    <w:rsid w:val="00E91654"/>
    <w:rsid w:val="00E91826"/>
    <w:rsid w:val="00E919F2"/>
    <w:rsid w:val="00E91DF1"/>
    <w:rsid w:val="00E92086"/>
    <w:rsid w:val="00E933B4"/>
    <w:rsid w:val="00E93A0C"/>
    <w:rsid w:val="00E93ABE"/>
    <w:rsid w:val="00E94AAD"/>
    <w:rsid w:val="00E95BEF"/>
    <w:rsid w:val="00E95D17"/>
    <w:rsid w:val="00E96182"/>
    <w:rsid w:val="00E961CB"/>
    <w:rsid w:val="00E96492"/>
    <w:rsid w:val="00E967CE"/>
    <w:rsid w:val="00E9711E"/>
    <w:rsid w:val="00E97287"/>
    <w:rsid w:val="00E97427"/>
    <w:rsid w:val="00EA0430"/>
    <w:rsid w:val="00EA0BF0"/>
    <w:rsid w:val="00EA0E11"/>
    <w:rsid w:val="00EA2D41"/>
    <w:rsid w:val="00EA339D"/>
    <w:rsid w:val="00EA34B4"/>
    <w:rsid w:val="00EA3B31"/>
    <w:rsid w:val="00EA427A"/>
    <w:rsid w:val="00EA4453"/>
    <w:rsid w:val="00EA4464"/>
    <w:rsid w:val="00EA502B"/>
    <w:rsid w:val="00EA69CE"/>
    <w:rsid w:val="00EA6EC6"/>
    <w:rsid w:val="00EA71F0"/>
    <w:rsid w:val="00EA72FC"/>
    <w:rsid w:val="00EA754D"/>
    <w:rsid w:val="00EA7A7A"/>
    <w:rsid w:val="00EA7D5F"/>
    <w:rsid w:val="00EB192C"/>
    <w:rsid w:val="00EB1C0E"/>
    <w:rsid w:val="00EB2209"/>
    <w:rsid w:val="00EB23A7"/>
    <w:rsid w:val="00EB2875"/>
    <w:rsid w:val="00EB3367"/>
    <w:rsid w:val="00EB3DCD"/>
    <w:rsid w:val="00EB48A4"/>
    <w:rsid w:val="00EB4A74"/>
    <w:rsid w:val="00EB4E4D"/>
    <w:rsid w:val="00EB50D9"/>
    <w:rsid w:val="00EB6693"/>
    <w:rsid w:val="00EB6A51"/>
    <w:rsid w:val="00EB6C59"/>
    <w:rsid w:val="00EB6D3D"/>
    <w:rsid w:val="00EB70EF"/>
    <w:rsid w:val="00EB7398"/>
    <w:rsid w:val="00EB7D41"/>
    <w:rsid w:val="00EC0846"/>
    <w:rsid w:val="00EC0F37"/>
    <w:rsid w:val="00EC190E"/>
    <w:rsid w:val="00EC2D3A"/>
    <w:rsid w:val="00EC2EC8"/>
    <w:rsid w:val="00EC32BF"/>
    <w:rsid w:val="00EC37E8"/>
    <w:rsid w:val="00EC474A"/>
    <w:rsid w:val="00EC4907"/>
    <w:rsid w:val="00EC4DC8"/>
    <w:rsid w:val="00EC576B"/>
    <w:rsid w:val="00EC57F3"/>
    <w:rsid w:val="00EC6BF0"/>
    <w:rsid w:val="00EC7897"/>
    <w:rsid w:val="00ED47F0"/>
    <w:rsid w:val="00ED4C5D"/>
    <w:rsid w:val="00ED4EDD"/>
    <w:rsid w:val="00ED4F4A"/>
    <w:rsid w:val="00ED52D7"/>
    <w:rsid w:val="00ED52FA"/>
    <w:rsid w:val="00ED5414"/>
    <w:rsid w:val="00ED5BB0"/>
    <w:rsid w:val="00ED6930"/>
    <w:rsid w:val="00ED7773"/>
    <w:rsid w:val="00ED7C0D"/>
    <w:rsid w:val="00EE00BB"/>
    <w:rsid w:val="00EE0F42"/>
    <w:rsid w:val="00EE2657"/>
    <w:rsid w:val="00EE420B"/>
    <w:rsid w:val="00EE45A0"/>
    <w:rsid w:val="00EE45C7"/>
    <w:rsid w:val="00EE4D9C"/>
    <w:rsid w:val="00EE55EF"/>
    <w:rsid w:val="00EE5FC3"/>
    <w:rsid w:val="00EE63AA"/>
    <w:rsid w:val="00EE6979"/>
    <w:rsid w:val="00EF013E"/>
    <w:rsid w:val="00EF12D6"/>
    <w:rsid w:val="00EF2662"/>
    <w:rsid w:val="00EF291C"/>
    <w:rsid w:val="00EF2F91"/>
    <w:rsid w:val="00EF3695"/>
    <w:rsid w:val="00EF3D9A"/>
    <w:rsid w:val="00EF42A9"/>
    <w:rsid w:val="00EF4821"/>
    <w:rsid w:val="00EF4C6C"/>
    <w:rsid w:val="00EF4DA6"/>
    <w:rsid w:val="00EF4E59"/>
    <w:rsid w:val="00EF52F6"/>
    <w:rsid w:val="00EF5C81"/>
    <w:rsid w:val="00EF6C82"/>
    <w:rsid w:val="00EF7FD0"/>
    <w:rsid w:val="00F00DCD"/>
    <w:rsid w:val="00F0240A"/>
    <w:rsid w:val="00F02B87"/>
    <w:rsid w:val="00F03059"/>
    <w:rsid w:val="00F034C4"/>
    <w:rsid w:val="00F036DE"/>
    <w:rsid w:val="00F0371C"/>
    <w:rsid w:val="00F04CE2"/>
    <w:rsid w:val="00F05F23"/>
    <w:rsid w:val="00F060F7"/>
    <w:rsid w:val="00F06F83"/>
    <w:rsid w:val="00F0701D"/>
    <w:rsid w:val="00F07872"/>
    <w:rsid w:val="00F10624"/>
    <w:rsid w:val="00F111E1"/>
    <w:rsid w:val="00F112EF"/>
    <w:rsid w:val="00F12290"/>
    <w:rsid w:val="00F12A7C"/>
    <w:rsid w:val="00F12F31"/>
    <w:rsid w:val="00F13BA2"/>
    <w:rsid w:val="00F14209"/>
    <w:rsid w:val="00F147D8"/>
    <w:rsid w:val="00F14DB0"/>
    <w:rsid w:val="00F15586"/>
    <w:rsid w:val="00F15696"/>
    <w:rsid w:val="00F15C98"/>
    <w:rsid w:val="00F16838"/>
    <w:rsid w:val="00F16CAE"/>
    <w:rsid w:val="00F1725C"/>
    <w:rsid w:val="00F177F3"/>
    <w:rsid w:val="00F200E3"/>
    <w:rsid w:val="00F20826"/>
    <w:rsid w:val="00F21120"/>
    <w:rsid w:val="00F2166F"/>
    <w:rsid w:val="00F22040"/>
    <w:rsid w:val="00F223F2"/>
    <w:rsid w:val="00F227EB"/>
    <w:rsid w:val="00F23223"/>
    <w:rsid w:val="00F2335D"/>
    <w:rsid w:val="00F2362B"/>
    <w:rsid w:val="00F237ED"/>
    <w:rsid w:val="00F2385D"/>
    <w:rsid w:val="00F23950"/>
    <w:rsid w:val="00F244CD"/>
    <w:rsid w:val="00F24AE7"/>
    <w:rsid w:val="00F24C7A"/>
    <w:rsid w:val="00F24D40"/>
    <w:rsid w:val="00F24E34"/>
    <w:rsid w:val="00F2588E"/>
    <w:rsid w:val="00F2597C"/>
    <w:rsid w:val="00F25E99"/>
    <w:rsid w:val="00F25F37"/>
    <w:rsid w:val="00F26437"/>
    <w:rsid w:val="00F26B50"/>
    <w:rsid w:val="00F26E43"/>
    <w:rsid w:val="00F27A93"/>
    <w:rsid w:val="00F27DB8"/>
    <w:rsid w:val="00F30A51"/>
    <w:rsid w:val="00F30DAB"/>
    <w:rsid w:val="00F313DA"/>
    <w:rsid w:val="00F31432"/>
    <w:rsid w:val="00F31817"/>
    <w:rsid w:val="00F31962"/>
    <w:rsid w:val="00F31DC7"/>
    <w:rsid w:val="00F31E51"/>
    <w:rsid w:val="00F31E90"/>
    <w:rsid w:val="00F32376"/>
    <w:rsid w:val="00F3255F"/>
    <w:rsid w:val="00F3280C"/>
    <w:rsid w:val="00F32985"/>
    <w:rsid w:val="00F32B86"/>
    <w:rsid w:val="00F3366E"/>
    <w:rsid w:val="00F33A5B"/>
    <w:rsid w:val="00F33A87"/>
    <w:rsid w:val="00F33F91"/>
    <w:rsid w:val="00F343C6"/>
    <w:rsid w:val="00F35721"/>
    <w:rsid w:val="00F35C06"/>
    <w:rsid w:val="00F35F12"/>
    <w:rsid w:val="00F3604F"/>
    <w:rsid w:val="00F36780"/>
    <w:rsid w:val="00F367A7"/>
    <w:rsid w:val="00F36DB2"/>
    <w:rsid w:val="00F3717E"/>
    <w:rsid w:val="00F371B7"/>
    <w:rsid w:val="00F375F4"/>
    <w:rsid w:val="00F403A8"/>
    <w:rsid w:val="00F40CD1"/>
    <w:rsid w:val="00F41744"/>
    <w:rsid w:val="00F41A40"/>
    <w:rsid w:val="00F41D91"/>
    <w:rsid w:val="00F41E9A"/>
    <w:rsid w:val="00F42246"/>
    <w:rsid w:val="00F42636"/>
    <w:rsid w:val="00F42796"/>
    <w:rsid w:val="00F428ED"/>
    <w:rsid w:val="00F42EE5"/>
    <w:rsid w:val="00F42F12"/>
    <w:rsid w:val="00F42FD1"/>
    <w:rsid w:val="00F438D9"/>
    <w:rsid w:val="00F4553E"/>
    <w:rsid w:val="00F46119"/>
    <w:rsid w:val="00F46766"/>
    <w:rsid w:val="00F469B9"/>
    <w:rsid w:val="00F46D24"/>
    <w:rsid w:val="00F46E30"/>
    <w:rsid w:val="00F478D8"/>
    <w:rsid w:val="00F5025D"/>
    <w:rsid w:val="00F503DE"/>
    <w:rsid w:val="00F506C7"/>
    <w:rsid w:val="00F509E4"/>
    <w:rsid w:val="00F51097"/>
    <w:rsid w:val="00F516FE"/>
    <w:rsid w:val="00F51B53"/>
    <w:rsid w:val="00F521F7"/>
    <w:rsid w:val="00F52516"/>
    <w:rsid w:val="00F529B8"/>
    <w:rsid w:val="00F52B4B"/>
    <w:rsid w:val="00F52E07"/>
    <w:rsid w:val="00F53F49"/>
    <w:rsid w:val="00F542C9"/>
    <w:rsid w:val="00F54CEE"/>
    <w:rsid w:val="00F54E4D"/>
    <w:rsid w:val="00F57603"/>
    <w:rsid w:val="00F57E54"/>
    <w:rsid w:val="00F60101"/>
    <w:rsid w:val="00F613B4"/>
    <w:rsid w:val="00F61946"/>
    <w:rsid w:val="00F62089"/>
    <w:rsid w:val="00F62C56"/>
    <w:rsid w:val="00F630FB"/>
    <w:rsid w:val="00F640CC"/>
    <w:rsid w:val="00F64156"/>
    <w:rsid w:val="00F64268"/>
    <w:rsid w:val="00F64A20"/>
    <w:rsid w:val="00F663C4"/>
    <w:rsid w:val="00F67FF1"/>
    <w:rsid w:val="00F700EE"/>
    <w:rsid w:val="00F7057C"/>
    <w:rsid w:val="00F71491"/>
    <w:rsid w:val="00F72701"/>
    <w:rsid w:val="00F728F4"/>
    <w:rsid w:val="00F7432C"/>
    <w:rsid w:val="00F744F0"/>
    <w:rsid w:val="00F746AB"/>
    <w:rsid w:val="00F7472F"/>
    <w:rsid w:val="00F756EC"/>
    <w:rsid w:val="00F75E99"/>
    <w:rsid w:val="00F76448"/>
    <w:rsid w:val="00F77332"/>
    <w:rsid w:val="00F77910"/>
    <w:rsid w:val="00F7795D"/>
    <w:rsid w:val="00F77E79"/>
    <w:rsid w:val="00F8007B"/>
    <w:rsid w:val="00F80CEC"/>
    <w:rsid w:val="00F82287"/>
    <w:rsid w:val="00F8271F"/>
    <w:rsid w:val="00F82C47"/>
    <w:rsid w:val="00F83533"/>
    <w:rsid w:val="00F83807"/>
    <w:rsid w:val="00F83B6B"/>
    <w:rsid w:val="00F83EB8"/>
    <w:rsid w:val="00F83F73"/>
    <w:rsid w:val="00F84B6D"/>
    <w:rsid w:val="00F85E26"/>
    <w:rsid w:val="00F86CC7"/>
    <w:rsid w:val="00F87599"/>
    <w:rsid w:val="00F87D87"/>
    <w:rsid w:val="00F9078D"/>
    <w:rsid w:val="00F90CA1"/>
    <w:rsid w:val="00F90FDF"/>
    <w:rsid w:val="00F919CA"/>
    <w:rsid w:val="00F91D5B"/>
    <w:rsid w:val="00F92218"/>
    <w:rsid w:val="00F924B5"/>
    <w:rsid w:val="00F924F4"/>
    <w:rsid w:val="00F9317B"/>
    <w:rsid w:val="00F931F3"/>
    <w:rsid w:val="00F93F01"/>
    <w:rsid w:val="00F940DF"/>
    <w:rsid w:val="00F943E8"/>
    <w:rsid w:val="00F94A58"/>
    <w:rsid w:val="00F95B6B"/>
    <w:rsid w:val="00F95F0D"/>
    <w:rsid w:val="00F96600"/>
    <w:rsid w:val="00F97075"/>
    <w:rsid w:val="00F9708B"/>
    <w:rsid w:val="00F97929"/>
    <w:rsid w:val="00F97ACD"/>
    <w:rsid w:val="00FA0089"/>
    <w:rsid w:val="00FA0271"/>
    <w:rsid w:val="00FA10D2"/>
    <w:rsid w:val="00FA15BA"/>
    <w:rsid w:val="00FA1CFB"/>
    <w:rsid w:val="00FA215A"/>
    <w:rsid w:val="00FA274C"/>
    <w:rsid w:val="00FA2EDA"/>
    <w:rsid w:val="00FA2FDA"/>
    <w:rsid w:val="00FA32DD"/>
    <w:rsid w:val="00FA3596"/>
    <w:rsid w:val="00FA3ACF"/>
    <w:rsid w:val="00FA4C95"/>
    <w:rsid w:val="00FA616F"/>
    <w:rsid w:val="00FA7F9B"/>
    <w:rsid w:val="00FB0070"/>
    <w:rsid w:val="00FB0A87"/>
    <w:rsid w:val="00FB0F39"/>
    <w:rsid w:val="00FB0F93"/>
    <w:rsid w:val="00FB27D7"/>
    <w:rsid w:val="00FB2A76"/>
    <w:rsid w:val="00FB33D8"/>
    <w:rsid w:val="00FB3ABC"/>
    <w:rsid w:val="00FB4472"/>
    <w:rsid w:val="00FB4792"/>
    <w:rsid w:val="00FB49CB"/>
    <w:rsid w:val="00FB4FE9"/>
    <w:rsid w:val="00FB5628"/>
    <w:rsid w:val="00FB597F"/>
    <w:rsid w:val="00FB5EFB"/>
    <w:rsid w:val="00FB60B7"/>
    <w:rsid w:val="00FB74FC"/>
    <w:rsid w:val="00FB7651"/>
    <w:rsid w:val="00FC02F0"/>
    <w:rsid w:val="00FC03E2"/>
    <w:rsid w:val="00FC0C71"/>
    <w:rsid w:val="00FC10D5"/>
    <w:rsid w:val="00FC1722"/>
    <w:rsid w:val="00FC1768"/>
    <w:rsid w:val="00FC224D"/>
    <w:rsid w:val="00FC2641"/>
    <w:rsid w:val="00FC27F2"/>
    <w:rsid w:val="00FC2CBD"/>
    <w:rsid w:val="00FC2EB0"/>
    <w:rsid w:val="00FC2F18"/>
    <w:rsid w:val="00FC3589"/>
    <w:rsid w:val="00FC3C3F"/>
    <w:rsid w:val="00FC50F3"/>
    <w:rsid w:val="00FC643C"/>
    <w:rsid w:val="00FC65A6"/>
    <w:rsid w:val="00FC6827"/>
    <w:rsid w:val="00FC685D"/>
    <w:rsid w:val="00FC79DE"/>
    <w:rsid w:val="00FC7B36"/>
    <w:rsid w:val="00FC7F20"/>
    <w:rsid w:val="00FD0B58"/>
    <w:rsid w:val="00FD0F0E"/>
    <w:rsid w:val="00FD0F2A"/>
    <w:rsid w:val="00FD15A9"/>
    <w:rsid w:val="00FD1C7A"/>
    <w:rsid w:val="00FD2095"/>
    <w:rsid w:val="00FD363E"/>
    <w:rsid w:val="00FD3F12"/>
    <w:rsid w:val="00FD4AFB"/>
    <w:rsid w:val="00FD4D63"/>
    <w:rsid w:val="00FD4F72"/>
    <w:rsid w:val="00FD4F85"/>
    <w:rsid w:val="00FD5F0B"/>
    <w:rsid w:val="00FD5F5F"/>
    <w:rsid w:val="00FD63AD"/>
    <w:rsid w:val="00FD6438"/>
    <w:rsid w:val="00FD750F"/>
    <w:rsid w:val="00FE0967"/>
    <w:rsid w:val="00FE1930"/>
    <w:rsid w:val="00FE1FDE"/>
    <w:rsid w:val="00FE2742"/>
    <w:rsid w:val="00FE368B"/>
    <w:rsid w:val="00FE388A"/>
    <w:rsid w:val="00FE3960"/>
    <w:rsid w:val="00FE417A"/>
    <w:rsid w:val="00FE4774"/>
    <w:rsid w:val="00FE5B9A"/>
    <w:rsid w:val="00FE5DE0"/>
    <w:rsid w:val="00FE730D"/>
    <w:rsid w:val="00FE7435"/>
    <w:rsid w:val="00FE7A7C"/>
    <w:rsid w:val="00FE7DEC"/>
    <w:rsid w:val="00FF07A5"/>
    <w:rsid w:val="00FF0D03"/>
    <w:rsid w:val="00FF15A3"/>
    <w:rsid w:val="00FF1AE9"/>
    <w:rsid w:val="00FF2625"/>
    <w:rsid w:val="00FF3AC9"/>
    <w:rsid w:val="00FF3F78"/>
    <w:rsid w:val="00FF59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BA7F6"/>
  <w15:docId w15:val="{7ACFE64C-8ACD-43AD-8A2C-C91AB594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7897"/>
    <w:rPr>
      <w:sz w:val="24"/>
      <w:szCs w:val="24"/>
    </w:rPr>
  </w:style>
  <w:style w:type="paragraph" w:styleId="Nagwek1">
    <w:name w:val="heading 1"/>
    <w:basedOn w:val="Normalny"/>
    <w:next w:val="Normalny"/>
    <w:link w:val="Nagwek1Znak"/>
    <w:qFormat/>
    <w:rsid w:val="00A01B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nhideWhenUsed/>
    <w:qFormat/>
    <w:rsid w:val="00A01B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A01B45"/>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EC7897"/>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nhideWhenUsed/>
    <w:qFormat/>
    <w:rsid w:val="00EC7897"/>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nhideWhenUsed/>
    <w:qFormat/>
    <w:rsid w:val="00EC7897"/>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nhideWhenUsed/>
    <w:qFormat/>
    <w:rsid w:val="00EC789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CB4DC6"/>
    <w:pPr>
      <w:tabs>
        <w:tab w:val="center" w:pos="4536"/>
        <w:tab w:val="right" w:pos="9072"/>
      </w:tabs>
    </w:pPr>
  </w:style>
  <w:style w:type="paragraph" w:styleId="Stopka">
    <w:name w:val="footer"/>
    <w:basedOn w:val="Normalny"/>
    <w:link w:val="StopkaZnak"/>
    <w:uiPriority w:val="99"/>
    <w:rsid w:val="00CB4DC6"/>
    <w:pPr>
      <w:tabs>
        <w:tab w:val="center" w:pos="4536"/>
        <w:tab w:val="right" w:pos="9072"/>
      </w:tabs>
    </w:pPr>
  </w:style>
  <w:style w:type="table" w:styleId="Tabela-Siatka">
    <w:name w:val="Table Grid"/>
    <w:basedOn w:val="Standardowy"/>
    <w:rsid w:val="00CB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E542B3"/>
    <w:pPr>
      <w:autoSpaceDE w:val="0"/>
      <w:autoSpaceDN w:val="0"/>
      <w:adjustRightInd w:val="0"/>
    </w:pPr>
    <w:rPr>
      <w:rFonts w:ascii="Courier New" w:hAnsi="Courier New" w:cs="Courier New"/>
    </w:rPr>
  </w:style>
  <w:style w:type="character" w:styleId="Numerstrony">
    <w:name w:val="page number"/>
    <w:basedOn w:val="Domylnaczcionkaakapitu"/>
    <w:rsid w:val="00E149AB"/>
  </w:style>
  <w:style w:type="paragraph" w:styleId="Akapitzlist">
    <w:name w:val="List Paragraph"/>
    <w:basedOn w:val="Normalny"/>
    <w:qFormat/>
    <w:rsid w:val="001676A5"/>
    <w:pPr>
      <w:ind w:left="720"/>
      <w:contextualSpacing/>
    </w:pPr>
  </w:style>
  <w:style w:type="paragraph" w:styleId="Tekstblokowy">
    <w:name w:val="Block Text"/>
    <w:basedOn w:val="Normalny"/>
    <w:rsid w:val="009F30BE"/>
    <w:pPr>
      <w:spacing w:before="240" w:after="60"/>
      <w:ind w:left="357" w:right="346"/>
      <w:jc w:val="both"/>
    </w:pPr>
    <w:rPr>
      <w:b/>
    </w:rPr>
  </w:style>
  <w:style w:type="paragraph" w:styleId="Legenda">
    <w:name w:val="caption"/>
    <w:basedOn w:val="Normalny"/>
    <w:next w:val="Normalny"/>
    <w:qFormat/>
    <w:rsid w:val="008D0A67"/>
    <w:pPr>
      <w:keepNext/>
      <w:spacing w:before="360" w:after="60"/>
      <w:ind w:left="-181" w:right="-312"/>
      <w:jc w:val="both"/>
    </w:pPr>
    <w:rPr>
      <w:b/>
      <w:bCs/>
    </w:rPr>
  </w:style>
  <w:style w:type="character" w:customStyle="1" w:styleId="Bodytext">
    <w:name w:val="Body text_"/>
    <w:link w:val="Tekstpodstawowy1"/>
    <w:rsid w:val="00484814"/>
    <w:rPr>
      <w:sz w:val="22"/>
      <w:szCs w:val="22"/>
      <w:lang w:bidi="ar-SA"/>
    </w:rPr>
  </w:style>
  <w:style w:type="paragraph" w:customStyle="1" w:styleId="Tekstpodstawowy1">
    <w:name w:val="Tekst podstawowy1"/>
    <w:basedOn w:val="Normalny"/>
    <w:link w:val="Bodytext"/>
    <w:rsid w:val="00484814"/>
    <w:pPr>
      <w:widowControl w:val="0"/>
      <w:shd w:val="clear" w:color="auto" w:fill="FFFFFF"/>
      <w:spacing w:line="240" w:lineRule="atLeast"/>
      <w:ind w:hanging="360"/>
    </w:pPr>
    <w:rPr>
      <w:sz w:val="22"/>
      <w:szCs w:val="22"/>
    </w:rPr>
  </w:style>
  <w:style w:type="paragraph" w:customStyle="1" w:styleId="Tekstpodstawowy11">
    <w:name w:val="Tekst podstawowy11"/>
    <w:basedOn w:val="Normalny"/>
    <w:rsid w:val="009C5AF8"/>
    <w:pPr>
      <w:widowControl w:val="0"/>
      <w:shd w:val="clear" w:color="auto" w:fill="FFFFFF"/>
      <w:spacing w:line="240" w:lineRule="atLeast"/>
      <w:ind w:hanging="360"/>
    </w:pPr>
    <w:rPr>
      <w:sz w:val="22"/>
      <w:szCs w:val="22"/>
    </w:rPr>
  </w:style>
  <w:style w:type="paragraph" w:styleId="Tekstdymka">
    <w:name w:val="Balloon Text"/>
    <w:basedOn w:val="Normalny"/>
    <w:link w:val="TekstdymkaZnak"/>
    <w:rsid w:val="006707CB"/>
    <w:rPr>
      <w:rFonts w:ascii="Tahoma" w:hAnsi="Tahoma" w:cs="Tahoma"/>
      <w:sz w:val="16"/>
      <w:szCs w:val="16"/>
    </w:rPr>
  </w:style>
  <w:style w:type="character" w:customStyle="1" w:styleId="TekstdymkaZnak">
    <w:name w:val="Tekst dymka Znak"/>
    <w:basedOn w:val="Domylnaczcionkaakapitu"/>
    <w:link w:val="Tekstdymka"/>
    <w:rsid w:val="006707CB"/>
    <w:rPr>
      <w:rFonts w:ascii="Tahoma" w:hAnsi="Tahoma" w:cs="Tahoma"/>
      <w:sz w:val="16"/>
      <w:szCs w:val="16"/>
    </w:rPr>
  </w:style>
  <w:style w:type="character" w:styleId="Odwoaniedokomentarza">
    <w:name w:val="annotation reference"/>
    <w:basedOn w:val="Domylnaczcionkaakapitu"/>
    <w:uiPriority w:val="99"/>
    <w:semiHidden/>
    <w:unhideWhenUsed/>
    <w:rsid w:val="00242D44"/>
    <w:rPr>
      <w:sz w:val="16"/>
      <w:szCs w:val="16"/>
    </w:rPr>
  </w:style>
  <w:style w:type="paragraph" w:styleId="Tekstkomentarza">
    <w:name w:val="annotation text"/>
    <w:basedOn w:val="Normalny"/>
    <w:link w:val="TekstkomentarzaZnak"/>
    <w:semiHidden/>
    <w:unhideWhenUsed/>
    <w:rsid w:val="00AC7E4E"/>
    <w:rPr>
      <w:sz w:val="20"/>
      <w:szCs w:val="20"/>
    </w:rPr>
  </w:style>
  <w:style w:type="character" w:customStyle="1" w:styleId="TekstkomentarzaZnak">
    <w:name w:val="Tekst komentarza Znak"/>
    <w:basedOn w:val="Domylnaczcionkaakapitu"/>
    <w:link w:val="Tekstkomentarza"/>
    <w:semiHidden/>
    <w:rsid w:val="00AC7E4E"/>
  </w:style>
  <w:style w:type="paragraph" w:styleId="Tematkomentarza">
    <w:name w:val="annotation subject"/>
    <w:basedOn w:val="Tekstkomentarza"/>
    <w:next w:val="Tekstkomentarza"/>
    <w:link w:val="TematkomentarzaZnak"/>
    <w:uiPriority w:val="99"/>
    <w:semiHidden/>
    <w:unhideWhenUsed/>
    <w:rsid w:val="00AC7E4E"/>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AC7E4E"/>
    <w:rPr>
      <w:rFonts w:asciiTheme="minorHAnsi" w:eastAsiaTheme="minorHAnsi" w:hAnsiTheme="minorHAnsi" w:cstheme="minorBidi"/>
      <w:b/>
      <w:bCs/>
      <w:lang w:eastAsia="en-US"/>
    </w:rPr>
  </w:style>
  <w:style w:type="character" w:customStyle="1" w:styleId="StopkaZnak">
    <w:name w:val="Stopka Znak"/>
    <w:basedOn w:val="Domylnaczcionkaakapitu"/>
    <w:link w:val="Stopka"/>
    <w:uiPriority w:val="99"/>
    <w:rsid w:val="0049251B"/>
    <w:rPr>
      <w:sz w:val="24"/>
      <w:szCs w:val="24"/>
    </w:rPr>
  </w:style>
  <w:style w:type="character" w:customStyle="1" w:styleId="Nagwek1Znak">
    <w:name w:val="Nagłówek 1 Znak"/>
    <w:basedOn w:val="Domylnaczcionkaakapitu"/>
    <w:link w:val="Nagwek1"/>
    <w:rsid w:val="00A01B45"/>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rsid w:val="00A01B45"/>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rsid w:val="00A01B45"/>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EC7897"/>
    <w:rPr>
      <w:rFonts w:asciiTheme="majorHAnsi" w:eastAsiaTheme="majorEastAsia" w:hAnsiTheme="majorHAnsi" w:cstheme="majorBidi"/>
      <w:i/>
      <w:iCs/>
      <w:color w:val="365F91" w:themeColor="accent1" w:themeShade="BF"/>
      <w:sz w:val="24"/>
      <w:szCs w:val="24"/>
    </w:rPr>
  </w:style>
  <w:style w:type="character" w:customStyle="1" w:styleId="Nagwek5Znak">
    <w:name w:val="Nagłówek 5 Znak"/>
    <w:basedOn w:val="Domylnaczcionkaakapitu"/>
    <w:link w:val="Nagwek5"/>
    <w:rsid w:val="00EC7897"/>
    <w:rPr>
      <w:rFonts w:asciiTheme="majorHAnsi" w:eastAsiaTheme="majorEastAsia" w:hAnsiTheme="majorHAnsi" w:cstheme="majorBidi"/>
      <w:color w:val="365F91" w:themeColor="accent1" w:themeShade="BF"/>
      <w:sz w:val="24"/>
      <w:szCs w:val="24"/>
    </w:rPr>
  </w:style>
  <w:style w:type="character" w:customStyle="1" w:styleId="Nagwek6Znak">
    <w:name w:val="Nagłówek 6 Znak"/>
    <w:basedOn w:val="Domylnaczcionkaakapitu"/>
    <w:link w:val="Nagwek6"/>
    <w:rsid w:val="00EC7897"/>
    <w:rPr>
      <w:rFonts w:asciiTheme="majorHAnsi" w:eastAsiaTheme="majorEastAsia" w:hAnsiTheme="majorHAnsi" w:cstheme="majorBidi"/>
      <w:color w:val="243F60" w:themeColor="accent1" w:themeShade="7F"/>
      <w:sz w:val="24"/>
      <w:szCs w:val="24"/>
    </w:rPr>
  </w:style>
  <w:style w:type="character" w:customStyle="1" w:styleId="Nagwek7Znak">
    <w:name w:val="Nagłówek 7 Znak"/>
    <w:basedOn w:val="Domylnaczcionkaakapitu"/>
    <w:link w:val="Nagwek7"/>
    <w:rsid w:val="00EC7897"/>
    <w:rPr>
      <w:rFonts w:asciiTheme="majorHAnsi" w:eastAsiaTheme="majorEastAsia" w:hAnsiTheme="majorHAnsi" w:cstheme="majorBidi"/>
      <w:i/>
      <w:iCs/>
      <w:color w:val="243F60" w:themeColor="accent1" w:themeShade="7F"/>
      <w:sz w:val="24"/>
      <w:szCs w:val="24"/>
    </w:rPr>
  </w:style>
  <w:style w:type="character" w:customStyle="1" w:styleId="NagwekZnak">
    <w:name w:val="Nagłówek Znak"/>
    <w:basedOn w:val="Domylnaczcionkaakapitu"/>
    <w:link w:val="Nagwek"/>
    <w:rsid w:val="00301DD5"/>
    <w:rPr>
      <w:sz w:val="24"/>
      <w:szCs w:val="24"/>
    </w:rPr>
  </w:style>
  <w:style w:type="character" w:customStyle="1" w:styleId="Bodytext2">
    <w:name w:val="Body text|2"/>
    <w:basedOn w:val="Domylnaczcionkaakapitu"/>
    <w:semiHidden/>
    <w:unhideWhenUsed/>
    <w:rsid w:val="00AD5B11"/>
    <w:rPr>
      <w:rFonts w:ascii="Arial" w:eastAsia="Arial" w:hAnsi="Arial" w:cs="Arial"/>
      <w:b w:val="0"/>
      <w:bCs w:val="0"/>
      <w:i w:val="0"/>
      <w:iCs w:val="0"/>
      <w:smallCaps w:val="0"/>
      <w:strike w:val="0"/>
      <w:color w:val="000000"/>
      <w:spacing w:val="0"/>
      <w:w w:val="100"/>
      <w:position w:val="0"/>
      <w:sz w:val="18"/>
      <w:szCs w:val="18"/>
      <w:u w:val="none"/>
      <w:lang w:val="pl-PL" w:eastAsia="pl-PL" w:bidi="pl-PL"/>
    </w:rPr>
  </w:style>
  <w:style w:type="character" w:customStyle="1" w:styleId="ng-binding">
    <w:name w:val="ng-binding"/>
    <w:basedOn w:val="Domylnaczcionkaakapitu"/>
    <w:rsid w:val="00EA6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500953">
      <w:bodyDiv w:val="1"/>
      <w:marLeft w:val="0"/>
      <w:marRight w:val="0"/>
      <w:marTop w:val="0"/>
      <w:marBottom w:val="0"/>
      <w:divBdr>
        <w:top w:val="none" w:sz="0" w:space="0" w:color="auto"/>
        <w:left w:val="none" w:sz="0" w:space="0" w:color="auto"/>
        <w:bottom w:val="none" w:sz="0" w:space="0" w:color="auto"/>
        <w:right w:val="none" w:sz="0" w:space="0" w:color="auto"/>
      </w:divBdr>
    </w:div>
    <w:div w:id="706490892">
      <w:bodyDiv w:val="1"/>
      <w:marLeft w:val="0"/>
      <w:marRight w:val="0"/>
      <w:marTop w:val="0"/>
      <w:marBottom w:val="0"/>
      <w:divBdr>
        <w:top w:val="none" w:sz="0" w:space="0" w:color="auto"/>
        <w:left w:val="none" w:sz="0" w:space="0" w:color="auto"/>
        <w:bottom w:val="none" w:sz="0" w:space="0" w:color="auto"/>
        <w:right w:val="none" w:sz="0" w:space="0" w:color="auto"/>
      </w:divBdr>
    </w:div>
    <w:div w:id="202401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E4C609E2972546AB3E4D1F3CDFE72F" ma:contentTypeVersion="11" ma:contentTypeDescription="Utwórz nowy dokument." ma:contentTypeScope="" ma:versionID="db46c2087bb02b1ec0b41e2e1537bb76">
  <xsd:schema xmlns:xsd="http://www.w3.org/2001/XMLSchema" xmlns:xs="http://www.w3.org/2001/XMLSchema" xmlns:p="http://schemas.microsoft.com/office/2006/metadata/properties" xmlns:ns1="http://schemas.microsoft.com/sharepoint/v3" xmlns:ns3="02908ac4-817e-4dba-b4fb-5409444525ee" targetNamespace="http://schemas.microsoft.com/office/2006/metadata/properties" ma:root="true" ma:fieldsID="4f9b2ddcb94cc99c703aedd323695846" ns1:_="" ns3:_="">
    <xsd:import namespace="http://schemas.microsoft.com/sharepoint/v3"/>
    <xsd:import namespace="02908ac4-817e-4dba-b4fb-5409444525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Właściwości ujednoliconych zasad zgodności" ma:hidden="true" ma:internalName="_ip_UnifiedCompliancePolicyProperties">
      <xsd:simpleType>
        <xsd:restriction base="dms:Note"/>
      </xsd:simpleType>
    </xsd:element>
    <xsd:element name="_ip_UnifiedCompliancePolicyUIAction" ma:index="16"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08ac4-817e-4dba-b4fb-540944452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19B6D-75E7-450E-B86B-25F96E4FC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908ac4-817e-4dba-b4fb-540944452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26A4FE-8F9E-4EAC-9C5D-63B259322E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2908ac4-817e-4dba-b4fb-5409444525ee"/>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8B02664E-644D-47E2-B1C5-F6AB14CCB4B7}">
  <ds:schemaRefs>
    <ds:schemaRef ds:uri="http://schemas.microsoft.com/sharepoint/v3/contenttype/forms"/>
  </ds:schemaRefs>
</ds:datastoreItem>
</file>

<file path=customXml/itemProps4.xml><?xml version="1.0" encoding="utf-8"?>
<ds:datastoreItem xmlns:ds="http://schemas.openxmlformats.org/officeDocument/2006/customXml" ds:itemID="{BD2ABF2A-638E-4C6C-9E18-C88C4A90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1444</Words>
  <Characters>10309</Characters>
  <Application>Microsoft Office Word</Application>
  <DocSecurity>8</DocSecurity>
  <Lines>85</Lines>
  <Paragraphs>23</Paragraphs>
  <ScaleCrop>false</ScaleCrop>
  <HeadingPairs>
    <vt:vector size="2" baseType="variant">
      <vt:variant>
        <vt:lpstr>Tytuł</vt:lpstr>
      </vt:variant>
      <vt:variant>
        <vt:i4>1</vt:i4>
      </vt:variant>
    </vt:vector>
  </HeadingPairs>
  <TitlesOfParts>
    <vt:vector size="1" baseType="lpstr">
      <vt:lpstr>Plan Audytu na 2025</vt:lpstr>
    </vt:vector>
  </TitlesOfParts>
  <Company>UMstW</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Audytu na 2025</dc:title>
  <dc:creator>prozycki</dc:creator>
  <cp:lastModifiedBy>Różycki Paweł (AW)</cp:lastModifiedBy>
  <cp:revision>2</cp:revision>
  <cp:lastPrinted>2025-01-16T07:54:00Z</cp:lastPrinted>
  <dcterms:created xsi:type="dcterms:W3CDTF">2025-01-16T10:01:00Z</dcterms:created>
  <dcterms:modified xsi:type="dcterms:W3CDTF">2025-01-16T10:01:00Z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0x01010046E4C609E2972546AB3E4D1F3CDFE72F</vt:lpwstr>
  </property>
</Properties>
</file>